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ECE2" w14:textId="0C49A36C" w:rsidR="00823FCF" w:rsidRDefault="00172896" w:rsidP="007D4F4E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/>
          <w:highlight w:val="yellow"/>
        </w:rPr>
      </w:pPr>
      <w:r w:rsidRPr="00172896">
        <w:rPr>
          <w:b/>
          <w:noProof/>
          <w:color w:val="000000"/>
          <w:highlight w:val="yellow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8F042" wp14:editId="312C51C4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768600" cy="307340"/>
                <wp:effectExtent l="0" t="0" r="0" b="0"/>
                <wp:wrapSquare wrapText="bothSides"/>
                <wp:docPr id="8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C37DF3" w14:textId="77777777" w:rsidR="00172896" w:rsidRDefault="00172896" w:rsidP="00172896">
                            <w:pPr>
                              <w:pStyle w:val="NormaleWeb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Supplementary Table S3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DiTesto 7" o:spid="_x0000_s1026" type="#_x0000_t202" style="position:absolute;left:0;text-align:left;margin-left:.65pt;margin-top:3pt;width:218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" filled="f" stroked="f">
                <v:textbox style="mso-fit-shape-to-text:t">
                  <w:txbxContent>
                    <w:p w14:paraId="6FC37DF3" w14:textId="77777777" w:rsidR="00172896" w:rsidRDefault="00172896" w:rsidP="00172896">
                      <w:pPr>
                        <w:pStyle w:val="NormaleWeb"/>
                        <w:jc w:val="center"/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Supplementary Table S3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2896">
        <w:rPr>
          <w:b/>
          <w:noProof/>
          <w:color w:val="000000"/>
          <w:highlight w:val="yellow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33EAA" wp14:editId="4B764ECA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</wp:posOffset>
                </wp:positionV>
                <wp:extent cx="5219700" cy="461645"/>
                <wp:effectExtent l="0" t="0" r="0" b="0"/>
                <wp:wrapSquare wrapText="bothSides"/>
                <wp:docPr id="9" name="CasellaDi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C3C3AC" w14:textId="77777777" w:rsidR="00172896" w:rsidRDefault="00172896" w:rsidP="00172896">
                            <w:pPr>
                              <w:pStyle w:val="NormaleWeb"/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kern w:val="24"/>
                              </w:rPr>
                              <w:t xml:space="preserve">Supplementary Table S3: blood chemistry results of mice treated with ONC212 or the combination of ONC212 and 2-DG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8" o:spid="_x0000_s1027" type="#_x0000_t202" style="position:absolute;left:0;text-align:left;margin-left:27pt;margin-top:45pt;width:411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" filled="f" stroked="f">
                <v:textbox style="mso-fit-shape-to-text:t">
                  <w:txbxContent>
                    <w:p w14:paraId="39C3C3AC" w14:textId="77777777" w:rsidR="00172896" w:rsidRDefault="00172896" w:rsidP="00172896">
                      <w:pPr>
                        <w:pStyle w:val="NormaleWeb"/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kern w:val="24"/>
                        </w:rPr>
                        <w:t xml:space="preserve">Supplementary Table S3: blood chemistry results of mice treated with ONC212 or the combination of ONC212 and 2-DG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5E667" w14:textId="77777777" w:rsidR="00823FCF" w:rsidRPr="00823FCF" w:rsidRDefault="00823FCF" w:rsidP="00823FCF">
      <w:pPr>
        <w:rPr>
          <w:highlight w:val="yellow"/>
        </w:rPr>
      </w:pPr>
    </w:p>
    <w:p w14:paraId="4FDD3204" w14:textId="77777777" w:rsidR="00823FCF" w:rsidRPr="00823FCF" w:rsidRDefault="00823FCF" w:rsidP="00823FCF">
      <w:pPr>
        <w:rPr>
          <w:highlight w:val="yellow"/>
        </w:rPr>
      </w:pPr>
    </w:p>
    <w:p w14:paraId="3CEE2B93" w14:textId="77777777" w:rsidR="00823FCF" w:rsidRPr="00823FCF" w:rsidRDefault="00823FCF" w:rsidP="00823FCF">
      <w:pPr>
        <w:rPr>
          <w:highlight w:val="yellow"/>
        </w:rPr>
      </w:pPr>
    </w:p>
    <w:p w14:paraId="367870A7" w14:textId="77777777" w:rsidR="00823FCF" w:rsidRPr="00823FCF" w:rsidRDefault="00823FCF" w:rsidP="00823FCF">
      <w:pPr>
        <w:rPr>
          <w:highlight w:val="yellow"/>
        </w:rPr>
      </w:pPr>
    </w:p>
    <w:p w14:paraId="000F2A33" w14:textId="45869693" w:rsidR="00823FCF" w:rsidRDefault="00823FCF" w:rsidP="00823FCF">
      <w:pPr>
        <w:rPr>
          <w:highlight w:val="yellow"/>
        </w:rPr>
      </w:pPr>
    </w:p>
    <w:tbl>
      <w:tblPr>
        <w:tblW w:w="8134" w:type="dxa"/>
        <w:tblInd w:w="8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77"/>
        <w:gridCol w:w="1578"/>
        <w:gridCol w:w="2040"/>
        <w:gridCol w:w="2039"/>
      </w:tblGrid>
      <w:tr w:rsidR="00823FCF" w:rsidRPr="00823FCF" w14:paraId="41A5B496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8706F" w14:textId="77777777" w:rsidR="00823FCF" w:rsidRPr="00823FCF" w:rsidRDefault="00823FCF" w:rsidP="00823FCF">
            <w:pPr>
              <w:rPr>
                <w:rFonts w:ascii="Arial" w:eastAsia="Times New Roman" w:hAnsi="Arial" w:cs="Arial"/>
                <w:sz w:val="36"/>
                <w:szCs w:val="36"/>
                <w:lang w:val="it-IT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7E30AA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>ONC212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D912C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>Combination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70D4A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 xml:space="preserve">Reference </w:t>
            </w:r>
            <w:proofErr w:type="spellStart"/>
            <w:r w:rsidRPr="00823FCF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>range</w:t>
            </w:r>
            <w:proofErr w:type="spellEnd"/>
          </w:p>
        </w:tc>
      </w:tr>
      <w:tr w:rsidR="00823FCF" w:rsidRPr="00823FCF" w14:paraId="2307D6B6" w14:textId="77777777" w:rsidTr="00823FCF">
        <w:trPr>
          <w:trHeight w:val="319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DBD21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Creatinine mg/dl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D5E46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B6819D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74A3E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0.3-0.5</w:t>
            </w:r>
            <w:proofErr w:type="gramEnd"/>
          </w:p>
        </w:tc>
      </w:tr>
      <w:tr w:rsidR="00823FCF" w:rsidRPr="00823FCF" w14:paraId="30E4567F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4C1B4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ALP </w:t>
            </w:r>
            <w:proofErr w:type="spell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mmol</w:t>
            </w:r>
            <w:proofErr w:type="spellEnd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/L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8226E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61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5DC288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73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CBCD0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57-160</w:t>
            </w:r>
          </w:p>
        </w:tc>
      </w:tr>
      <w:tr w:rsidR="00823FCF" w:rsidRPr="00823FCF" w14:paraId="02AEBB14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D7254C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ALT U/L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BEA24F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59866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58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469E1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35-90</w:t>
            </w:r>
          </w:p>
        </w:tc>
      </w:tr>
      <w:tr w:rsidR="00823FCF" w:rsidRPr="00823FCF" w14:paraId="7C6675A6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B95AF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AST U/L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9FC84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121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194FA7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148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17FF4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63-253</w:t>
            </w:r>
          </w:p>
        </w:tc>
      </w:tr>
      <w:tr w:rsidR="00823FCF" w:rsidRPr="00823FCF" w14:paraId="51389FEC" w14:textId="77777777" w:rsidTr="00823FCF">
        <w:trPr>
          <w:trHeight w:val="33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BC627C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Total </w:t>
            </w:r>
            <w:proofErr w:type="spell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bilirubin</w:t>
            </w:r>
            <w:proofErr w:type="spellEnd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mg/dl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AE838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4B7687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0.1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EDCC8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0.2-0.6</w:t>
            </w:r>
            <w:proofErr w:type="gramEnd"/>
          </w:p>
        </w:tc>
      </w:tr>
      <w:tr w:rsidR="00823FCF" w:rsidRPr="00823FCF" w14:paraId="1120F2D4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C1494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LDH U/L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E1E32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607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95959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755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55AED5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1900-2700</w:t>
            </w:r>
          </w:p>
        </w:tc>
      </w:tr>
      <w:tr w:rsidR="00823FCF" w:rsidRPr="00823FCF" w14:paraId="3CB46254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107380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CPK U/L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2BD016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404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ACCFC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299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6B617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620-920</w:t>
            </w:r>
          </w:p>
        </w:tc>
      </w:tr>
      <w:tr w:rsidR="00823FCF" w:rsidRPr="00823FCF" w14:paraId="3C698C45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2CFF6A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GGT U/L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F699D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937948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A0C9C7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2.4-3.2</w:t>
            </w:r>
            <w:proofErr w:type="gramEnd"/>
          </w:p>
        </w:tc>
      </w:tr>
      <w:tr w:rsidR="00823FCF" w:rsidRPr="00823FCF" w14:paraId="4BDD5383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36F6A7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Total </w:t>
            </w:r>
            <w:proofErr w:type="spell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protein</w:t>
            </w:r>
            <w:proofErr w:type="spellEnd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g/dl 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1385D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5.3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C1D81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4.7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04AFE9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5.3-6.8</w:t>
            </w:r>
            <w:proofErr w:type="gramEnd"/>
          </w:p>
        </w:tc>
      </w:tr>
      <w:tr w:rsidR="00823FCF" w:rsidRPr="00823FCF" w14:paraId="1AA128EA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9A894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Albumin</w:t>
            </w:r>
            <w:proofErr w:type="spellEnd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g/dl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4DD08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03646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2.7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F0861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3.2-4.3</w:t>
            </w:r>
            <w:proofErr w:type="gramEnd"/>
          </w:p>
        </w:tc>
      </w:tr>
      <w:tr w:rsidR="00823FCF" w:rsidRPr="00823FCF" w14:paraId="1D41F930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AB4AE9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Calcium</w:t>
            </w:r>
            <w:proofErr w:type="spellEnd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mg/d</w:t>
            </w:r>
            <w:bookmarkStart w:id="0" w:name="_GoBack"/>
            <w:bookmarkEnd w:id="0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65A56F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9.3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887687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8.4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805C4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9.6-11.3</w:t>
            </w:r>
            <w:proofErr w:type="gramEnd"/>
          </w:p>
        </w:tc>
      </w:tr>
      <w:tr w:rsidR="00823FCF" w:rsidRPr="00823FCF" w14:paraId="6F78873D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156C5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Phosphate</w:t>
            </w:r>
            <w:proofErr w:type="spellEnd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mg/dl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A7D1C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8.9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E8831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9.5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BA4A8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7-13.2</w:t>
            </w:r>
            <w:proofErr w:type="gramEnd"/>
          </w:p>
        </w:tc>
      </w:tr>
      <w:tr w:rsidR="00823FCF" w:rsidRPr="00823FCF" w14:paraId="59F1E9CD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E91090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Cholesterol</w:t>
            </w:r>
            <w:proofErr w:type="spellEnd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mg/dl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2D699B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152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3964E7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115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E0ED07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87-198</w:t>
            </w:r>
          </w:p>
        </w:tc>
      </w:tr>
      <w:tr w:rsidR="00823FCF" w:rsidRPr="00823FCF" w14:paraId="5D822CAB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A34985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Triglycerides</w:t>
            </w:r>
            <w:proofErr w:type="spellEnd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mg/dl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484A50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123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78E1F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231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3F170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101-403</w:t>
            </w:r>
          </w:p>
        </w:tc>
      </w:tr>
      <w:tr w:rsidR="00823FCF" w:rsidRPr="00823FCF" w14:paraId="13D4116B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8889E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Amilase</w:t>
            </w:r>
            <w:proofErr w:type="spellEnd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U/L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9DEFD7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402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6C7CC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379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2BBBE4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5000-8000</w:t>
            </w:r>
          </w:p>
        </w:tc>
      </w:tr>
      <w:tr w:rsidR="00823FCF" w:rsidRPr="00823FCF" w14:paraId="2F55E02C" w14:textId="77777777" w:rsidTr="00823FCF">
        <w:trPr>
          <w:trHeight w:val="2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CE573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Lipase</w:t>
            </w:r>
            <w:proofErr w:type="spellEnd"/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U/L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B53BC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26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7F670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36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607CC" w14:textId="77777777" w:rsidR="00823FCF" w:rsidRPr="00823FCF" w:rsidRDefault="00823FCF" w:rsidP="00823FCF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23FCF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700-1100</w:t>
            </w:r>
          </w:p>
        </w:tc>
      </w:tr>
    </w:tbl>
    <w:p w14:paraId="574B726C" w14:textId="10FEFE91" w:rsidR="00B95812" w:rsidRPr="00823FCF" w:rsidRDefault="00B95812" w:rsidP="00823FCF">
      <w:pPr>
        <w:tabs>
          <w:tab w:val="left" w:pos="5147"/>
        </w:tabs>
        <w:rPr>
          <w:highlight w:val="yellow"/>
        </w:rPr>
      </w:pPr>
    </w:p>
    <w:sectPr w:rsidR="00B95812" w:rsidRPr="00823FCF" w:rsidSect="000E7CCC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D"/>
    <w:rsid w:val="0000384D"/>
    <w:rsid w:val="0001354C"/>
    <w:rsid w:val="00013B19"/>
    <w:rsid w:val="00044AA7"/>
    <w:rsid w:val="00046D27"/>
    <w:rsid w:val="000735E0"/>
    <w:rsid w:val="000A170E"/>
    <w:rsid w:val="000A754E"/>
    <w:rsid w:val="000B5740"/>
    <w:rsid w:val="000E7CCC"/>
    <w:rsid w:val="00104129"/>
    <w:rsid w:val="00130A54"/>
    <w:rsid w:val="001679E2"/>
    <w:rsid w:val="00172896"/>
    <w:rsid w:val="00192BEC"/>
    <w:rsid w:val="00196472"/>
    <w:rsid w:val="001D3A2D"/>
    <w:rsid w:val="001E2892"/>
    <w:rsid w:val="00200BE2"/>
    <w:rsid w:val="002053CE"/>
    <w:rsid w:val="00207696"/>
    <w:rsid w:val="002330CB"/>
    <w:rsid w:val="00323DDB"/>
    <w:rsid w:val="00327578"/>
    <w:rsid w:val="00332E27"/>
    <w:rsid w:val="0033486F"/>
    <w:rsid w:val="003476FE"/>
    <w:rsid w:val="003563DD"/>
    <w:rsid w:val="003619F5"/>
    <w:rsid w:val="00373FF7"/>
    <w:rsid w:val="003B156B"/>
    <w:rsid w:val="003B15C3"/>
    <w:rsid w:val="003B64A5"/>
    <w:rsid w:val="003B7401"/>
    <w:rsid w:val="003C31E4"/>
    <w:rsid w:val="003C6A28"/>
    <w:rsid w:val="003E320E"/>
    <w:rsid w:val="003F4CF1"/>
    <w:rsid w:val="003F66A6"/>
    <w:rsid w:val="00401AA8"/>
    <w:rsid w:val="00436618"/>
    <w:rsid w:val="00441D6C"/>
    <w:rsid w:val="004A0F34"/>
    <w:rsid w:val="004C5E89"/>
    <w:rsid w:val="004D5FDC"/>
    <w:rsid w:val="005039CC"/>
    <w:rsid w:val="005540E5"/>
    <w:rsid w:val="00555238"/>
    <w:rsid w:val="00582A6C"/>
    <w:rsid w:val="005A548C"/>
    <w:rsid w:val="00601D6C"/>
    <w:rsid w:val="006316F6"/>
    <w:rsid w:val="00641039"/>
    <w:rsid w:val="00651E91"/>
    <w:rsid w:val="00656E95"/>
    <w:rsid w:val="006700BD"/>
    <w:rsid w:val="006821DE"/>
    <w:rsid w:val="006B22EB"/>
    <w:rsid w:val="006B2454"/>
    <w:rsid w:val="006C14D8"/>
    <w:rsid w:val="006C3ED8"/>
    <w:rsid w:val="006D2117"/>
    <w:rsid w:val="007008C5"/>
    <w:rsid w:val="00710AE2"/>
    <w:rsid w:val="00722C52"/>
    <w:rsid w:val="007301E5"/>
    <w:rsid w:val="00730563"/>
    <w:rsid w:val="00742EBB"/>
    <w:rsid w:val="00762C22"/>
    <w:rsid w:val="00770FFE"/>
    <w:rsid w:val="00773DFA"/>
    <w:rsid w:val="007863B6"/>
    <w:rsid w:val="00792C68"/>
    <w:rsid w:val="007B4674"/>
    <w:rsid w:val="007B7B27"/>
    <w:rsid w:val="007C226D"/>
    <w:rsid w:val="007C245E"/>
    <w:rsid w:val="007D4633"/>
    <w:rsid w:val="007D4F4E"/>
    <w:rsid w:val="007E7064"/>
    <w:rsid w:val="00801BBF"/>
    <w:rsid w:val="008025CB"/>
    <w:rsid w:val="00823FCF"/>
    <w:rsid w:val="00837B46"/>
    <w:rsid w:val="00845105"/>
    <w:rsid w:val="00865C46"/>
    <w:rsid w:val="008D0CC2"/>
    <w:rsid w:val="00902405"/>
    <w:rsid w:val="00926B90"/>
    <w:rsid w:val="009436F6"/>
    <w:rsid w:val="0094526E"/>
    <w:rsid w:val="009642FC"/>
    <w:rsid w:val="009A2396"/>
    <w:rsid w:val="009F28E5"/>
    <w:rsid w:val="00A6592A"/>
    <w:rsid w:val="00A81CAA"/>
    <w:rsid w:val="00AA6244"/>
    <w:rsid w:val="00AE0058"/>
    <w:rsid w:val="00AE50DD"/>
    <w:rsid w:val="00AF77F1"/>
    <w:rsid w:val="00B21D36"/>
    <w:rsid w:val="00B27DB5"/>
    <w:rsid w:val="00B90079"/>
    <w:rsid w:val="00B95812"/>
    <w:rsid w:val="00B95A04"/>
    <w:rsid w:val="00BA79F1"/>
    <w:rsid w:val="00BB0D53"/>
    <w:rsid w:val="00BB122D"/>
    <w:rsid w:val="00BB5BDC"/>
    <w:rsid w:val="00BB72E8"/>
    <w:rsid w:val="00BD15D3"/>
    <w:rsid w:val="00BF16E6"/>
    <w:rsid w:val="00C506C4"/>
    <w:rsid w:val="00C82DE1"/>
    <w:rsid w:val="00CA3FDB"/>
    <w:rsid w:val="00CB6915"/>
    <w:rsid w:val="00CC1DF6"/>
    <w:rsid w:val="00CE5A74"/>
    <w:rsid w:val="00D043EA"/>
    <w:rsid w:val="00D25372"/>
    <w:rsid w:val="00D263D4"/>
    <w:rsid w:val="00D33740"/>
    <w:rsid w:val="00D46F7E"/>
    <w:rsid w:val="00D568D8"/>
    <w:rsid w:val="00D734DD"/>
    <w:rsid w:val="00D92989"/>
    <w:rsid w:val="00DA123A"/>
    <w:rsid w:val="00DA1A8F"/>
    <w:rsid w:val="00DC5500"/>
    <w:rsid w:val="00DF0A9E"/>
    <w:rsid w:val="00DF574D"/>
    <w:rsid w:val="00E22057"/>
    <w:rsid w:val="00E24625"/>
    <w:rsid w:val="00E27CDC"/>
    <w:rsid w:val="00E3352E"/>
    <w:rsid w:val="00E501E1"/>
    <w:rsid w:val="00E57CDF"/>
    <w:rsid w:val="00EA2E03"/>
    <w:rsid w:val="00EE3EB5"/>
    <w:rsid w:val="00EE7262"/>
    <w:rsid w:val="00EF475D"/>
    <w:rsid w:val="00F16C5F"/>
    <w:rsid w:val="00F3230D"/>
    <w:rsid w:val="00F4076D"/>
    <w:rsid w:val="00F409E4"/>
    <w:rsid w:val="00F65438"/>
    <w:rsid w:val="00F978FD"/>
    <w:rsid w:val="00FC3411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C6F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74D"/>
    <w:rPr>
      <w:rFonts w:ascii="Times New Roman" w:eastAsia="MS Mincho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4F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4F4E"/>
    <w:rPr>
      <w:rFonts w:ascii="Lucida Grande" w:eastAsia="MS Mincho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74D"/>
    <w:rPr>
      <w:rFonts w:ascii="Times New Roman" w:eastAsia="MS Mincho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4F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4F4E"/>
    <w:rPr>
      <w:rFonts w:ascii="Lucida Grande" w:eastAsia="MS Mincho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445</Characters>
  <Application>Microsoft Macintosh Word</Application>
  <DocSecurity>0</DocSecurity>
  <Lines>7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isacco ferrarini</cp:lastModifiedBy>
  <cp:revision>11</cp:revision>
  <dcterms:created xsi:type="dcterms:W3CDTF">2020-05-25T16:47:00Z</dcterms:created>
  <dcterms:modified xsi:type="dcterms:W3CDTF">2021-01-08T11:03:00Z</dcterms:modified>
</cp:coreProperties>
</file>