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B543" w14:textId="69CBC31E" w:rsidR="00901E70" w:rsidRDefault="00901E70" w:rsidP="00901E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 xml:space="preserve">General Information.  </w:t>
      </w:r>
      <w:r w:rsidRPr="004F0DDB">
        <w:rPr>
          <w:rFonts w:ascii="Times New Roman" w:hAnsi="Times New Roman" w:cs="Times New Roman"/>
          <w:sz w:val="24"/>
          <w:szCs w:val="24"/>
        </w:rPr>
        <w:t xml:space="preserve">All commercially available anhydrous solvents were used without further purification.  </w:t>
      </w:r>
      <w:r w:rsidR="00EC1F9E">
        <w:rPr>
          <w:rFonts w:ascii="Times New Roman" w:hAnsi="Times New Roman" w:cs="Times New Roman"/>
          <w:sz w:val="24"/>
          <w:szCs w:val="24"/>
        </w:rPr>
        <w:t>Commercially available a</w:t>
      </w:r>
      <w:r w:rsidR="00F36068">
        <w:rPr>
          <w:rFonts w:ascii="Times New Roman" w:hAnsi="Times New Roman" w:cs="Times New Roman"/>
          <w:sz w:val="24"/>
          <w:szCs w:val="24"/>
        </w:rPr>
        <w:t>ldehydes</w:t>
      </w:r>
      <w:r w:rsidRPr="004F0DDB">
        <w:rPr>
          <w:rFonts w:ascii="Times New Roman" w:hAnsi="Times New Roman" w:cs="Times New Roman"/>
          <w:sz w:val="24"/>
          <w:szCs w:val="24"/>
        </w:rPr>
        <w:t xml:space="preserve"> were purchased from </w:t>
      </w:r>
      <w:proofErr w:type="spellStart"/>
      <w:r w:rsidR="00EC1F9E">
        <w:rPr>
          <w:rFonts w:ascii="Times New Roman" w:hAnsi="Times New Roman" w:cs="Times New Roman"/>
          <w:sz w:val="24"/>
          <w:szCs w:val="24"/>
        </w:rPr>
        <w:t>Millipore</w:t>
      </w:r>
      <w:r w:rsidR="00F36068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and used without further purification.</w:t>
      </w:r>
      <w:r w:rsidR="00EC1F9E">
        <w:rPr>
          <w:rFonts w:ascii="Times New Roman" w:hAnsi="Times New Roman" w:cs="Times New Roman"/>
          <w:sz w:val="24"/>
          <w:szCs w:val="24"/>
        </w:rPr>
        <w:t xml:space="preserve">  4-Methylpentanal</w:t>
      </w:r>
      <w:r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EC1F9E">
        <w:rPr>
          <w:rFonts w:ascii="Times New Roman" w:hAnsi="Times New Roman" w:cs="Times New Roman"/>
          <w:sz w:val="24"/>
          <w:szCs w:val="24"/>
        </w:rPr>
        <w:t xml:space="preserve">was synthesized by the oxidation of 4-methylpentanol (Meyer et al., </w:t>
      </w:r>
      <w:r w:rsidR="00EC1F9E" w:rsidRPr="00EC1F9E">
        <w:rPr>
          <w:rFonts w:ascii="Times New Roman" w:hAnsi="Times New Roman" w:cs="Times New Roman"/>
          <w:i/>
          <w:sz w:val="24"/>
          <w:szCs w:val="24"/>
        </w:rPr>
        <w:t>J. Org. Chem.</w:t>
      </w:r>
      <w:r w:rsidR="00EC1F9E">
        <w:rPr>
          <w:rFonts w:ascii="Times New Roman" w:hAnsi="Times New Roman" w:cs="Times New Roman"/>
          <w:sz w:val="24"/>
          <w:szCs w:val="24"/>
        </w:rPr>
        <w:t xml:space="preserve"> </w:t>
      </w:r>
      <w:r w:rsidR="00EC1F9E" w:rsidRPr="00E96252">
        <w:rPr>
          <w:rFonts w:ascii="Times New Roman" w:hAnsi="Times New Roman" w:cs="Times New Roman"/>
          <w:b/>
          <w:bCs/>
          <w:sz w:val="24"/>
          <w:szCs w:val="24"/>
        </w:rPr>
        <w:t>1994</w:t>
      </w:r>
      <w:r w:rsidR="00EC1F9E">
        <w:rPr>
          <w:rFonts w:ascii="Times New Roman" w:hAnsi="Times New Roman" w:cs="Times New Roman"/>
          <w:sz w:val="24"/>
          <w:szCs w:val="24"/>
        </w:rPr>
        <w:t xml:space="preserve">, 59, 7549-7552). </w:t>
      </w:r>
      <w:r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EC1F9E">
        <w:rPr>
          <w:rFonts w:ascii="Times New Roman" w:hAnsi="Times New Roman" w:cs="Times New Roman"/>
          <w:sz w:val="24"/>
          <w:szCs w:val="24"/>
        </w:rPr>
        <w:t>Auristatins and d</w:t>
      </w:r>
      <w:r w:rsidRPr="004F0DDB">
        <w:rPr>
          <w:rFonts w:ascii="Times New Roman" w:hAnsi="Times New Roman" w:cs="Times New Roman"/>
          <w:sz w:val="24"/>
          <w:szCs w:val="24"/>
        </w:rPr>
        <w:t>rug linkers were synthesized according to our previous reports (</w:t>
      </w:r>
      <w:r w:rsidR="00EC1F9E">
        <w:rPr>
          <w:rFonts w:ascii="Times New Roman" w:hAnsi="Times New Roman" w:cs="Times New Roman"/>
          <w:sz w:val="24"/>
          <w:szCs w:val="24"/>
        </w:rPr>
        <w:t xml:space="preserve">Doronina et al WO2009117531A1; Doronina et al., </w:t>
      </w:r>
      <w:r w:rsidR="00EC1F9E" w:rsidRPr="00EC1F9E">
        <w:rPr>
          <w:rFonts w:ascii="Times New Roman" w:hAnsi="Times New Roman" w:cs="Times New Roman"/>
          <w:i/>
          <w:sz w:val="24"/>
          <w:szCs w:val="24"/>
        </w:rPr>
        <w:t xml:space="preserve">Bioconjugate Chem. </w:t>
      </w:r>
      <w:r w:rsidR="00EC1F9E" w:rsidRPr="00E96252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EC1F9E">
        <w:rPr>
          <w:rFonts w:ascii="Times New Roman" w:hAnsi="Times New Roman" w:cs="Times New Roman"/>
          <w:sz w:val="24"/>
          <w:szCs w:val="24"/>
        </w:rPr>
        <w:t xml:space="preserve">, </w:t>
      </w:r>
      <w:r w:rsidR="00EC1F9E" w:rsidRPr="00EC1F9E">
        <w:rPr>
          <w:rFonts w:ascii="Times New Roman" w:hAnsi="Times New Roman" w:cs="Times New Roman"/>
          <w:sz w:val="24"/>
          <w:szCs w:val="24"/>
        </w:rPr>
        <w:t>17</w:t>
      </w:r>
      <w:r w:rsidR="00EC1F9E">
        <w:rPr>
          <w:rFonts w:ascii="Times New Roman" w:hAnsi="Times New Roman" w:cs="Times New Roman"/>
          <w:sz w:val="24"/>
          <w:szCs w:val="24"/>
        </w:rPr>
        <w:t>, 114-124 and Doronina et al</w:t>
      </w:r>
      <w:r w:rsidR="00E96252">
        <w:rPr>
          <w:rFonts w:ascii="Times New Roman" w:hAnsi="Times New Roman" w:cs="Times New Roman"/>
          <w:sz w:val="24"/>
          <w:szCs w:val="24"/>
        </w:rPr>
        <w:t>.</w:t>
      </w:r>
      <w:r w:rsidR="00EC1F9E">
        <w:rPr>
          <w:rFonts w:ascii="Times New Roman" w:hAnsi="Times New Roman" w:cs="Times New Roman"/>
          <w:sz w:val="24"/>
          <w:szCs w:val="24"/>
        </w:rPr>
        <w:t xml:space="preserve">, </w:t>
      </w:r>
      <w:r w:rsidR="00EC1F9E" w:rsidRPr="00EC1F9E">
        <w:rPr>
          <w:rFonts w:ascii="Times New Roman" w:hAnsi="Times New Roman" w:cs="Times New Roman"/>
          <w:i/>
          <w:sz w:val="24"/>
          <w:szCs w:val="24"/>
        </w:rPr>
        <w:t>Bioconjugate Chem.</w:t>
      </w:r>
      <w:r w:rsidR="00EC1F9E">
        <w:rPr>
          <w:rFonts w:ascii="Times New Roman" w:hAnsi="Times New Roman" w:cs="Times New Roman"/>
          <w:sz w:val="24"/>
          <w:szCs w:val="24"/>
        </w:rPr>
        <w:t xml:space="preserve"> </w:t>
      </w:r>
      <w:r w:rsidR="00EC1F9E" w:rsidRPr="00E96252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="00EC1F9E">
        <w:rPr>
          <w:rFonts w:ascii="Times New Roman" w:hAnsi="Times New Roman" w:cs="Times New Roman"/>
          <w:sz w:val="24"/>
          <w:szCs w:val="24"/>
        </w:rPr>
        <w:t>, 19, 1960-1963</w:t>
      </w:r>
      <w:r w:rsidRPr="004F0DDB">
        <w:rPr>
          <w:rFonts w:ascii="Times New Roman" w:hAnsi="Times New Roman" w:cs="Times New Roman"/>
          <w:sz w:val="24"/>
          <w:szCs w:val="24"/>
        </w:rPr>
        <w:t xml:space="preserve">).  </w:t>
      </w:r>
      <w:r w:rsidR="003D48C7" w:rsidRPr="003D48C7">
        <w:rPr>
          <w:rFonts w:ascii="Times New Roman" w:hAnsi="Times New Roman" w:cs="Times New Roman"/>
          <w:sz w:val="24"/>
          <w:szCs w:val="24"/>
        </w:rPr>
        <w:t xml:space="preserve">UPLC-MS system 1 consisted of a Waters SQ mass detector interfaced to an </w:t>
      </w:r>
      <w:proofErr w:type="spellStart"/>
      <w:r w:rsidR="003D48C7" w:rsidRPr="003D48C7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="003D48C7" w:rsidRPr="003D48C7">
        <w:rPr>
          <w:rFonts w:ascii="Times New Roman" w:hAnsi="Times New Roman" w:cs="Times New Roman"/>
          <w:sz w:val="24"/>
          <w:szCs w:val="24"/>
        </w:rPr>
        <w:t xml:space="preserve"> Ultra Performance LC equipped with an </w:t>
      </w:r>
      <w:proofErr w:type="spellStart"/>
      <w:r w:rsidR="003D48C7" w:rsidRPr="003D48C7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="003D48C7" w:rsidRPr="003D48C7">
        <w:rPr>
          <w:rFonts w:ascii="Times New Roman" w:hAnsi="Times New Roman" w:cs="Times New Roman"/>
          <w:sz w:val="24"/>
          <w:szCs w:val="24"/>
        </w:rPr>
        <w:t xml:space="preserve"> UPLC BEH C18 2.1 x 50 mm, 1.7µm reverse phase column.  The acidic mobile phase (0.1% formic acid) consisted of a gradient of 3% acetonitrile/97% water to 100% acetonitrile (flow rate = 0.5 mL/min).  UPLC-MS system 2 consisted of a Waters </w:t>
      </w:r>
      <w:proofErr w:type="spellStart"/>
      <w:r w:rsidR="003D48C7" w:rsidRPr="003D48C7">
        <w:rPr>
          <w:rFonts w:ascii="Times New Roman" w:hAnsi="Times New Roman" w:cs="Times New Roman"/>
          <w:sz w:val="24"/>
          <w:szCs w:val="24"/>
        </w:rPr>
        <w:t>Xevo</w:t>
      </w:r>
      <w:proofErr w:type="spellEnd"/>
      <w:r w:rsidR="003D48C7" w:rsidRPr="003D48C7">
        <w:rPr>
          <w:rFonts w:ascii="Times New Roman" w:hAnsi="Times New Roman" w:cs="Times New Roman"/>
          <w:sz w:val="24"/>
          <w:szCs w:val="24"/>
        </w:rPr>
        <w:t xml:space="preserve"> G2 </w:t>
      </w:r>
      <w:proofErr w:type="spellStart"/>
      <w:r w:rsidR="003D48C7" w:rsidRPr="003D48C7">
        <w:rPr>
          <w:rFonts w:ascii="Times New Roman" w:hAnsi="Times New Roman" w:cs="Times New Roman"/>
          <w:sz w:val="24"/>
          <w:szCs w:val="24"/>
        </w:rPr>
        <w:t>ToF</w:t>
      </w:r>
      <w:proofErr w:type="spellEnd"/>
      <w:r w:rsidR="003D48C7" w:rsidRPr="003D48C7">
        <w:rPr>
          <w:rFonts w:ascii="Times New Roman" w:hAnsi="Times New Roman" w:cs="Times New Roman"/>
          <w:sz w:val="24"/>
          <w:szCs w:val="24"/>
        </w:rPr>
        <w:t xml:space="preserve"> mass spectrometer interfaced to a Waters </w:t>
      </w:r>
      <w:proofErr w:type="spellStart"/>
      <w:r w:rsidR="003D48C7" w:rsidRPr="003D48C7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="003D48C7" w:rsidRPr="003D48C7">
        <w:rPr>
          <w:rFonts w:ascii="Times New Roman" w:hAnsi="Times New Roman" w:cs="Times New Roman"/>
          <w:sz w:val="24"/>
          <w:szCs w:val="24"/>
        </w:rPr>
        <w:t xml:space="preserve"> H-Class Ultra Performance LC equipped with an </w:t>
      </w:r>
      <w:proofErr w:type="spellStart"/>
      <w:r w:rsidR="003D48C7" w:rsidRPr="003D48C7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="003D48C7" w:rsidRPr="003D48C7">
        <w:rPr>
          <w:rFonts w:ascii="Times New Roman" w:hAnsi="Times New Roman" w:cs="Times New Roman"/>
          <w:sz w:val="24"/>
          <w:szCs w:val="24"/>
        </w:rPr>
        <w:t xml:space="preserve"> UPLC BEH C18 2.1 x 50 mm, 1.7</w:t>
      </w:r>
      <w:r w:rsidR="003D48C7">
        <w:rPr>
          <w:rFonts w:ascii="Times New Roman" w:hAnsi="Times New Roman" w:cs="Times New Roman"/>
          <w:sz w:val="24"/>
          <w:szCs w:val="24"/>
        </w:rPr>
        <w:t xml:space="preserve"> </w:t>
      </w:r>
      <w:r w:rsidR="003D48C7" w:rsidRPr="003D48C7">
        <w:rPr>
          <w:rFonts w:ascii="Times New Roman" w:hAnsi="Times New Roman" w:cs="Times New Roman"/>
          <w:sz w:val="24"/>
          <w:szCs w:val="24"/>
        </w:rPr>
        <w:t>µm reverse phase column</w:t>
      </w:r>
      <w:r w:rsidR="003D48C7">
        <w:rPr>
          <w:rFonts w:ascii="Times New Roman" w:hAnsi="Times New Roman" w:cs="Times New Roman"/>
          <w:sz w:val="24"/>
          <w:szCs w:val="24"/>
        </w:rPr>
        <w:t xml:space="preserve"> (Column 1) or CORTECS UPLC C18 </w:t>
      </w:r>
      <w:r w:rsidR="003D48C7" w:rsidRPr="003D48C7">
        <w:rPr>
          <w:rFonts w:ascii="Times New Roman" w:hAnsi="Times New Roman" w:cs="Times New Roman"/>
          <w:sz w:val="24"/>
          <w:szCs w:val="24"/>
        </w:rPr>
        <w:t>2.1 x 50 mm</w:t>
      </w:r>
      <w:r w:rsidR="003D48C7">
        <w:rPr>
          <w:rFonts w:ascii="Times New Roman" w:hAnsi="Times New Roman" w:cs="Times New Roman"/>
          <w:sz w:val="24"/>
          <w:szCs w:val="24"/>
        </w:rPr>
        <w:t xml:space="preserve">, 1.6 </w:t>
      </w:r>
      <w:r w:rsidR="003D48C7" w:rsidRPr="003D48C7">
        <w:rPr>
          <w:rFonts w:ascii="Times New Roman" w:hAnsi="Times New Roman" w:cs="Times New Roman"/>
          <w:sz w:val="24"/>
          <w:szCs w:val="24"/>
        </w:rPr>
        <w:t>µm reverse phase column</w:t>
      </w:r>
      <w:r w:rsidR="003D48C7">
        <w:rPr>
          <w:rFonts w:ascii="Times New Roman" w:hAnsi="Times New Roman" w:cs="Times New Roman"/>
          <w:sz w:val="24"/>
          <w:szCs w:val="24"/>
        </w:rPr>
        <w:t xml:space="preserve"> (Column 2)</w:t>
      </w:r>
      <w:r w:rsidR="003D48C7" w:rsidRPr="003D48C7">
        <w:rPr>
          <w:rFonts w:ascii="Times New Roman" w:hAnsi="Times New Roman" w:cs="Times New Roman"/>
          <w:sz w:val="24"/>
          <w:szCs w:val="24"/>
        </w:rPr>
        <w:t>.</w:t>
      </w:r>
      <w:r w:rsidR="003D48C7">
        <w:t xml:space="preserve">  </w:t>
      </w:r>
      <w:r w:rsidRPr="004F0DDB">
        <w:rPr>
          <w:rFonts w:ascii="Times New Roman" w:hAnsi="Times New Roman" w:cs="Times New Roman"/>
          <w:sz w:val="24"/>
          <w:szCs w:val="24"/>
        </w:rPr>
        <w:t xml:space="preserve">Preparative HPLC was carried out on a Waters 2545 Binary Gradient Module with a Waters 2998 Photodiode Array Detector.  Products were purified over a C12 Phenomenex 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Synergi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250 x 10.0 mm, 4 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, 80 Å reverse phase column (Column 1) or a C12 Phenomenex 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Synergi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250 x 50 mm, 10 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, 80 Å reverse phase column (Column 2) eluting with 0.1% trifluoroacetic acid in water (solvent A) and 0.1% trifluoroacetic acid in acetonitrile (solvent B).   The purification methods generally consisted of linear gradients of solvent A to solvent B, ramping from 90% aqueous solvent A to 10% solvent A.  The flow rate was 4.6 mL/min with monitoring at 254 nm.  </w:t>
      </w:r>
    </w:p>
    <w:p w14:paraId="490941A5" w14:textId="77777777" w:rsidR="00E96252" w:rsidRPr="004F0DDB" w:rsidRDefault="00E96252" w:rsidP="00901E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778E8D" w14:textId="4333CC07" w:rsidR="00901E70" w:rsidRDefault="00901E70" w:rsidP="00684CC0">
      <w:pPr>
        <w:pStyle w:val="NormalWeb"/>
      </w:pPr>
    </w:p>
    <w:p w14:paraId="364DE75C" w14:textId="77777777" w:rsidR="006A62C2" w:rsidRDefault="006A62C2" w:rsidP="006A62C2">
      <w:r w:rsidRPr="008B5F4D">
        <w:rPr>
          <w:b/>
          <w:bCs/>
        </w:rPr>
        <w:lastRenderedPageBreak/>
        <w:t>Table S1:</w:t>
      </w:r>
      <w:r>
        <w:t xml:space="preserve"> Data collection and refinement statistics for auristatin </w:t>
      </w:r>
      <w:r w:rsidRPr="00D33B23">
        <w:rPr>
          <w:b/>
          <w:bCs/>
        </w:rPr>
        <w:t>17</w:t>
      </w:r>
      <w:r>
        <w:t xml:space="preserve"> bound to tubulin. Statistics for the highest-resolution shell are shown in parentheses.</w:t>
      </w:r>
    </w:p>
    <w:p w14:paraId="65B178FB" w14:textId="77777777" w:rsidR="006A62C2" w:rsidRPr="004F0DDB" w:rsidRDefault="006A62C2" w:rsidP="006A62C2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50"/>
        <w:gridCol w:w="2150"/>
      </w:tblGrid>
      <w:tr w:rsidR="006A62C2" w14:paraId="4A4DA39A" w14:textId="77777777" w:rsidTr="006A62C2">
        <w:trPr>
          <w:trHeight w:val="733"/>
        </w:trPr>
        <w:tc>
          <w:tcPr>
            <w:tcW w:w="2149" w:type="dxa"/>
          </w:tcPr>
          <w:p w14:paraId="647B16BD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Wavelength (</w:t>
            </w:r>
            <w:r>
              <w:rPr>
                <w:rFonts w:cstheme="minorHAnsi"/>
                <w:b/>
                <w:bCs/>
              </w:rPr>
              <w:t>Å</w:t>
            </w:r>
            <w:r w:rsidRPr="00A75E8E">
              <w:rPr>
                <w:b/>
                <w:bCs/>
              </w:rPr>
              <w:t>…)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61243D87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0.97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46596153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Number of non-hydrogen atoms</w:t>
            </w:r>
          </w:p>
        </w:tc>
        <w:tc>
          <w:tcPr>
            <w:tcW w:w="2150" w:type="dxa"/>
          </w:tcPr>
          <w:p w14:paraId="6DF77B9A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17953</w:t>
            </w:r>
          </w:p>
        </w:tc>
      </w:tr>
      <w:tr w:rsidR="006A62C2" w14:paraId="09932E50" w14:textId="77777777" w:rsidTr="006A62C2">
        <w:trPr>
          <w:trHeight w:val="748"/>
        </w:trPr>
        <w:tc>
          <w:tcPr>
            <w:tcW w:w="2149" w:type="dxa"/>
          </w:tcPr>
          <w:p w14:paraId="1F8A3113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Resolution range (</w:t>
            </w:r>
            <w:r>
              <w:rPr>
                <w:rFonts w:cstheme="minorHAnsi"/>
                <w:b/>
                <w:bCs/>
              </w:rPr>
              <w:t>Å</w:t>
            </w:r>
            <w:r w:rsidRPr="00A75E8E">
              <w:rPr>
                <w:b/>
                <w:bCs/>
              </w:rPr>
              <w:t>…)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13896F7C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436A19">
              <w:rPr>
                <w:rFonts w:cstheme="minorHAnsi"/>
              </w:rPr>
              <w:t>62.29  -</w:t>
            </w:r>
            <w:proofErr w:type="gramEnd"/>
            <w:r w:rsidRPr="00436A19">
              <w:rPr>
                <w:rFonts w:cstheme="minorHAnsi"/>
              </w:rPr>
              <w:t xml:space="preserve"> 2.352 (2.436  - 2.352)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1A86A9C3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macromolecules</w:t>
            </w:r>
          </w:p>
        </w:tc>
        <w:tc>
          <w:tcPr>
            <w:tcW w:w="2150" w:type="dxa"/>
          </w:tcPr>
          <w:p w14:paraId="3B2B5CC8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17568</w:t>
            </w:r>
          </w:p>
        </w:tc>
      </w:tr>
      <w:tr w:rsidR="006A62C2" w14:paraId="6DE20AAD" w14:textId="77777777" w:rsidTr="006A62C2">
        <w:trPr>
          <w:trHeight w:val="366"/>
        </w:trPr>
        <w:tc>
          <w:tcPr>
            <w:tcW w:w="2149" w:type="dxa"/>
          </w:tcPr>
          <w:p w14:paraId="6E647BBE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Space group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1FEC0935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P 21 21 21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3D2A005C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ligands</w:t>
            </w:r>
          </w:p>
        </w:tc>
        <w:tc>
          <w:tcPr>
            <w:tcW w:w="2150" w:type="dxa"/>
          </w:tcPr>
          <w:p w14:paraId="0F5C958D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219</w:t>
            </w:r>
          </w:p>
        </w:tc>
      </w:tr>
      <w:tr w:rsidR="006A62C2" w14:paraId="3117ADEE" w14:textId="77777777" w:rsidTr="006A62C2">
        <w:trPr>
          <w:trHeight w:val="748"/>
        </w:trPr>
        <w:tc>
          <w:tcPr>
            <w:tcW w:w="2149" w:type="dxa"/>
          </w:tcPr>
          <w:p w14:paraId="13C0817E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Unit cell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5B346EF3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104.491 155.148 181.885 90 90 90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0591589E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water</w:t>
            </w:r>
          </w:p>
        </w:tc>
        <w:tc>
          <w:tcPr>
            <w:tcW w:w="2150" w:type="dxa"/>
          </w:tcPr>
          <w:p w14:paraId="34014DF0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166</w:t>
            </w:r>
          </w:p>
        </w:tc>
      </w:tr>
      <w:tr w:rsidR="006A62C2" w14:paraId="2F41F35A" w14:textId="77777777" w:rsidTr="006A62C2">
        <w:trPr>
          <w:trHeight w:val="366"/>
        </w:trPr>
        <w:tc>
          <w:tcPr>
            <w:tcW w:w="2149" w:type="dxa"/>
          </w:tcPr>
          <w:p w14:paraId="747850B6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Total reflections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46BD3A5F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864868 (115513)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647529D9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Protein residues</w:t>
            </w:r>
          </w:p>
        </w:tc>
        <w:tc>
          <w:tcPr>
            <w:tcW w:w="2150" w:type="dxa"/>
          </w:tcPr>
          <w:p w14:paraId="7DD353C7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2196</w:t>
            </w:r>
          </w:p>
        </w:tc>
      </w:tr>
      <w:tr w:rsidR="006A62C2" w14:paraId="39DD7C7E" w14:textId="77777777" w:rsidTr="006A62C2">
        <w:trPr>
          <w:trHeight w:val="366"/>
        </w:trPr>
        <w:tc>
          <w:tcPr>
            <w:tcW w:w="2149" w:type="dxa"/>
          </w:tcPr>
          <w:p w14:paraId="1021997E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Unique reflections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740A296C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122884 (12034)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44E40C58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3B13">
              <w:rPr>
                <w:b/>
                <w:bCs/>
              </w:rPr>
              <w:t>RMS(</w:t>
            </w:r>
            <w:proofErr w:type="gramEnd"/>
            <w:r w:rsidRPr="001B3B13">
              <w:rPr>
                <w:b/>
                <w:bCs/>
              </w:rPr>
              <w:t>bonds)</w:t>
            </w:r>
          </w:p>
        </w:tc>
        <w:tc>
          <w:tcPr>
            <w:tcW w:w="2150" w:type="dxa"/>
          </w:tcPr>
          <w:p w14:paraId="7BBA6C66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0.005</w:t>
            </w:r>
          </w:p>
        </w:tc>
      </w:tr>
      <w:tr w:rsidR="006A62C2" w14:paraId="6A6721E6" w14:textId="77777777" w:rsidTr="006A62C2">
        <w:trPr>
          <w:trHeight w:val="366"/>
        </w:trPr>
        <w:tc>
          <w:tcPr>
            <w:tcW w:w="2149" w:type="dxa"/>
          </w:tcPr>
          <w:p w14:paraId="00FDB5EF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Completeness (%)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2039423B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97.16 (75.19)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4FAE91F3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3B13">
              <w:rPr>
                <w:b/>
                <w:bCs/>
              </w:rPr>
              <w:t>RMS(</w:t>
            </w:r>
            <w:proofErr w:type="gramEnd"/>
            <w:r w:rsidRPr="001B3B13">
              <w:rPr>
                <w:b/>
                <w:bCs/>
              </w:rPr>
              <w:t>angles)</w:t>
            </w:r>
          </w:p>
        </w:tc>
        <w:tc>
          <w:tcPr>
            <w:tcW w:w="2150" w:type="dxa"/>
          </w:tcPr>
          <w:p w14:paraId="7721E550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0.95</w:t>
            </w:r>
          </w:p>
        </w:tc>
      </w:tr>
      <w:tr w:rsidR="006A62C2" w14:paraId="3E6C4922" w14:textId="77777777" w:rsidTr="006A62C2">
        <w:trPr>
          <w:trHeight w:val="748"/>
        </w:trPr>
        <w:tc>
          <w:tcPr>
            <w:tcW w:w="2149" w:type="dxa"/>
          </w:tcPr>
          <w:p w14:paraId="118C6DDE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Mean I/sigma(I)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535F940C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36A19">
              <w:rPr>
                <w:rFonts w:cstheme="minorHAnsi"/>
              </w:rPr>
              <w:t>9.98 (0.37)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14BF6542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Ramachandran favored (%)</w:t>
            </w:r>
          </w:p>
        </w:tc>
        <w:tc>
          <w:tcPr>
            <w:tcW w:w="2150" w:type="dxa"/>
          </w:tcPr>
          <w:p w14:paraId="0D9C40BD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96.46</w:t>
            </w:r>
          </w:p>
        </w:tc>
      </w:tr>
      <w:tr w:rsidR="006A62C2" w14:paraId="09DF0BAB" w14:textId="77777777" w:rsidTr="006A62C2">
        <w:trPr>
          <w:trHeight w:val="733"/>
        </w:trPr>
        <w:tc>
          <w:tcPr>
            <w:tcW w:w="2149" w:type="dxa"/>
          </w:tcPr>
          <w:p w14:paraId="5B3E7936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Wilson B-factor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06BD00FC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36841">
              <w:rPr>
                <w:rFonts w:cstheme="minorHAnsi"/>
              </w:rPr>
              <w:t>56.73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1BDB7A66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 xml:space="preserve">Ramachandran </w:t>
            </w:r>
            <w:r>
              <w:rPr>
                <w:b/>
                <w:bCs/>
              </w:rPr>
              <w:t>allowed</w:t>
            </w:r>
            <w:r w:rsidRPr="001B3B13">
              <w:rPr>
                <w:b/>
                <w:bCs/>
              </w:rPr>
              <w:t xml:space="preserve"> (%)</w:t>
            </w:r>
          </w:p>
        </w:tc>
        <w:tc>
          <w:tcPr>
            <w:tcW w:w="2150" w:type="dxa"/>
          </w:tcPr>
          <w:p w14:paraId="4DF34D08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3.36</w:t>
            </w:r>
          </w:p>
        </w:tc>
      </w:tr>
      <w:tr w:rsidR="006A62C2" w14:paraId="076D3097" w14:textId="77777777" w:rsidTr="006A62C2">
        <w:trPr>
          <w:trHeight w:val="748"/>
        </w:trPr>
        <w:tc>
          <w:tcPr>
            <w:tcW w:w="2149" w:type="dxa"/>
          </w:tcPr>
          <w:p w14:paraId="4CCF57D7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53D">
              <w:rPr>
                <w:b/>
                <w:bCs/>
              </w:rPr>
              <w:t>Reflections used in refinement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4969C033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17AE2">
              <w:rPr>
                <w:rFonts w:cstheme="minorHAnsi"/>
              </w:rPr>
              <w:t>119575 (9170)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78FF5059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Ramachandran outliers (%)</w:t>
            </w:r>
          </w:p>
        </w:tc>
        <w:tc>
          <w:tcPr>
            <w:tcW w:w="2150" w:type="dxa"/>
          </w:tcPr>
          <w:p w14:paraId="75BA4EC7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1.70</w:t>
            </w:r>
          </w:p>
        </w:tc>
      </w:tr>
      <w:tr w:rsidR="006A62C2" w14:paraId="41B14024" w14:textId="77777777" w:rsidTr="006A62C2">
        <w:trPr>
          <w:trHeight w:val="733"/>
        </w:trPr>
        <w:tc>
          <w:tcPr>
            <w:tcW w:w="2149" w:type="dxa"/>
          </w:tcPr>
          <w:p w14:paraId="02EDD3EC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53D">
              <w:rPr>
                <w:b/>
                <w:bCs/>
              </w:rPr>
              <w:t>Reflections used for R-free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78E7A7A6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17AE2">
              <w:rPr>
                <w:rFonts w:cstheme="minorHAnsi"/>
              </w:rPr>
              <w:t>1954 (160)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6A177DDF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3B13">
              <w:rPr>
                <w:b/>
                <w:bCs/>
              </w:rPr>
              <w:t>Clashscore</w:t>
            </w:r>
            <w:proofErr w:type="spellEnd"/>
          </w:p>
        </w:tc>
        <w:tc>
          <w:tcPr>
            <w:tcW w:w="2150" w:type="dxa"/>
          </w:tcPr>
          <w:p w14:paraId="2244BA71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1.91</w:t>
            </w:r>
          </w:p>
        </w:tc>
      </w:tr>
      <w:tr w:rsidR="006A62C2" w14:paraId="21A93C7C" w14:textId="77777777" w:rsidTr="006A62C2">
        <w:trPr>
          <w:trHeight w:val="366"/>
        </w:trPr>
        <w:tc>
          <w:tcPr>
            <w:tcW w:w="2149" w:type="dxa"/>
          </w:tcPr>
          <w:p w14:paraId="47F67CAB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R-work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561992EC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14570">
              <w:rPr>
                <w:rFonts w:cstheme="minorHAnsi"/>
              </w:rPr>
              <w:t>0.2508 (0.3793)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2E2649AB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Average B-factor</w:t>
            </w:r>
          </w:p>
        </w:tc>
        <w:tc>
          <w:tcPr>
            <w:tcW w:w="2150" w:type="dxa"/>
          </w:tcPr>
          <w:p w14:paraId="0DE4E81C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68.75</w:t>
            </w:r>
          </w:p>
        </w:tc>
      </w:tr>
      <w:tr w:rsidR="006A62C2" w14:paraId="5EB3490C" w14:textId="77777777" w:rsidTr="006A62C2">
        <w:trPr>
          <w:trHeight w:val="381"/>
        </w:trPr>
        <w:tc>
          <w:tcPr>
            <w:tcW w:w="2149" w:type="dxa"/>
          </w:tcPr>
          <w:p w14:paraId="7482315E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8E">
              <w:rPr>
                <w:b/>
                <w:bCs/>
              </w:rPr>
              <w:t>R-free</w:t>
            </w: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41ACD890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1976">
              <w:rPr>
                <w:rFonts w:cstheme="minorHAnsi"/>
              </w:rPr>
              <w:t>0.2671 (0.3940)</w:t>
            </w: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1EFCD811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macromolecules</w:t>
            </w:r>
          </w:p>
        </w:tc>
        <w:tc>
          <w:tcPr>
            <w:tcW w:w="2150" w:type="dxa"/>
          </w:tcPr>
          <w:p w14:paraId="64F9D027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68.88</w:t>
            </w:r>
          </w:p>
        </w:tc>
      </w:tr>
      <w:tr w:rsidR="006A62C2" w14:paraId="22B21A24" w14:textId="77777777" w:rsidTr="006A62C2">
        <w:trPr>
          <w:trHeight w:val="366"/>
        </w:trPr>
        <w:tc>
          <w:tcPr>
            <w:tcW w:w="2149" w:type="dxa"/>
          </w:tcPr>
          <w:p w14:paraId="1F064C3E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4FA7BC2A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70EA88B2" w14:textId="77777777" w:rsidR="006A62C2" w:rsidRPr="001B3B13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13">
              <w:rPr>
                <w:b/>
                <w:bCs/>
              </w:rPr>
              <w:t>ligands</w:t>
            </w:r>
          </w:p>
        </w:tc>
        <w:tc>
          <w:tcPr>
            <w:tcW w:w="2150" w:type="dxa"/>
          </w:tcPr>
          <w:p w14:paraId="708B1503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63.09</w:t>
            </w:r>
          </w:p>
        </w:tc>
      </w:tr>
      <w:tr w:rsidR="006A62C2" w14:paraId="2EE30C83" w14:textId="77777777" w:rsidTr="006A62C2">
        <w:trPr>
          <w:trHeight w:val="381"/>
        </w:trPr>
        <w:tc>
          <w:tcPr>
            <w:tcW w:w="2149" w:type="dxa"/>
          </w:tcPr>
          <w:p w14:paraId="25A188E8" w14:textId="77777777" w:rsidR="006A62C2" w:rsidRPr="00A75E8E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12" w:space="0" w:color="auto"/>
            </w:tcBorders>
          </w:tcPr>
          <w:p w14:paraId="410DFE1A" w14:textId="77777777" w:rsidR="006A62C2" w:rsidRPr="00436A19" w:rsidRDefault="006A62C2" w:rsidP="001503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50" w:type="dxa"/>
            <w:tcBorders>
              <w:left w:val="single" w:sz="12" w:space="0" w:color="auto"/>
            </w:tcBorders>
          </w:tcPr>
          <w:p w14:paraId="50DA12C5" w14:textId="77777777" w:rsidR="006A62C2" w:rsidRDefault="006A62C2" w:rsidP="00150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3">
              <w:rPr>
                <w:b/>
                <w:bCs/>
              </w:rPr>
              <w:t>solvent</w:t>
            </w:r>
          </w:p>
        </w:tc>
        <w:tc>
          <w:tcPr>
            <w:tcW w:w="2150" w:type="dxa"/>
          </w:tcPr>
          <w:p w14:paraId="590EFBE9" w14:textId="77777777" w:rsidR="006A62C2" w:rsidRPr="00917AE2" w:rsidRDefault="006A62C2" w:rsidP="0015038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7AE2">
              <w:rPr>
                <w:rFonts w:cstheme="minorHAnsi"/>
              </w:rPr>
              <w:t>62.47</w:t>
            </w:r>
          </w:p>
        </w:tc>
      </w:tr>
    </w:tbl>
    <w:p w14:paraId="5763C286" w14:textId="77777777" w:rsidR="006A62C2" w:rsidRDefault="006A62C2" w:rsidP="006A62C2"/>
    <w:p w14:paraId="35270DEC" w14:textId="6E7B472E" w:rsidR="006A62C2" w:rsidRDefault="006A62C2" w:rsidP="00684CC0">
      <w:pPr>
        <w:pStyle w:val="NormalWeb"/>
      </w:pPr>
    </w:p>
    <w:p w14:paraId="0A66A307" w14:textId="707C022F" w:rsidR="006A62C2" w:rsidRDefault="006A62C2" w:rsidP="00684CC0">
      <w:pPr>
        <w:pStyle w:val="NormalWeb"/>
      </w:pPr>
    </w:p>
    <w:p w14:paraId="606CAF79" w14:textId="44948C19" w:rsidR="006A62C2" w:rsidRDefault="006A62C2" w:rsidP="00684CC0">
      <w:pPr>
        <w:pStyle w:val="NormalWeb"/>
      </w:pPr>
    </w:p>
    <w:p w14:paraId="11CF7E71" w14:textId="603262FB" w:rsidR="006A62C2" w:rsidRDefault="006A62C2" w:rsidP="00684CC0">
      <w:pPr>
        <w:pStyle w:val="NormalWeb"/>
      </w:pPr>
    </w:p>
    <w:p w14:paraId="080C1E4A" w14:textId="53F2ADF6" w:rsidR="006A62C2" w:rsidRDefault="006A62C2" w:rsidP="00684CC0">
      <w:pPr>
        <w:pStyle w:val="NormalWeb"/>
      </w:pPr>
    </w:p>
    <w:p w14:paraId="5FA48E70" w14:textId="05A14CFE" w:rsidR="00F72E07" w:rsidRPr="004F0DDB" w:rsidRDefault="00684CC0" w:rsidP="00F7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lastRenderedPageBreak/>
        <w:t>Experimental Procedure</w:t>
      </w:r>
      <w:r w:rsidR="0049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94903" w14:textId="77777777" w:rsidR="00684CC0" w:rsidRPr="004F0DDB" w:rsidRDefault="00684CC0" w:rsidP="00F7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C843" w14:textId="77777777" w:rsidR="00684CC0" w:rsidRPr="004F0DDB" w:rsidRDefault="00684CC0" w:rsidP="00F7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99D1" w14:textId="77777777" w:rsidR="00291370" w:rsidRPr="004F0DDB" w:rsidRDefault="004F472E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11124" w:dyaOrig="4624" w14:anchorId="6B5B2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pt;height:143.5pt" o:ole="">
            <v:imagedata r:id="rId5" o:title=""/>
          </v:shape>
          <o:OLEObject Type="Embed" ProgID="ChemDraw.Document.6.0" ShapeID="_x0000_i1025" DrawAspect="Content" ObjectID="_1661759978" r:id="rId6"/>
        </w:object>
      </w:r>
    </w:p>
    <w:p w14:paraId="2E0EBAD9" w14:textId="47B71CA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 xml:space="preserve">General scheme for </w:t>
      </w:r>
      <w:r w:rsidR="00E96252">
        <w:rPr>
          <w:rFonts w:ascii="Times New Roman" w:hAnsi="Times New Roman" w:cs="Times New Roman"/>
          <w:b/>
          <w:sz w:val="24"/>
          <w:szCs w:val="24"/>
        </w:rPr>
        <w:t xml:space="preserve">solid phase </w:t>
      </w:r>
      <w:r w:rsidRPr="004F0DDB">
        <w:rPr>
          <w:rFonts w:ascii="Times New Roman" w:hAnsi="Times New Roman" w:cs="Times New Roman"/>
          <w:b/>
          <w:sz w:val="24"/>
          <w:szCs w:val="24"/>
        </w:rPr>
        <w:t>auristatin synthesis.</w:t>
      </w:r>
    </w:p>
    <w:p w14:paraId="0622DB18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ED68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F5F69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lantern loading.</w:t>
      </w:r>
    </w:p>
    <w:p w14:paraId="78CC1490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CBDA" w14:textId="608B479E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 xml:space="preserve">A D-series trityl alcohol lantern (8 </w:t>
      </w:r>
      <w:r w:rsidR="009D1ABB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mol/lantern) was treated with 0.5 mL solution of 10% (V/V) acetyl chloride in dry DCM at RT for 3 h.  The solution was </w:t>
      </w:r>
      <w:r w:rsidR="009D1ABB" w:rsidRPr="004F0DDB">
        <w:rPr>
          <w:rFonts w:ascii="Times New Roman" w:hAnsi="Times New Roman" w:cs="Times New Roman"/>
          <w:sz w:val="24"/>
          <w:szCs w:val="24"/>
        </w:rPr>
        <w:t>filtered,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the lanterns were washed with dry DCM (3 </w:t>
      </w:r>
      <w:r w:rsidR="00D20796">
        <w:rPr>
          <w:rFonts w:ascii="Times New Roman" w:hAnsi="Times New Roman" w:cs="Times New Roman"/>
          <w:sz w:val="24"/>
          <w:szCs w:val="24"/>
        </w:rPr>
        <w:t>×</w:t>
      </w:r>
      <w:r w:rsidRPr="004F0DDB">
        <w:rPr>
          <w:rFonts w:ascii="Times New Roman" w:hAnsi="Times New Roman" w:cs="Times New Roman"/>
          <w:sz w:val="24"/>
          <w:szCs w:val="24"/>
        </w:rPr>
        <w:t xml:space="preserve"> 3 mL) and used immediately without drying.</w:t>
      </w:r>
    </w:p>
    <w:p w14:paraId="05C247A3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2D8BD" w14:textId="6C712E32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 xml:space="preserve">The lantern was treated with 0.5 mL of a solution of Fmoc-amino acid (0.14 M, 70 </w:t>
      </w:r>
      <w:r w:rsidR="000C75A3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8.75 </w:t>
      </w:r>
      <w:r w:rsidR="005F7D3C">
        <w:rPr>
          <w:rFonts w:ascii="Times New Roman" w:hAnsi="Times New Roman" w:cs="Times New Roman"/>
          <w:sz w:val="24"/>
          <w:szCs w:val="24"/>
        </w:rPr>
        <w:t>equiv</w:t>
      </w:r>
      <w:r w:rsidR="00FA2F34">
        <w:rPr>
          <w:rFonts w:ascii="Times New Roman" w:hAnsi="Times New Roman" w:cs="Times New Roman"/>
          <w:sz w:val="24"/>
          <w:szCs w:val="24"/>
        </w:rPr>
        <w:t>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and DIPEA (0.5 M, 260 </w:t>
      </w:r>
      <w:r w:rsidR="000C75A3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33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in DCM at rt for 2 h.  The solution was </w:t>
      </w:r>
      <w:r w:rsidR="009D1ABB" w:rsidRPr="004F0DDB">
        <w:rPr>
          <w:rFonts w:ascii="Times New Roman" w:hAnsi="Times New Roman" w:cs="Times New Roman"/>
          <w:sz w:val="24"/>
          <w:szCs w:val="24"/>
        </w:rPr>
        <w:t>filtered,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the lanterns were washed with DMF (3</w:t>
      </w:r>
      <w:r w:rsidR="00D20796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DCM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 w:rsidRP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vacuum-dried in a desiccator.</w:t>
      </w:r>
    </w:p>
    <w:p w14:paraId="648177B1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A182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Fmoc deprotection</w:t>
      </w:r>
    </w:p>
    <w:p w14:paraId="1915DAC3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618D8" w14:textId="11F62D79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 xml:space="preserve">The lantern was treated with a 0.5 mL solution of 20% (V/V) piperidine in DMF and shaken for 30 min.  The solution was </w:t>
      </w:r>
      <w:r w:rsidR="009D1ABB" w:rsidRPr="004F0DDB">
        <w:rPr>
          <w:rFonts w:ascii="Times New Roman" w:hAnsi="Times New Roman" w:cs="Times New Roman"/>
          <w:sz w:val="24"/>
          <w:szCs w:val="24"/>
        </w:rPr>
        <w:t>removed,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the lantern was subjected to the same deprotection conditions.  The solution </w:t>
      </w:r>
      <w:r w:rsidR="004F0DDB">
        <w:rPr>
          <w:rFonts w:ascii="Times New Roman" w:hAnsi="Times New Roman" w:cs="Times New Roman"/>
          <w:sz w:val="24"/>
          <w:szCs w:val="24"/>
        </w:rPr>
        <w:t>wa</w:t>
      </w:r>
      <w:r w:rsidRPr="004F0DDB">
        <w:rPr>
          <w:rFonts w:ascii="Times New Roman" w:hAnsi="Times New Roman" w:cs="Times New Roman"/>
          <w:sz w:val="24"/>
          <w:szCs w:val="24"/>
        </w:rPr>
        <w:t xml:space="preserve">s </w:t>
      </w:r>
      <w:r w:rsidR="009D1ABB" w:rsidRPr="004F0DDB">
        <w:rPr>
          <w:rFonts w:ascii="Times New Roman" w:hAnsi="Times New Roman" w:cs="Times New Roman"/>
          <w:sz w:val="24"/>
          <w:szCs w:val="24"/>
        </w:rPr>
        <w:t>filtered,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the lanterns are washed with DMF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DCM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 w:rsidRP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vacuum-dried in a desiccator.</w:t>
      </w:r>
    </w:p>
    <w:p w14:paraId="2BA4048A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EF587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amide coupling</w:t>
      </w:r>
    </w:p>
    <w:p w14:paraId="462E1C40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EA5C7" w14:textId="26462AE8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 xml:space="preserve">Fmoc-amino acid (128 </w:t>
      </w:r>
      <w:r w:rsidR="000C75A3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16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was dissolved in dry DMF (0.6 mL, 0.2 M final concentration) and DIPEA (217 </w:t>
      </w:r>
      <w:r w:rsidR="000C75A3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27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), and HATU (124 </w:t>
      </w:r>
      <w:r w:rsidR="000C75A3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15.5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were added successively and the reaction was stirred for 5 min.  The lantern was treated with the solution of activated Fmoc-amino acid and shaken for 2 h.  The solution was </w:t>
      </w:r>
      <w:r w:rsidR="009D1ABB" w:rsidRPr="004F0DDB">
        <w:rPr>
          <w:rFonts w:ascii="Times New Roman" w:hAnsi="Times New Roman" w:cs="Times New Roman"/>
          <w:sz w:val="24"/>
          <w:szCs w:val="24"/>
        </w:rPr>
        <w:t>filtered,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the lanterns were washed with DMF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DCM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 w:rsidRP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vacuum-dried in a desiccator.</w:t>
      </w:r>
    </w:p>
    <w:p w14:paraId="512ABE06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8DA66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reductive amination.</w:t>
      </w:r>
    </w:p>
    <w:p w14:paraId="076F5C51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53A35" w14:textId="6204E0DE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lastRenderedPageBreak/>
        <w:t xml:space="preserve">Aldehyde (40 </w:t>
      </w:r>
      <w:r w:rsidR="006923E1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5 </w:t>
      </w:r>
      <w:r w:rsidR="005F7D3C">
        <w:rPr>
          <w:rFonts w:ascii="Times New Roman" w:hAnsi="Times New Roman" w:cs="Times New Roman"/>
          <w:sz w:val="24"/>
          <w:szCs w:val="24"/>
        </w:rPr>
        <w:t>equiv</w:t>
      </w:r>
      <w:r w:rsidR="00FA2F34">
        <w:rPr>
          <w:rFonts w:ascii="Times New Roman" w:hAnsi="Times New Roman" w:cs="Times New Roman"/>
          <w:sz w:val="24"/>
          <w:szCs w:val="24"/>
        </w:rPr>
        <w:t>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was dissolved in a 0.6 mL solution of 1% (V/V) 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AcOH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in DMF, followed by the addition of NaBH</w:t>
      </w:r>
      <w:r w:rsidRPr="004F0D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0DDB">
        <w:rPr>
          <w:rFonts w:ascii="Times New Roman" w:hAnsi="Times New Roman" w:cs="Times New Roman"/>
          <w:sz w:val="24"/>
          <w:szCs w:val="24"/>
        </w:rPr>
        <w:t xml:space="preserve">CN (32 </w:t>
      </w:r>
      <w:r w:rsidR="006923E1">
        <w:rPr>
          <w:rFonts w:ascii="Symbol" w:hAnsi="Symbol" w:cs="Times New Roman"/>
          <w:sz w:val="24"/>
          <w:szCs w:val="24"/>
        </w:rPr>
        <w:t>m</w:t>
      </w:r>
      <w:r w:rsidRPr="004F0DDB">
        <w:rPr>
          <w:rFonts w:ascii="Times New Roman" w:hAnsi="Times New Roman" w:cs="Times New Roman"/>
          <w:sz w:val="24"/>
          <w:szCs w:val="24"/>
        </w:rPr>
        <w:t xml:space="preserve">mol, 4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).  The lantern was treated with the solution and shaken for 2 h.  The solution was </w:t>
      </w:r>
      <w:r w:rsidR="009D1ABB" w:rsidRPr="004F0DDB">
        <w:rPr>
          <w:rFonts w:ascii="Times New Roman" w:hAnsi="Times New Roman" w:cs="Times New Roman"/>
          <w:sz w:val="24"/>
          <w:szCs w:val="24"/>
        </w:rPr>
        <w:t>filtered,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the lanterns were washed with DMF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DCM (3</w:t>
      </w:r>
      <w:r w:rsidR="005F7D3C">
        <w:rPr>
          <w:rFonts w:ascii="Times New Roman" w:hAnsi="Times New Roman" w:cs="Times New Roman"/>
          <w:sz w:val="24"/>
          <w:szCs w:val="24"/>
        </w:rPr>
        <w:t xml:space="preserve"> × </w:t>
      </w:r>
      <w:r w:rsidRPr="004F0DDB">
        <w:rPr>
          <w:rFonts w:ascii="Times New Roman" w:hAnsi="Times New Roman" w:cs="Times New Roman"/>
          <w:sz w:val="24"/>
          <w:szCs w:val="24"/>
        </w:rPr>
        <w:t>3</w:t>
      </w:r>
      <w:r w:rsidR="00E96252">
        <w:rPr>
          <w:rFonts w:ascii="Times New Roman" w:hAnsi="Times New Roman" w:cs="Times New Roman"/>
          <w:sz w:val="24"/>
          <w:szCs w:val="24"/>
        </w:rPr>
        <w:t xml:space="preserve"> </w:t>
      </w:r>
      <w:r w:rsidR="00E96252" w:rsidRPr="004F0DDB">
        <w:rPr>
          <w:rFonts w:ascii="Times New Roman" w:hAnsi="Times New Roman" w:cs="Times New Roman"/>
          <w:sz w:val="24"/>
          <w:szCs w:val="24"/>
        </w:rPr>
        <w:t>mL</w:t>
      </w:r>
      <w:r w:rsidRPr="004F0DDB">
        <w:rPr>
          <w:rFonts w:ascii="Times New Roman" w:hAnsi="Times New Roman" w:cs="Times New Roman"/>
          <w:sz w:val="24"/>
          <w:szCs w:val="24"/>
        </w:rPr>
        <w:t>) and vacuum-dried in a desiccator.</w:t>
      </w:r>
    </w:p>
    <w:p w14:paraId="5306F897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BA3ED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cleavage of lantern.</w:t>
      </w:r>
    </w:p>
    <w:p w14:paraId="1B4CAA98" w14:textId="77777777" w:rsidR="00291370" w:rsidRPr="004F0DDB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9477B" w14:textId="36D7A103" w:rsidR="00291370" w:rsidRDefault="00291370" w:rsidP="00291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>Lanterns are placed individually in 96-well plates an</w:t>
      </w:r>
      <w:r w:rsidR="00805180">
        <w:rPr>
          <w:rFonts w:ascii="Times New Roman" w:hAnsi="Times New Roman" w:cs="Times New Roman"/>
          <w:sz w:val="24"/>
          <w:szCs w:val="24"/>
        </w:rPr>
        <w:t xml:space="preserve">d treated with 0.5 mL solution </w:t>
      </w:r>
      <w:r w:rsidRPr="004F0DDB">
        <w:rPr>
          <w:rFonts w:ascii="Times New Roman" w:hAnsi="Times New Roman" w:cs="Times New Roman"/>
          <w:sz w:val="24"/>
          <w:szCs w:val="24"/>
        </w:rPr>
        <w:t>of 20% (V/V) HFIP in DCM for 1 h.   Lanterns are removed and the cleaved products are concentrated using a stream of N</w:t>
      </w:r>
      <w:r w:rsidRPr="005F7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0DDB">
        <w:rPr>
          <w:rFonts w:ascii="Times New Roman" w:hAnsi="Times New Roman" w:cs="Times New Roman"/>
          <w:sz w:val="24"/>
          <w:szCs w:val="24"/>
        </w:rPr>
        <w:t xml:space="preserve">.  Samples were dissolved </w:t>
      </w:r>
      <w:r w:rsidR="00E96252">
        <w:rPr>
          <w:rFonts w:ascii="Times New Roman" w:hAnsi="Times New Roman" w:cs="Times New Roman"/>
          <w:sz w:val="24"/>
          <w:szCs w:val="24"/>
        </w:rPr>
        <w:t xml:space="preserve">in DMSO </w:t>
      </w:r>
      <w:r w:rsidRPr="004F0DDB">
        <w:rPr>
          <w:rFonts w:ascii="Times New Roman" w:hAnsi="Times New Roman" w:cs="Times New Roman"/>
          <w:sz w:val="24"/>
          <w:szCs w:val="24"/>
        </w:rPr>
        <w:t>for UPLC analysis and preparative HPLC.</w:t>
      </w:r>
      <w:r w:rsidR="00C27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837B7" w14:textId="77777777" w:rsidR="00754049" w:rsidRPr="004F0DDB" w:rsidRDefault="00754049" w:rsidP="00F7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9F884" w14:textId="3D3A4C14" w:rsidR="002E382B" w:rsidRDefault="0024099F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 w:rsidR="002E382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E382B"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6D8053" w14:textId="4B2E48C1" w:rsidR="00210C7B" w:rsidRPr="004F0DDB" w:rsidRDefault="00210C7B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4E6E" w:rsidRPr="004F0DDB">
        <w:rPr>
          <w:rFonts w:ascii="Times New Roman" w:hAnsi="Times New Roman" w:cs="Times New Roman"/>
          <w:sz w:val="24"/>
          <w:szCs w:val="24"/>
        </w:rPr>
        <w:object w:dxaOrig="5546" w:dyaOrig="1247" w14:anchorId="243CE5B5">
          <v:shape id="_x0000_i1026" type="#_x0000_t75" style="width:197pt;height:44pt" o:ole="">
            <v:imagedata r:id="rId7" o:title=""/>
          </v:shape>
          <o:OLEObject Type="Embed" ProgID="ChemDraw.Document.6.0" ShapeID="_x0000_i1026" DrawAspect="Content" ObjectID="_1661759979" r:id="rId8"/>
        </w:object>
      </w:r>
    </w:p>
    <w:p w14:paraId="5DE0ABDE" w14:textId="23FFAC76" w:rsidR="00210C7B" w:rsidRPr="004F0DDB" w:rsidRDefault="00DA2003" w:rsidP="00210C7B">
      <w:pPr>
        <w:pStyle w:val="NormalWeb"/>
      </w:pPr>
      <w:r>
        <w:t>P</w:t>
      </w:r>
      <w:r w:rsidR="00210C7B" w:rsidRPr="004F0DDB">
        <w:t xml:space="preserve">repared </w:t>
      </w:r>
      <w:r w:rsidR="00C275CC">
        <w:t>by reductive amination with acetaldehyde</w:t>
      </w:r>
      <w:r w:rsidR="00210C7B" w:rsidRPr="004F0DDB">
        <w:t xml:space="preserve">.  Yield:  </w:t>
      </w:r>
      <w:r w:rsidR="0016502C">
        <w:t xml:space="preserve">3.2 </w:t>
      </w:r>
      <w:r w:rsidR="00210C7B" w:rsidRPr="004F0DDB">
        <w:t>mg (</w:t>
      </w:r>
      <w:r w:rsidR="0016502C">
        <w:t xml:space="preserve">52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325DEC">
        <w:t>1</w:t>
      </w:r>
      <w:r w:rsidR="00210C7B" w:rsidRPr="00945C22">
        <w:t>.</w:t>
      </w:r>
      <w:r w:rsidR="00A87572">
        <w:t>37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325DEC">
        <w:t>760</w:t>
      </w:r>
      <w:r w:rsidR="00210C7B" w:rsidRPr="00945C22">
        <w:t>.</w:t>
      </w:r>
      <w:r w:rsidR="00325DEC">
        <w:t xml:space="preserve">52 </w:t>
      </w:r>
      <w:r w:rsidR="00210C7B" w:rsidRPr="00945C22">
        <w:t>(M</w:t>
      </w:r>
      <w:r w:rsidR="00325DEC">
        <w:t>+</w:t>
      </w:r>
      <w:proofErr w:type="gramStart"/>
      <w:r w:rsidR="00325DEC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342B49">
        <w:t>760</w:t>
      </w:r>
      <w:r w:rsidR="00210C7B" w:rsidRPr="00945C22">
        <w:t>.</w:t>
      </w:r>
      <w:r w:rsidR="00342B49">
        <w:t>47</w:t>
      </w:r>
      <w:r w:rsidR="00210C7B" w:rsidRPr="00945C22">
        <w:t>.</w:t>
      </w:r>
    </w:p>
    <w:p w14:paraId="0F2E5AF0" w14:textId="77777777" w:rsidR="00210C7B" w:rsidRPr="004F0DDB" w:rsidRDefault="00210C7B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665D3" w14:textId="1FBA4AED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E3AC0C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5795" w:dyaOrig="1247" w14:anchorId="4F45195C">
          <v:shape id="_x0000_i1027" type="#_x0000_t75" style="width:205pt;height:44pt" o:ole="">
            <v:imagedata r:id="rId9" o:title=""/>
          </v:shape>
          <o:OLEObject Type="Embed" ProgID="ChemDraw.Document.6.0" ShapeID="_x0000_i1027" DrawAspect="Content" ObjectID="_1661759980" r:id="rId10"/>
        </w:object>
      </w:r>
    </w:p>
    <w:p w14:paraId="5C4C36BB" w14:textId="53B9CD00" w:rsidR="00210C7B" w:rsidRPr="004F0DDB" w:rsidRDefault="00DA2003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>by reductive amination with propionaldehyde</w:t>
      </w:r>
      <w:r w:rsidR="00C275CC" w:rsidRPr="004F0DDB">
        <w:t xml:space="preserve">.  </w:t>
      </w:r>
      <w:r w:rsidR="00210C7B" w:rsidRPr="004F0DDB">
        <w:t xml:space="preserve">Yield:  </w:t>
      </w:r>
      <w:r w:rsidR="0016502C">
        <w:t xml:space="preserve">2.4 </w:t>
      </w:r>
      <w:r w:rsidR="00210C7B" w:rsidRPr="004F0DDB">
        <w:t>mg (</w:t>
      </w:r>
      <w:r w:rsidR="0016502C">
        <w:t xml:space="preserve">38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70195D">
        <w:t>1</w:t>
      </w:r>
      <w:r w:rsidR="00210C7B" w:rsidRPr="00945C22">
        <w:t>.</w:t>
      </w:r>
      <w:r w:rsidR="0070195D">
        <w:t>38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342B49">
        <w:t>77</w:t>
      </w:r>
      <w:r w:rsidR="00210C7B">
        <w:t>4</w:t>
      </w:r>
      <w:r w:rsidR="00210C7B" w:rsidRPr="00945C22">
        <w:t>.</w:t>
      </w:r>
      <w:r w:rsidR="00210C7B">
        <w:t>5</w:t>
      </w:r>
      <w:r w:rsidR="00342B49">
        <w:t>3</w:t>
      </w:r>
      <w:r w:rsidR="00210C7B" w:rsidRPr="00945C22">
        <w:t xml:space="preserve"> (M)</w:t>
      </w:r>
      <w:r w:rsidR="00210C7B" w:rsidRPr="00945C22">
        <w:rPr>
          <w:vertAlign w:val="superscript"/>
        </w:rPr>
        <w:t>+</w:t>
      </w:r>
      <w:r w:rsidR="00210C7B" w:rsidRPr="00945C22">
        <w:t>,</w:t>
      </w:r>
      <w:r w:rsidR="00210C7B" w:rsidRPr="005836CF">
        <w:t xml:space="preserve"> found </w:t>
      </w:r>
      <w:r w:rsidR="00342B49">
        <w:t>774.54</w:t>
      </w:r>
      <w:r w:rsidR="00210C7B" w:rsidRPr="00945C22">
        <w:t>.</w:t>
      </w:r>
    </w:p>
    <w:p w14:paraId="5AC9F62A" w14:textId="37511522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702B00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045" w:dyaOrig="1247" w14:anchorId="28EAB8A3">
          <v:shape id="_x0000_i1028" type="#_x0000_t75" style="width:215pt;height:44pt" o:ole="">
            <v:imagedata r:id="rId11" o:title=""/>
          </v:shape>
          <o:OLEObject Type="Embed" ProgID="ChemDraw.Document.6.0" ShapeID="_x0000_i1028" DrawAspect="Content" ObjectID="_1661759981" r:id="rId12"/>
        </w:object>
      </w:r>
    </w:p>
    <w:p w14:paraId="5D2E6B0D" w14:textId="3279DD17" w:rsidR="00210C7B" w:rsidRPr="004F0DDB" w:rsidRDefault="00DA2003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>by reductive amination with butyraldehyde</w:t>
      </w:r>
      <w:r w:rsidR="00C275CC" w:rsidRPr="004F0DDB">
        <w:t xml:space="preserve">.  </w:t>
      </w:r>
      <w:r w:rsidR="00210C7B" w:rsidRPr="004F0DDB">
        <w:t xml:space="preserve">Yield:  </w:t>
      </w:r>
      <w:r w:rsidR="0016502C">
        <w:t xml:space="preserve">2.9 </w:t>
      </w:r>
      <w:r w:rsidR="00210C7B" w:rsidRPr="004F0DDB">
        <w:t>mg (</w:t>
      </w:r>
      <w:r w:rsidR="0016502C">
        <w:t xml:space="preserve">46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A87572">
        <w:t>1</w:t>
      </w:r>
      <w:r w:rsidR="00210C7B" w:rsidRPr="00945C22">
        <w:t>.</w:t>
      </w:r>
      <w:r w:rsidR="00A87572">
        <w:t>43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788.55</w:t>
      </w:r>
      <w:r w:rsidR="00342B49" w:rsidRPr="00945C22">
        <w:t xml:space="preserve"> </w:t>
      </w:r>
      <w:r w:rsidR="00210C7B" w:rsidRPr="00945C22">
        <w:t>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A87572">
        <w:t>788</w:t>
      </w:r>
      <w:r w:rsidR="00210C7B" w:rsidRPr="00945C22">
        <w:t>.</w:t>
      </w:r>
      <w:r w:rsidR="00210C7B">
        <w:t>5</w:t>
      </w:r>
      <w:r w:rsidR="00A87572">
        <w:t>1</w:t>
      </w:r>
      <w:r w:rsidR="00210C7B" w:rsidRPr="00945C22">
        <w:t>.</w:t>
      </w:r>
    </w:p>
    <w:p w14:paraId="429C8A3E" w14:textId="11FA3BEF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550CCC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295" w:dyaOrig="1247" w14:anchorId="4FBA135D">
          <v:shape id="_x0000_i1029" type="#_x0000_t75" style="width:222pt;height:44pt" o:ole="">
            <v:imagedata r:id="rId13" o:title=""/>
          </v:shape>
          <o:OLEObject Type="Embed" ProgID="ChemDraw.Document.6.0" ShapeID="_x0000_i1029" DrawAspect="Content" ObjectID="_1661759982" r:id="rId14"/>
        </w:object>
      </w:r>
    </w:p>
    <w:p w14:paraId="44D8EA7E" w14:textId="109CF987" w:rsidR="00210C7B" w:rsidRPr="004F0DDB" w:rsidRDefault="002A4317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513335">
        <w:t>valeraldehyde</w:t>
      </w:r>
      <w:r w:rsidR="00C275CC" w:rsidRPr="004F0DDB">
        <w:t xml:space="preserve">.  </w:t>
      </w:r>
      <w:r w:rsidR="00210C7B" w:rsidRPr="004F0DDB">
        <w:t xml:space="preserve">Yield: </w:t>
      </w:r>
      <w:r w:rsidR="0016502C">
        <w:t>2.2</w:t>
      </w:r>
      <w:r w:rsidR="00210C7B" w:rsidRPr="004F0DDB">
        <w:t xml:space="preserve"> mg (</w:t>
      </w:r>
      <w:r w:rsidR="0016502C">
        <w:t xml:space="preserve">34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A87572">
        <w:t>1</w:t>
      </w:r>
      <w:r w:rsidR="00210C7B" w:rsidRPr="00945C22">
        <w:t>.</w:t>
      </w:r>
      <w:r w:rsidR="00A87572">
        <w:t>50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802.56</w:t>
      </w:r>
      <w:r w:rsidR="00210C7B" w:rsidRPr="00945C22">
        <w:t xml:space="preserve"> 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A87572">
        <w:t>802</w:t>
      </w:r>
      <w:r w:rsidR="00210C7B" w:rsidRPr="00945C22">
        <w:t>.</w:t>
      </w:r>
      <w:r w:rsidR="00A87572">
        <w:t>19</w:t>
      </w:r>
      <w:r w:rsidR="00210C7B" w:rsidRPr="00945C22">
        <w:t>.</w:t>
      </w:r>
    </w:p>
    <w:p w14:paraId="27DE1C5F" w14:textId="77777777" w:rsidR="00AA02BA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F32B80" w14:textId="77777777" w:rsidR="00AA02BA" w:rsidRPr="004F0DDB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045" w:dyaOrig="1248" w14:anchorId="101F9D31">
          <v:shape id="_x0000_i1030" type="#_x0000_t75" style="width:215pt;height:44pt" o:ole="">
            <v:imagedata r:id="rId15" o:title=""/>
          </v:shape>
          <o:OLEObject Type="Embed" ProgID="ChemDraw.Document.6.0" ShapeID="_x0000_i1030" DrawAspect="Content" ObjectID="_1661759983" r:id="rId16"/>
        </w:object>
      </w:r>
    </w:p>
    <w:p w14:paraId="21D88FD0" w14:textId="77777777" w:rsidR="00AA02BA" w:rsidRPr="004F0DDB" w:rsidRDefault="00AA02BA" w:rsidP="00AA02BA">
      <w:pPr>
        <w:pStyle w:val="NormalWeb"/>
      </w:pPr>
      <w:r>
        <w:t>P</w:t>
      </w:r>
      <w:r w:rsidRPr="004F0DDB">
        <w:t xml:space="preserve">repared </w:t>
      </w:r>
      <w:r>
        <w:t>by reductive amination with 3-methylbutanal</w:t>
      </w:r>
      <w:r w:rsidRPr="004F0DDB">
        <w:t xml:space="preserve">.  Yield:  </w:t>
      </w:r>
      <w:r>
        <w:t xml:space="preserve">4.1 </w:t>
      </w:r>
      <w:r w:rsidRPr="004F0DDB">
        <w:t>mg (</w:t>
      </w:r>
      <w:r>
        <w:t xml:space="preserve">64 </w:t>
      </w:r>
      <w:r w:rsidRPr="004F0DDB">
        <w:t xml:space="preserve">%) </w:t>
      </w:r>
      <w:r w:rsidRPr="005836CF">
        <w:t>Analytical UPLC-MS</w:t>
      </w:r>
      <w:r>
        <w:t xml:space="preserve"> (UPLC 1)</w:t>
      </w:r>
      <w:r w:rsidRPr="005836CF">
        <w:t xml:space="preserve">: tr = </w:t>
      </w:r>
      <w:r>
        <w:t>1</w:t>
      </w:r>
      <w:r w:rsidRPr="00945C22">
        <w:t>.</w:t>
      </w:r>
      <w:r>
        <w:t>48</w:t>
      </w:r>
      <w:r w:rsidRPr="005836CF">
        <w:t xml:space="preserve"> min, </w:t>
      </w:r>
      <w:r w:rsidRPr="0007522F">
        <w:rPr>
          <w:i/>
        </w:rPr>
        <w:t>m/z</w:t>
      </w:r>
      <w:r w:rsidRPr="005836CF">
        <w:t xml:space="preserve"> (ES+) calculated </w:t>
      </w:r>
      <w:r>
        <w:t>802.56</w:t>
      </w:r>
      <w:r w:rsidRPr="00945C22">
        <w:t xml:space="preserve"> (M</w:t>
      </w:r>
      <w:r>
        <w:t>+</w:t>
      </w:r>
      <w:proofErr w:type="gramStart"/>
      <w:r>
        <w:t>H</w:t>
      </w:r>
      <w:r w:rsidRPr="00945C22">
        <w:t>)</w:t>
      </w:r>
      <w:r w:rsidRPr="00945C22">
        <w:rPr>
          <w:vertAlign w:val="superscript"/>
        </w:rPr>
        <w:t>+</w:t>
      </w:r>
      <w:proofErr w:type="gramEnd"/>
      <w:r w:rsidRPr="00945C22">
        <w:t>,</w:t>
      </w:r>
      <w:r w:rsidRPr="005836CF">
        <w:t xml:space="preserve"> found </w:t>
      </w:r>
      <w:r>
        <w:t>802.48</w:t>
      </w:r>
      <w:r w:rsidRPr="00945C22">
        <w:t>.</w:t>
      </w:r>
    </w:p>
    <w:p w14:paraId="6D4C3457" w14:textId="27064984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A02BA">
        <w:rPr>
          <w:rFonts w:ascii="Times New Roman" w:hAnsi="Times New Roman" w:cs="Times New Roman"/>
          <w:b/>
          <w:sz w:val="24"/>
          <w:szCs w:val="24"/>
        </w:rPr>
        <w:t>1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C1A143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544" w:dyaOrig="1247" w14:anchorId="3085C1EF">
          <v:shape id="_x0000_i1031" type="#_x0000_t75" style="width:231pt;height:44pt" o:ole="">
            <v:imagedata r:id="rId17" o:title=""/>
          </v:shape>
          <o:OLEObject Type="Embed" ProgID="ChemDraw.Document.6.0" ShapeID="_x0000_i1031" DrawAspect="Content" ObjectID="_1661759984" r:id="rId18"/>
        </w:object>
      </w:r>
    </w:p>
    <w:p w14:paraId="2C5468D3" w14:textId="0E940199" w:rsidR="00210C7B" w:rsidRPr="004F0DDB" w:rsidRDefault="002A4317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805180">
        <w:t>hexanal</w:t>
      </w:r>
      <w:r w:rsidR="00C275CC" w:rsidRPr="004F0DDB">
        <w:t xml:space="preserve">.  </w:t>
      </w:r>
      <w:r w:rsidR="00210C7B" w:rsidRPr="004F0DDB">
        <w:t xml:space="preserve">Yield:  </w:t>
      </w:r>
      <w:r w:rsidR="0016502C">
        <w:t xml:space="preserve">3.0 </w:t>
      </w:r>
      <w:r w:rsidR="00210C7B" w:rsidRPr="004F0DDB">
        <w:t>mg (</w:t>
      </w:r>
      <w:r w:rsidR="0016502C">
        <w:t xml:space="preserve">46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BC5491">
        <w:t>1</w:t>
      </w:r>
      <w:r w:rsidR="00210C7B" w:rsidRPr="00945C22">
        <w:t>.</w:t>
      </w:r>
      <w:r w:rsidR="00BC5491">
        <w:t>55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816.58</w:t>
      </w:r>
      <w:r w:rsidR="00210C7B" w:rsidRPr="00945C22">
        <w:t xml:space="preserve"> 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A87572">
        <w:t>816.45</w:t>
      </w:r>
      <w:r w:rsidR="00210C7B" w:rsidRPr="00945C22">
        <w:t>.</w:t>
      </w:r>
    </w:p>
    <w:p w14:paraId="6DA7E4E0" w14:textId="29DD57B7" w:rsidR="00AA02BA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D045697" w14:textId="77777777" w:rsidR="00AA02BA" w:rsidRPr="004F0DDB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ACA62" w14:textId="77777777" w:rsidR="00AA02BA" w:rsidRPr="004F0DDB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6317" w:dyaOrig="1257" w14:anchorId="58CA8D9F">
          <v:shape id="_x0000_i1032" type="#_x0000_t75" style="width:243pt;height:48pt" o:ole="">
            <v:imagedata r:id="rId19" o:title=""/>
          </v:shape>
          <o:OLEObject Type="Embed" ProgID="ChemDraw.Document.6.0" ShapeID="_x0000_i1032" DrawAspect="Content" ObjectID="_1661759985" r:id="rId20"/>
        </w:object>
      </w:r>
    </w:p>
    <w:p w14:paraId="23B2B7D1" w14:textId="77777777" w:rsidR="00AA02BA" w:rsidRPr="004F0DDB" w:rsidRDefault="00AA02BA" w:rsidP="00AA02BA">
      <w:pPr>
        <w:pStyle w:val="NormalWeb"/>
      </w:pPr>
      <w:r>
        <w:t>P</w:t>
      </w:r>
      <w:r w:rsidRPr="004F0DDB">
        <w:t xml:space="preserve">repared </w:t>
      </w:r>
      <w:r>
        <w:t>by reductive amination with 4-methylpentanal</w:t>
      </w:r>
      <w:r w:rsidRPr="004F0DDB">
        <w:t xml:space="preserve">.  Yield:  </w:t>
      </w:r>
      <w:r>
        <w:t xml:space="preserve">3.7 </w:t>
      </w:r>
      <w:r w:rsidRPr="004F0DDB">
        <w:t>mg (</w:t>
      </w:r>
      <w:r>
        <w:t xml:space="preserve">57 </w:t>
      </w:r>
      <w:r w:rsidRPr="004F0DDB">
        <w:t xml:space="preserve">%) </w:t>
      </w:r>
      <w:r w:rsidRPr="005836CF">
        <w:t>Analytical UPLC-MS</w:t>
      </w:r>
      <w:r>
        <w:t xml:space="preserve"> (UPLC 1)</w:t>
      </w:r>
      <w:r w:rsidRPr="005836CF">
        <w:t xml:space="preserve">: tr = </w:t>
      </w:r>
      <w:r>
        <w:t>1</w:t>
      </w:r>
      <w:r w:rsidRPr="00945C22">
        <w:t>.</w:t>
      </w:r>
      <w:r>
        <w:t>55</w:t>
      </w:r>
      <w:r w:rsidRPr="005836CF">
        <w:t xml:space="preserve"> min, </w:t>
      </w:r>
      <w:r w:rsidRPr="0007522F">
        <w:rPr>
          <w:i/>
        </w:rPr>
        <w:t>m/z</w:t>
      </w:r>
      <w:r w:rsidRPr="005836CF">
        <w:t xml:space="preserve"> (ES+) calculated </w:t>
      </w:r>
      <w:r>
        <w:t>816.58</w:t>
      </w:r>
      <w:r w:rsidRPr="00945C22">
        <w:t xml:space="preserve"> (M</w:t>
      </w:r>
      <w:r>
        <w:t>+</w:t>
      </w:r>
      <w:proofErr w:type="gramStart"/>
      <w:r>
        <w:t>H</w:t>
      </w:r>
      <w:r w:rsidRPr="00945C22">
        <w:t>)</w:t>
      </w:r>
      <w:r w:rsidRPr="00945C22">
        <w:rPr>
          <w:vertAlign w:val="superscript"/>
        </w:rPr>
        <w:t>+</w:t>
      </w:r>
      <w:proofErr w:type="gramEnd"/>
      <w:r w:rsidRPr="00945C22">
        <w:t>,</w:t>
      </w:r>
      <w:r w:rsidRPr="005836CF">
        <w:t xml:space="preserve"> found </w:t>
      </w:r>
      <w:r>
        <w:t>816.45</w:t>
      </w:r>
      <w:r w:rsidRPr="00945C22">
        <w:t>.</w:t>
      </w:r>
    </w:p>
    <w:p w14:paraId="1F9CC548" w14:textId="2273ABDD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A02BA">
        <w:rPr>
          <w:rFonts w:ascii="Times New Roman" w:hAnsi="Times New Roman" w:cs="Times New Roman"/>
          <w:b/>
          <w:sz w:val="24"/>
          <w:szCs w:val="24"/>
        </w:rPr>
        <w:t>3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736E0B6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794" w:dyaOrig="1247" w14:anchorId="166DBDED">
          <v:shape id="_x0000_i1033" type="#_x0000_t75" style="width:239pt;height:44pt" o:ole="">
            <v:imagedata r:id="rId21" o:title=""/>
          </v:shape>
          <o:OLEObject Type="Embed" ProgID="ChemDraw.Document.6.0" ShapeID="_x0000_i1033" DrawAspect="Content" ObjectID="_1661759986" r:id="rId22"/>
        </w:object>
      </w:r>
    </w:p>
    <w:p w14:paraId="1F577013" w14:textId="35AD6492" w:rsidR="00210C7B" w:rsidRPr="004F0DDB" w:rsidRDefault="002A4317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513335">
        <w:t>heptanal</w:t>
      </w:r>
      <w:r w:rsidR="00C275CC" w:rsidRPr="004F0DDB">
        <w:t xml:space="preserve">.  </w:t>
      </w:r>
      <w:r w:rsidR="00210C7B" w:rsidRPr="004F0DDB">
        <w:t xml:space="preserve">Yield:  </w:t>
      </w:r>
      <w:r w:rsidR="0016502C">
        <w:t xml:space="preserve">3.8 </w:t>
      </w:r>
      <w:r w:rsidR="00210C7B" w:rsidRPr="004F0DDB">
        <w:t>mg (</w:t>
      </w:r>
      <w:r w:rsidR="0016502C">
        <w:t xml:space="preserve">57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BC5491">
        <w:t>1</w:t>
      </w:r>
      <w:r w:rsidR="00210C7B" w:rsidRPr="00945C22">
        <w:t>.</w:t>
      </w:r>
      <w:r w:rsidR="00BC5491">
        <w:t>65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830.60</w:t>
      </w:r>
      <w:r w:rsidR="00210C7B" w:rsidRPr="00945C22">
        <w:t xml:space="preserve"> 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BC5491">
        <w:t>830.67</w:t>
      </w:r>
      <w:r w:rsidR="00210C7B" w:rsidRPr="00945C22">
        <w:t>.</w:t>
      </w:r>
    </w:p>
    <w:p w14:paraId="1197B28D" w14:textId="4F7AB3C9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A02BA">
        <w:rPr>
          <w:rFonts w:ascii="Times New Roman" w:hAnsi="Times New Roman" w:cs="Times New Roman"/>
          <w:b/>
          <w:sz w:val="24"/>
          <w:szCs w:val="24"/>
        </w:rPr>
        <w:t>4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7B346A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7043" w:dyaOrig="1247" w14:anchorId="0B1BE73F">
          <v:shape id="_x0000_i1034" type="#_x0000_t75" style="width:249pt;height:44pt" o:ole="">
            <v:imagedata r:id="rId23" o:title=""/>
          </v:shape>
          <o:OLEObject Type="Embed" ProgID="ChemDraw.Document.6.0" ShapeID="_x0000_i1034" DrawAspect="Content" ObjectID="_1661759987" r:id="rId24"/>
        </w:object>
      </w:r>
    </w:p>
    <w:p w14:paraId="0696B87A" w14:textId="634B54CE" w:rsidR="00210C7B" w:rsidRPr="004F0DDB" w:rsidRDefault="002A4317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513335">
        <w:t>octanal</w:t>
      </w:r>
      <w:r w:rsidR="00C275CC" w:rsidRPr="004F0DDB">
        <w:t xml:space="preserve">.  </w:t>
      </w:r>
      <w:r w:rsidR="00210C7B" w:rsidRPr="004F0DDB">
        <w:t xml:space="preserve">Yield:  </w:t>
      </w:r>
      <w:r w:rsidR="0016502C">
        <w:t xml:space="preserve">1.2 </w:t>
      </w:r>
      <w:r w:rsidR="00210C7B" w:rsidRPr="004F0DDB">
        <w:t>mg (</w:t>
      </w:r>
      <w:r w:rsidR="0016502C">
        <w:t xml:space="preserve">17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BC5491">
        <w:t>1</w:t>
      </w:r>
      <w:r w:rsidR="00210C7B" w:rsidRPr="00945C22">
        <w:t>.</w:t>
      </w:r>
      <w:r w:rsidR="00BC5491">
        <w:t>72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844.61</w:t>
      </w:r>
      <w:r w:rsidR="00210C7B" w:rsidRPr="00945C22">
        <w:t xml:space="preserve"> 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BC5491">
        <w:t>844</w:t>
      </w:r>
      <w:r w:rsidR="00210C7B" w:rsidRPr="00945C22">
        <w:t>.</w:t>
      </w:r>
      <w:r w:rsidR="00BC5491">
        <w:t>45</w:t>
      </w:r>
      <w:r w:rsidR="00210C7B" w:rsidRPr="00945C22">
        <w:t>.</w:t>
      </w:r>
    </w:p>
    <w:p w14:paraId="00FF9773" w14:textId="676791F3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A02BA">
        <w:rPr>
          <w:rFonts w:ascii="Times New Roman" w:hAnsi="Times New Roman" w:cs="Times New Roman"/>
          <w:b/>
          <w:sz w:val="24"/>
          <w:szCs w:val="24"/>
        </w:rPr>
        <w:t>5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75386B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7046" w:dyaOrig="1247" w14:anchorId="48830D90">
          <v:shape id="_x0000_i1035" type="#_x0000_t75" style="width:248.5pt;height:44pt" o:ole="">
            <v:imagedata r:id="rId25" o:title=""/>
          </v:shape>
          <o:OLEObject Type="Embed" ProgID="ChemDraw.Document.6.0" ShapeID="_x0000_i1035" DrawAspect="Content" ObjectID="_1661759988" r:id="rId26"/>
        </w:object>
      </w:r>
    </w:p>
    <w:p w14:paraId="0E023086" w14:textId="3789FE9F" w:rsidR="00210C7B" w:rsidRPr="004F0DDB" w:rsidRDefault="002A4317" w:rsidP="00210C7B">
      <w:pPr>
        <w:pStyle w:val="NormalWeb"/>
      </w:pPr>
      <w:r>
        <w:lastRenderedPageBreak/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513335">
        <w:t>nonanal</w:t>
      </w:r>
      <w:r w:rsidR="00C275CC" w:rsidRPr="004F0DDB">
        <w:t xml:space="preserve">.  </w:t>
      </w:r>
      <w:r w:rsidR="00210C7B" w:rsidRPr="004F0DDB">
        <w:t xml:space="preserve">Yield:  </w:t>
      </w:r>
      <w:r w:rsidR="0016502C">
        <w:t xml:space="preserve">1.5 </w:t>
      </w:r>
      <w:r w:rsidR="00210C7B" w:rsidRPr="004F0DDB">
        <w:t>mg (</w:t>
      </w:r>
      <w:r w:rsidR="0016502C">
        <w:t>2</w:t>
      </w:r>
      <w:r w:rsidR="001B125D">
        <w:t>2</w:t>
      </w:r>
      <w:r w:rsidR="0016502C">
        <w:t xml:space="preserve">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B07C7C">
        <w:t>1</w:t>
      </w:r>
      <w:r w:rsidR="00210C7B" w:rsidRPr="00945C22">
        <w:t>.</w:t>
      </w:r>
      <w:r w:rsidR="00B07C7C">
        <w:t>80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858.63</w:t>
      </w:r>
      <w:r w:rsidR="00210C7B" w:rsidRPr="00945C22">
        <w:t xml:space="preserve"> 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B07C7C">
        <w:t>858.35</w:t>
      </w:r>
      <w:r w:rsidR="00210C7B" w:rsidRPr="00945C22">
        <w:t>.</w:t>
      </w:r>
    </w:p>
    <w:p w14:paraId="69C37A24" w14:textId="77777777" w:rsidR="007C6C4F" w:rsidRDefault="007C6C4F" w:rsidP="007C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31B556" w14:textId="77777777" w:rsidR="007C6C4F" w:rsidRPr="004F0DDB" w:rsidRDefault="007C6C4F" w:rsidP="007C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547" w:dyaOrig="1248" w14:anchorId="34D60A32">
          <v:shape id="_x0000_i1036" type="#_x0000_t75" style="width:231.5pt;height:44pt" o:ole="">
            <v:imagedata r:id="rId27" o:title=""/>
          </v:shape>
          <o:OLEObject Type="Embed" ProgID="ChemDraw.Document.6.0" ShapeID="_x0000_i1036" DrawAspect="Content" ObjectID="_1661759989" r:id="rId28"/>
        </w:object>
      </w:r>
    </w:p>
    <w:p w14:paraId="0D065A32" w14:textId="77777777" w:rsidR="007C6C4F" w:rsidRDefault="007C6C4F" w:rsidP="007C6C4F">
      <w:pPr>
        <w:pStyle w:val="NormalWeb"/>
      </w:pPr>
      <w:r>
        <w:t>P</w:t>
      </w:r>
      <w:r w:rsidRPr="004F0DDB">
        <w:t xml:space="preserve">repared </w:t>
      </w:r>
      <w:r>
        <w:t>by reductive amination with 3,5,5-trimethylhexanal</w:t>
      </w:r>
      <w:r w:rsidRPr="004F0DDB">
        <w:t xml:space="preserve">.  Yield:  </w:t>
      </w:r>
      <w:r>
        <w:t xml:space="preserve">2.8 </w:t>
      </w:r>
      <w:r w:rsidRPr="004F0DDB">
        <w:t>mg (</w:t>
      </w:r>
      <w:r>
        <w:t xml:space="preserve">41 </w:t>
      </w:r>
      <w:r w:rsidRPr="004F0DDB">
        <w:t xml:space="preserve">%) </w:t>
      </w:r>
      <w:r w:rsidRPr="005836CF">
        <w:t>Analytical UPLC-MS</w:t>
      </w:r>
      <w:r>
        <w:t xml:space="preserve"> (UPLC 1)</w:t>
      </w:r>
      <w:r w:rsidRPr="005836CF">
        <w:t xml:space="preserve">: tr = </w:t>
      </w:r>
      <w:r>
        <w:t>1.71</w:t>
      </w:r>
      <w:r w:rsidRPr="005836CF">
        <w:t xml:space="preserve"> min, </w:t>
      </w:r>
      <w:r w:rsidRPr="0007522F">
        <w:rPr>
          <w:i/>
        </w:rPr>
        <w:t>m/z</w:t>
      </w:r>
      <w:r w:rsidRPr="005836CF">
        <w:t xml:space="preserve"> (ES+) calculated </w:t>
      </w:r>
      <w:r>
        <w:t>858.63</w:t>
      </w:r>
      <w:r w:rsidRPr="00945C22">
        <w:t xml:space="preserve"> (M</w:t>
      </w:r>
      <w:r>
        <w:t>+</w:t>
      </w:r>
      <w:proofErr w:type="gramStart"/>
      <w:r>
        <w:t>H</w:t>
      </w:r>
      <w:r w:rsidRPr="00945C22">
        <w:t>)</w:t>
      </w:r>
      <w:r w:rsidRPr="00945C22">
        <w:rPr>
          <w:vertAlign w:val="superscript"/>
        </w:rPr>
        <w:t>+</w:t>
      </w:r>
      <w:proofErr w:type="gramEnd"/>
      <w:r w:rsidRPr="00945C22">
        <w:t>,</w:t>
      </w:r>
      <w:r w:rsidRPr="005836CF">
        <w:t xml:space="preserve"> found </w:t>
      </w:r>
      <w:r>
        <w:t>858.64</w:t>
      </w:r>
      <w:r w:rsidRPr="00945C22">
        <w:t>.</w:t>
      </w:r>
    </w:p>
    <w:p w14:paraId="47BEDB3F" w14:textId="77777777" w:rsidR="007C6C4F" w:rsidRDefault="007C6C4F" w:rsidP="007C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EDEABB" w14:textId="77777777" w:rsidR="007C6C4F" w:rsidRPr="004F0DDB" w:rsidRDefault="007C6C4F" w:rsidP="007C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796" w:dyaOrig="1255" w14:anchorId="1251DE22">
          <v:shape id="_x0000_i1037" type="#_x0000_t75" style="width:239.5pt;height:44.5pt" o:ole="">
            <v:imagedata r:id="rId29" o:title=""/>
          </v:shape>
          <o:OLEObject Type="Embed" ProgID="ChemDraw.Document.6.0" ShapeID="_x0000_i1037" DrawAspect="Content" ObjectID="_1661759990" r:id="rId30"/>
        </w:object>
      </w:r>
    </w:p>
    <w:p w14:paraId="3CF0081D" w14:textId="77777777" w:rsidR="004264D7" w:rsidRPr="005532DD" w:rsidRDefault="007C6C4F" w:rsidP="007C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2DD">
        <w:rPr>
          <w:rFonts w:ascii="Times New Roman" w:hAnsi="Times New Roman" w:cs="Times New Roman"/>
          <w:sz w:val="24"/>
          <w:szCs w:val="24"/>
        </w:rPr>
        <w:t xml:space="preserve">Prepared by reductive amination with 3,5,5-trimethylhexanal.  Yield:  2.9 mg (42 %) Analytical UPLC-MS (UPLC 1): tr = 1.71 min, </w:t>
      </w:r>
      <w:r w:rsidRPr="005532DD">
        <w:rPr>
          <w:rFonts w:ascii="Times New Roman" w:hAnsi="Times New Roman" w:cs="Times New Roman"/>
          <w:i/>
          <w:sz w:val="24"/>
          <w:szCs w:val="24"/>
        </w:rPr>
        <w:t>m/z</w:t>
      </w:r>
      <w:r w:rsidRPr="005532DD">
        <w:rPr>
          <w:rFonts w:ascii="Times New Roman" w:hAnsi="Times New Roman" w:cs="Times New Roman"/>
          <w:sz w:val="24"/>
          <w:szCs w:val="24"/>
        </w:rPr>
        <w:t xml:space="preserve"> (ES+) calculated 872.65 (M+</w:t>
      </w:r>
      <w:proofErr w:type="gramStart"/>
      <w:r w:rsidRPr="005532DD">
        <w:rPr>
          <w:rFonts w:ascii="Times New Roman" w:hAnsi="Times New Roman" w:cs="Times New Roman"/>
          <w:sz w:val="24"/>
          <w:szCs w:val="24"/>
        </w:rPr>
        <w:t>H)</w:t>
      </w:r>
      <w:r w:rsidRPr="005532D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End"/>
      <w:r w:rsidRPr="005532DD">
        <w:rPr>
          <w:rFonts w:ascii="Times New Roman" w:hAnsi="Times New Roman" w:cs="Times New Roman"/>
          <w:sz w:val="24"/>
          <w:szCs w:val="24"/>
        </w:rPr>
        <w:t>, found 872.64.</w:t>
      </w:r>
    </w:p>
    <w:p w14:paraId="05FC1157" w14:textId="77777777" w:rsidR="004264D7" w:rsidRDefault="004264D7" w:rsidP="007C6C4F">
      <w:pPr>
        <w:autoSpaceDE w:val="0"/>
        <w:autoSpaceDN w:val="0"/>
        <w:adjustRightInd w:val="0"/>
        <w:spacing w:after="0" w:line="240" w:lineRule="auto"/>
      </w:pPr>
    </w:p>
    <w:p w14:paraId="72FA2C66" w14:textId="421020BB" w:rsidR="0024099F" w:rsidRDefault="0024099F" w:rsidP="007C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264D7">
        <w:rPr>
          <w:rFonts w:ascii="Times New Roman" w:hAnsi="Times New Roman" w:cs="Times New Roman"/>
          <w:b/>
          <w:sz w:val="24"/>
          <w:szCs w:val="24"/>
        </w:rPr>
        <w:t>8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4EC2A4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7046" w:dyaOrig="1247" w14:anchorId="66AC378F">
          <v:shape id="_x0000_i1038" type="#_x0000_t75" style="width:248.5pt;height:44pt" o:ole="">
            <v:imagedata r:id="rId31" o:title=""/>
          </v:shape>
          <o:OLEObject Type="Embed" ProgID="ChemDraw.Document.6.0" ShapeID="_x0000_i1038" DrawAspect="Content" ObjectID="_1661759991" r:id="rId32"/>
        </w:object>
      </w:r>
    </w:p>
    <w:p w14:paraId="058DF595" w14:textId="679E65A2" w:rsidR="00210C7B" w:rsidRPr="004F0DDB" w:rsidRDefault="002A4317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513335">
        <w:t>decanal</w:t>
      </w:r>
      <w:r w:rsidR="00C275CC" w:rsidRPr="004F0DDB">
        <w:t xml:space="preserve">.  </w:t>
      </w:r>
      <w:r w:rsidR="00210C7B" w:rsidRPr="004F0DDB">
        <w:t xml:space="preserve">Yield: </w:t>
      </w:r>
      <w:r w:rsidR="001B125D">
        <w:t>4</w:t>
      </w:r>
      <w:r w:rsidR="00805180">
        <w:t>.0</w:t>
      </w:r>
      <w:r w:rsidR="00210C7B" w:rsidRPr="004F0DDB">
        <w:t xml:space="preserve"> mg (</w:t>
      </w:r>
      <w:r w:rsidR="001B125D">
        <w:t xml:space="preserve">57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B07C7C">
        <w:t>1.87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872.64</w:t>
      </w:r>
      <w:r w:rsidR="00210C7B" w:rsidRPr="00945C22">
        <w:t xml:space="preserve"> (M</w:t>
      </w:r>
      <w:r w:rsidR="00342B49">
        <w:t>+</w:t>
      </w:r>
      <w:proofErr w:type="gramStart"/>
      <w:r w:rsidR="00342B49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B07C7C">
        <w:t>872.51</w:t>
      </w:r>
      <w:r w:rsidR="00210C7B" w:rsidRPr="00945C22">
        <w:t>.</w:t>
      </w:r>
    </w:p>
    <w:p w14:paraId="6DEB7D1D" w14:textId="2DF9BC8A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264D7">
        <w:rPr>
          <w:rFonts w:ascii="Times New Roman" w:hAnsi="Times New Roman" w:cs="Times New Roman"/>
          <w:b/>
          <w:sz w:val="24"/>
          <w:szCs w:val="24"/>
        </w:rPr>
        <w:t>9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EA6C39" w14:textId="77777777" w:rsidR="00210C7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7046" w:dyaOrig="1247" w14:anchorId="77DC5884">
          <v:shape id="_x0000_i1039" type="#_x0000_t75" style="width:248.5pt;height:44pt" o:ole="">
            <v:imagedata r:id="rId33" o:title=""/>
          </v:shape>
          <o:OLEObject Type="Embed" ProgID="ChemDraw.Document.6.0" ShapeID="_x0000_i1039" DrawAspect="Content" ObjectID="_1661759992" r:id="rId34"/>
        </w:object>
      </w:r>
    </w:p>
    <w:p w14:paraId="7F468F02" w14:textId="2266388F" w:rsidR="00805180" w:rsidRDefault="002A4317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75CC" w:rsidRPr="00513335">
        <w:rPr>
          <w:rFonts w:ascii="Times New Roman" w:hAnsi="Times New Roman" w:cs="Times New Roman"/>
          <w:sz w:val="24"/>
          <w:szCs w:val="24"/>
        </w:rPr>
        <w:t xml:space="preserve">repared by reductive amination with </w:t>
      </w:r>
      <w:r w:rsidR="00513335">
        <w:rPr>
          <w:rFonts w:ascii="Times New Roman" w:hAnsi="Times New Roman" w:cs="Times New Roman"/>
          <w:sz w:val="24"/>
          <w:szCs w:val="24"/>
        </w:rPr>
        <w:t>undecanal</w:t>
      </w:r>
      <w:r w:rsidR="00C275CC" w:rsidRPr="00513335">
        <w:rPr>
          <w:rFonts w:ascii="Times New Roman" w:hAnsi="Times New Roman" w:cs="Times New Roman"/>
          <w:sz w:val="24"/>
          <w:szCs w:val="24"/>
        </w:rPr>
        <w:t xml:space="preserve">.  </w:t>
      </w:r>
      <w:r w:rsidR="00210C7B" w:rsidRPr="00513335">
        <w:rPr>
          <w:rFonts w:ascii="Times New Roman" w:hAnsi="Times New Roman" w:cs="Times New Roman"/>
          <w:sz w:val="24"/>
          <w:szCs w:val="24"/>
        </w:rPr>
        <w:t>Yield</w:t>
      </w:r>
      <w:r w:rsidR="00210C7B" w:rsidRPr="00342B49">
        <w:rPr>
          <w:rFonts w:ascii="Times New Roman" w:hAnsi="Times New Roman" w:cs="Times New Roman"/>
          <w:sz w:val="24"/>
          <w:szCs w:val="24"/>
        </w:rPr>
        <w:t xml:space="preserve">:  </w:t>
      </w:r>
      <w:r w:rsidR="001B125D">
        <w:rPr>
          <w:rFonts w:ascii="Times New Roman" w:hAnsi="Times New Roman" w:cs="Times New Roman"/>
          <w:sz w:val="24"/>
          <w:szCs w:val="24"/>
        </w:rPr>
        <w:t>2.7</w:t>
      </w:r>
      <w:r w:rsidR="00805180">
        <w:rPr>
          <w:rFonts w:ascii="Times New Roman" w:hAnsi="Times New Roman" w:cs="Times New Roman"/>
          <w:sz w:val="24"/>
          <w:szCs w:val="24"/>
        </w:rPr>
        <w:t xml:space="preserve"> </w:t>
      </w:r>
      <w:r w:rsidR="00210C7B" w:rsidRPr="00342B49">
        <w:rPr>
          <w:rFonts w:ascii="Times New Roman" w:hAnsi="Times New Roman" w:cs="Times New Roman"/>
          <w:sz w:val="24"/>
          <w:szCs w:val="24"/>
        </w:rPr>
        <w:t>mg (</w:t>
      </w:r>
      <w:r w:rsidR="001B125D">
        <w:rPr>
          <w:rFonts w:ascii="Times New Roman" w:hAnsi="Times New Roman" w:cs="Times New Roman"/>
          <w:sz w:val="24"/>
          <w:szCs w:val="24"/>
        </w:rPr>
        <w:t xml:space="preserve">38 </w:t>
      </w:r>
      <w:r w:rsidR="00210C7B" w:rsidRPr="00342B49">
        <w:rPr>
          <w:rFonts w:ascii="Times New Roman" w:hAnsi="Times New Roman" w:cs="Times New Roman"/>
          <w:sz w:val="24"/>
          <w:szCs w:val="24"/>
        </w:rPr>
        <w:t>%) Analytical UPLC-MS</w:t>
      </w:r>
      <w:r w:rsidR="006B2BFB">
        <w:rPr>
          <w:rFonts w:ascii="Times New Roman" w:hAnsi="Times New Roman" w:cs="Times New Roman"/>
          <w:sz w:val="24"/>
          <w:szCs w:val="24"/>
        </w:rPr>
        <w:t xml:space="preserve"> (UPLC 1)</w:t>
      </w:r>
      <w:r w:rsidR="00210C7B" w:rsidRPr="00342B49">
        <w:rPr>
          <w:rFonts w:ascii="Times New Roman" w:hAnsi="Times New Roman" w:cs="Times New Roman"/>
          <w:sz w:val="24"/>
          <w:szCs w:val="24"/>
        </w:rPr>
        <w:t xml:space="preserve">: tr = </w:t>
      </w:r>
      <w:r w:rsidR="00247C33">
        <w:rPr>
          <w:rFonts w:ascii="Times New Roman" w:hAnsi="Times New Roman" w:cs="Times New Roman"/>
          <w:sz w:val="24"/>
          <w:szCs w:val="24"/>
        </w:rPr>
        <w:t>1</w:t>
      </w:r>
      <w:r w:rsidR="00210C7B" w:rsidRPr="00342B49">
        <w:rPr>
          <w:rFonts w:ascii="Times New Roman" w:hAnsi="Times New Roman" w:cs="Times New Roman"/>
          <w:sz w:val="24"/>
          <w:szCs w:val="24"/>
        </w:rPr>
        <w:t>.</w:t>
      </w:r>
      <w:r w:rsidR="00247C33">
        <w:rPr>
          <w:rFonts w:ascii="Times New Roman" w:hAnsi="Times New Roman" w:cs="Times New Roman"/>
          <w:sz w:val="24"/>
          <w:szCs w:val="24"/>
        </w:rPr>
        <w:t>96</w:t>
      </w:r>
      <w:r w:rsidR="00210C7B" w:rsidRPr="00342B49">
        <w:rPr>
          <w:rFonts w:ascii="Times New Roman" w:hAnsi="Times New Roman" w:cs="Times New Roman"/>
          <w:sz w:val="24"/>
          <w:szCs w:val="24"/>
        </w:rPr>
        <w:t xml:space="preserve"> min, </w:t>
      </w:r>
      <w:r w:rsidR="00210C7B" w:rsidRPr="00342B49">
        <w:rPr>
          <w:rFonts w:ascii="Times New Roman" w:hAnsi="Times New Roman" w:cs="Times New Roman"/>
          <w:i/>
          <w:sz w:val="24"/>
          <w:szCs w:val="24"/>
        </w:rPr>
        <w:t>m/z</w:t>
      </w:r>
      <w:r w:rsidR="00210C7B" w:rsidRPr="00342B49">
        <w:rPr>
          <w:rFonts w:ascii="Times New Roman" w:hAnsi="Times New Roman" w:cs="Times New Roman"/>
          <w:sz w:val="24"/>
          <w:szCs w:val="24"/>
        </w:rPr>
        <w:t xml:space="preserve"> (ES+) calculated </w:t>
      </w:r>
      <w:r w:rsidR="00AA5E58">
        <w:rPr>
          <w:rFonts w:ascii="Times New Roman" w:hAnsi="Times New Roman" w:cs="Times New Roman"/>
          <w:sz w:val="24"/>
          <w:szCs w:val="24"/>
        </w:rPr>
        <w:t>886.66</w:t>
      </w:r>
      <w:r w:rsidR="00210C7B" w:rsidRPr="00342B49">
        <w:rPr>
          <w:rFonts w:ascii="Times New Roman" w:hAnsi="Times New Roman" w:cs="Times New Roman"/>
          <w:sz w:val="24"/>
          <w:szCs w:val="24"/>
        </w:rPr>
        <w:t xml:space="preserve"> (M</w:t>
      </w:r>
      <w:r w:rsidR="00342B49" w:rsidRPr="00342B49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342B49" w:rsidRPr="00342B49">
        <w:rPr>
          <w:rFonts w:ascii="Times New Roman" w:hAnsi="Times New Roman" w:cs="Times New Roman"/>
          <w:sz w:val="24"/>
          <w:szCs w:val="24"/>
        </w:rPr>
        <w:t>H</w:t>
      </w:r>
      <w:r w:rsidR="00210C7B" w:rsidRPr="00342B49">
        <w:rPr>
          <w:rFonts w:ascii="Times New Roman" w:hAnsi="Times New Roman" w:cs="Times New Roman"/>
          <w:sz w:val="24"/>
          <w:szCs w:val="24"/>
        </w:rPr>
        <w:t>)</w:t>
      </w:r>
      <w:r w:rsidR="00210C7B" w:rsidRPr="00342B4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End"/>
      <w:r w:rsidR="00210C7B" w:rsidRPr="00342B49">
        <w:rPr>
          <w:rFonts w:ascii="Times New Roman" w:hAnsi="Times New Roman" w:cs="Times New Roman"/>
          <w:sz w:val="24"/>
          <w:szCs w:val="24"/>
        </w:rPr>
        <w:t xml:space="preserve">, found </w:t>
      </w:r>
      <w:r w:rsidR="00247C33">
        <w:rPr>
          <w:rFonts w:ascii="Times New Roman" w:hAnsi="Times New Roman" w:cs="Times New Roman"/>
          <w:sz w:val="24"/>
          <w:szCs w:val="24"/>
        </w:rPr>
        <w:t>886</w:t>
      </w:r>
      <w:r w:rsidR="00210C7B" w:rsidRPr="00342B49">
        <w:rPr>
          <w:rFonts w:ascii="Times New Roman" w:hAnsi="Times New Roman" w:cs="Times New Roman"/>
          <w:sz w:val="24"/>
          <w:szCs w:val="24"/>
        </w:rPr>
        <w:t>.5</w:t>
      </w:r>
      <w:r w:rsidR="00247C33">
        <w:rPr>
          <w:rFonts w:ascii="Times New Roman" w:hAnsi="Times New Roman" w:cs="Times New Roman"/>
          <w:sz w:val="24"/>
          <w:szCs w:val="24"/>
        </w:rPr>
        <w:t>8</w:t>
      </w:r>
      <w:r w:rsidR="00210C7B" w:rsidRPr="00342B49">
        <w:rPr>
          <w:rFonts w:ascii="Times New Roman" w:hAnsi="Times New Roman" w:cs="Times New Roman"/>
          <w:sz w:val="24"/>
          <w:szCs w:val="24"/>
        </w:rPr>
        <w:t>.</w:t>
      </w:r>
    </w:p>
    <w:p w14:paraId="50E94ACB" w14:textId="77777777" w:rsidR="00805180" w:rsidRPr="00342B49" w:rsidRDefault="00805180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4060" w14:textId="620BE2ED" w:rsidR="0024099F" w:rsidRDefault="0024099F" w:rsidP="0024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2FF">
        <w:rPr>
          <w:rFonts w:ascii="Times New Roman" w:hAnsi="Times New Roman" w:cs="Times New Roman"/>
          <w:b/>
          <w:sz w:val="24"/>
          <w:szCs w:val="24"/>
        </w:rPr>
        <w:t>20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F9E6EE3" w14:textId="77777777" w:rsidR="00210C7B" w:rsidRPr="004F0DDB" w:rsidRDefault="00D44E6E" w:rsidP="00210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7046" w:dyaOrig="1247" w14:anchorId="5B3CAB8C">
          <v:shape id="_x0000_i1040" type="#_x0000_t75" style="width:248.5pt;height:44pt" o:ole="">
            <v:imagedata r:id="rId35" o:title=""/>
          </v:shape>
          <o:OLEObject Type="Embed" ProgID="ChemDraw.Document.6.0" ShapeID="_x0000_i1040" DrawAspect="Content" ObjectID="_1661759993" r:id="rId36"/>
        </w:object>
      </w:r>
    </w:p>
    <w:p w14:paraId="5C10D8A6" w14:textId="4CE5AF86" w:rsidR="00210C7B" w:rsidRPr="004F0DDB" w:rsidRDefault="002A4317" w:rsidP="00210C7B">
      <w:pPr>
        <w:pStyle w:val="NormalWeb"/>
      </w:pPr>
      <w:r>
        <w:t>P</w:t>
      </w:r>
      <w:r w:rsidR="00C275CC" w:rsidRPr="004F0DDB">
        <w:t xml:space="preserve">repared </w:t>
      </w:r>
      <w:r w:rsidR="00C275CC">
        <w:t xml:space="preserve">by reductive amination with </w:t>
      </w:r>
      <w:r w:rsidR="00513335">
        <w:t>dodecanal</w:t>
      </w:r>
      <w:r w:rsidR="00C275CC" w:rsidRPr="004F0DDB">
        <w:t xml:space="preserve">.  </w:t>
      </w:r>
      <w:r w:rsidR="00210C7B" w:rsidRPr="004F0DDB">
        <w:t xml:space="preserve">Yield:  </w:t>
      </w:r>
      <w:r w:rsidR="001B125D">
        <w:t>2.4</w:t>
      </w:r>
      <w:r w:rsidR="00210C7B" w:rsidRPr="004F0DDB">
        <w:t>mg (</w:t>
      </w:r>
      <w:r w:rsidR="001B125D">
        <w:t xml:space="preserve">33 </w:t>
      </w:r>
      <w:r w:rsidR="00210C7B" w:rsidRPr="004F0DDB">
        <w:t xml:space="preserve">%) </w:t>
      </w:r>
      <w:r w:rsidR="00210C7B" w:rsidRPr="005836CF">
        <w:t>Analytical UPLC-MS</w:t>
      </w:r>
      <w:r w:rsidR="006B2BFB">
        <w:t xml:space="preserve"> (UPLC 1)</w:t>
      </w:r>
      <w:r w:rsidR="00210C7B" w:rsidRPr="005836CF">
        <w:t xml:space="preserve">: tr = </w:t>
      </w:r>
      <w:r w:rsidR="007214E0">
        <w:t>2</w:t>
      </w:r>
      <w:r w:rsidR="00210C7B" w:rsidRPr="00945C22">
        <w:t>.</w:t>
      </w:r>
      <w:r w:rsidR="007214E0">
        <w:t>06</w:t>
      </w:r>
      <w:r w:rsidR="00210C7B" w:rsidRPr="005836CF">
        <w:t xml:space="preserve"> min, </w:t>
      </w:r>
      <w:r w:rsidR="00210C7B" w:rsidRPr="0007522F">
        <w:rPr>
          <w:i/>
        </w:rPr>
        <w:t>m/z</w:t>
      </w:r>
      <w:r w:rsidR="00210C7B" w:rsidRPr="005836CF">
        <w:t xml:space="preserve"> (ES+) calculated </w:t>
      </w:r>
      <w:r w:rsidR="00AA5E58">
        <w:t>900.67</w:t>
      </w:r>
      <w:r w:rsidR="00210C7B" w:rsidRPr="00945C22">
        <w:t xml:space="preserve"> (M</w:t>
      </w:r>
      <w:r w:rsidR="00AA5E58">
        <w:t>+</w:t>
      </w:r>
      <w:proofErr w:type="gramStart"/>
      <w:r w:rsidR="00AA5E58">
        <w:t>H</w:t>
      </w:r>
      <w:r w:rsidR="00210C7B" w:rsidRPr="00945C22">
        <w:t>)</w:t>
      </w:r>
      <w:r w:rsidR="00210C7B" w:rsidRPr="00945C22">
        <w:rPr>
          <w:vertAlign w:val="superscript"/>
        </w:rPr>
        <w:t>+</w:t>
      </w:r>
      <w:proofErr w:type="gramEnd"/>
      <w:r w:rsidR="00210C7B" w:rsidRPr="00945C22">
        <w:t>,</w:t>
      </w:r>
      <w:r w:rsidR="00210C7B" w:rsidRPr="005836CF">
        <w:t xml:space="preserve"> found </w:t>
      </w:r>
      <w:r w:rsidR="00247C33">
        <w:t>900</w:t>
      </w:r>
      <w:r w:rsidR="00210C7B" w:rsidRPr="00945C22">
        <w:t>.</w:t>
      </w:r>
      <w:r w:rsidR="00247C33">
        <w:t>65</w:t>
      </w:r>
      <w:r w:rsidR="00210C7B" w:rsidRPr="00945C22">
        <w:t>.</w:t>
      </w:r>
    </w:p>
    <w:p w14:paraId="7FD80692" w14:textId="76DA6EB5" w:rsidR="00AA02BA" w:rsidRDefault="00AA02BA" w:rsidP="00AA02BA">
      <w:pPr>
        <w:pStyle w:val="NormalWeb"/>
      </w:pPr>
    </w:p>
    <w:p w14:paraId="4AD530FD" w14:textId="548D0566" w:rsidR="00AA02BA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74F1A79" w14:textId="77777777" w:rsidR="00D96991" w:rsidRPr="004F0DDB" w:rsidRDefault="00D44E6E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355" w:dyaOrig="1250" w14:anchorId="531F9BBC">
          <v:shape id="_x0000_i1041" type="#_x0000_t75" style="width:266pt;height:52.5pt" o:ole="">
            <v:imagedata r:id="rId37" o:title=""/>
          </v:shape>
          <o:OLEObject Type="Embed" ProgID="ChemDraw.Document.6.0" ShapeID="_x0000_i1041" DrawAspect="Content" ObjectID="_1661759994" r:id="rId38"/>
        </w:object>
      </w:r>
    </w:p>
    <w:p w14:paraId="10B76A94" w14:textId="38467B35" w:rsidR="008F08E9" w:rsidRPr="004F0DDB" w:rsidRDefault="00715928" w:rsidP="008F08E9">
      <w:pPr>
        <w:pStyle w:val="NormalWeb"/>
      </w:pPr>
      <w:r>
        <w:t>P</w:t>
      </w:r>
      <w:r w:rsidRPr="004F0DDB">
        <w:t xml:space="preserve">repared </w:t>
      </w:r>
      <w:r w:rsidR="00842E6D">
        <w:t xml:space="preserve">by reductive amination with </w:t>
      </w:r>
      <w:r w:rsidR="00842E6D" w:rsidRPr="00842E6D">
        <w:rPr>
          <w:i/>
        </w:rPr>
        <w:t>N</w:t>
      </w:r>
      <w:r w:rsidR="00842E6D">
        <w:t>-methyl-</w:t>
      </w:r>
      <w:r w:rsidR="00842E6D" w:rsidRPr="00842E6D">
        <w:rPr>
          <w:i/>
        </w:rPr>
        <w:t>N</w:t>
      </w:r>
      <w:r w:rsidR="00842E6D">
        <w:t>-(4-</w:t>
      </w:r>
      <w:proofErr w:type="gramStart"/>
      <w:r w:rsidR="00842E6D">
        <w:t>oxoethyl)</w:t>
      </w:r>
      <w:proofErr w:type="spellStart"/>
      <w:r w:rsidR="00842E6D">
        <w:t>pivalamide</w:t>
      </w:r>
      <w:proofErr w:type="spellEnd"/>
      <w:proofErr w:type="gramEnd"/>
      <w:r w:rsidR="00842E6D" w:rsidRPr="004F0DDB">
        <w:t xml:space="preserve">.  </w:t>
      </w:r>
      <w:r w:rsidR="00FC0737" w:rsidRPr="004F0DDB">
        <w:t xml:space="preserve">Yield:  </w:t>
      </w:r>
      <w:r w:rsidR="00E71DB5">
        <w:t xml:space="preserve">4 </w:t>
      </w:r>
      <w:r w:rsidR="00FC0737" w:rsidRPr="004F0DDB">
        <w:t>mg (</w:t>
      </w:r>
      <w:r w:rsidR="00E71DB5">
        <w:t xml:space="preserve">32 </w:t>
      </w:r>
      <w:r w:rsidR="00FC0737" w:rsidRPr="004F0DDB">
        <w:t xml:space="preserve">%) </w:t>
      </w:r>
      <w:r w:rsidR="008F08E9" w:rsidRPr="005836CF">
        <w:t>Analytical UPLC-MS</w:t>
      </w:r>
      <w:r w:rsidR="006B2BFB">
        <w:t xml:space="preserve"> (UPLC 2, Column 1)</w:t>
      </w:r>
      <w:r w:rsidR="008F08E9" w:rsidRPr="005836CF">
        <w:t xml:space="preserve">: tr = </w:t>
      </w:r>
      <w:r w:rsidR="008E1856">
        <w:t>1</w:t>
      </w:r>
      <w:r w:rsidR="008F08E9" w:rsidRPr="00945C22">
        <w:t>.</w:t>
      </w:r>
      <w:r w:rsidR="008E1856">
        <w:t>28</w:t>
      </w:r>
      <w:r w:rsidR="008F08E9" w:rsidRPr="005836CF">
        <w:t xml:space="preserve"> min, </w:t>
      </w:r>
      <w:r w:rsidR="008F08E9" w:rsidRPr="0007522F">
        <w:rPr>
          <w:i/>
        </w:rPr>
        <w:t>m/z</w:t>
      </w:r>
      <w:r w:rsidR="008F08E9" w:rsidRPr="005836CF">
        <w:t xml:space="preserve"> (ES+) calculated </w:t>
      </w:r>
      <w:r w:rsidR="006C028E">
        <w:t>889</w:t>
      </w:r>
      <w:r w:rsidR="008F08E9" w:rsidRPr="00945C22">
        <w:t>.</w:t>
      </w:r>
      <w:r w:rsidR="006C028E">
        <w:t>60</w:t>
      </w:r>
      <w:r w:rsidR="008F08E9" w:rsidRPr="00945C22">
        <w:t xml:space="preserve"> (M</w:t>
      </w:r>
      <w:r w:rsidR="00AA5E58">
        <w:t>+</w:t>
      </w:r>
      <w:proofErr w:type="gramStart"/>
      <w:r w:rsidR="00AA5E58">
        <w:t>H</w:t>
      </w:r>
      <w:r w:rsidR="008F08E9" w:rsidRPr="00945C22">
        <w:t>)</w:t>
      </w:r>
      <w:r w:rsidR="008F08E9" w:rsidRPr="00945C22">
        <w:rPr>
          <w:vertAlign w:val="superscript"/>
        </w:rPr>
        <w:t>+</w:t>
      </w:r>
      <w:proofErr w:type="gramEnd"/>
      <w:r w:rsidR="008F08E9" w:rsidRPr="00945C22">
        <w:t>,</w:t>
      </w:r>
      <w:r w:rsidR="008F08E9" w:rsidRPr="005836CF">
        <w:t xml:space="preserve"> found </w:t>
      </w:r>
      <w:r w:rsidR="00E71DB5">
        <w:t>889.66</w:t>
      </w:r>
      <w:r w:rsidR="008F08E9" w:rsidRPr="00945C22">
        <w:t>.</w:t>
      </w:r>
    </w:p>
    <w:p w14:paraId="67806257" w14:textId="77777777" w:rsidR="00FC0737" w:rsidRPr="004F0DDB" w:rsidRDefault="00FC0737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994BF" w14:textId="5C2DE63E" w:rsidR="00FC0737" w:rsidRPr="004F0DDB" w:rsidRDefault="00AA02BA" w:rsidP="00FC0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DC47DD" w14:textId="77777777" w:rsidR="00754049" w:rsidRPr="004F0DDB" w:rsidRDefault="00D44E6E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604" w:dyaOrig="1250" w14:anchorId="7EA65AC1">
          <v:shape id="_x0000_i1042" type="#_x0000_t75" style="width:265.5pt;height:50pt" o:ole="">
            <v:imagedata r:id="rId39" o:title=""/>
          </v:shape>
          <o:OLEObject Type="Embed" ProgID="ChemDraw.Document.6.0" ShapeID="_x0000_i1042" DrawAspect="Content" ObjectID="_1661759995" r:id="rId40"/>
        </w:object>
      </w:r>
    </w:p>
    <w:p w14:paraId="35BDD961" w14:textId="06446C9E" w:rsidR="008F08E9" w:rsidRDefault="00715928" w:rsidP="008F08E9">
      <w:pPr>
        <w:pStyle w:val="NormalWeb"/>
      </w:pPr>
      <w:r>
        <w:t>P</w:t>
      </w:r>
      <w:r w:rsidRPr="004F0DDB">
        <w:t xml:space="preserve">repared </w:t>
      </w:r>
      <w:r w:rsidR="00842E6D">
        <w:t xml:space="preserve">by reductive amination with </w:t>
      </w:r>
      <w:r w:rsidR="00842E6D" w:rsidRPr="00842E6D">
        <w:rPr>
          <w:i/>
        </w:rPr>
        <w:t>N</w:t>
      </w:r>
      <w:r w:rsidR="00842E6D">
        <w:t>-methyl-</w:t>
      </w:r>
      <w:r w:rsidR="00842E6D" w:rsidRPr="00842E6D">
        <w:rPr>
          <w:i/>
        </w:rPr>
        <w:t>N</w:t>
      </w:r>
      <w:r w:rsidR="00842E6D">
        <w:t>-(4-</w:t>
      </w:r>
      <w:proofErr w:type="gramStart"/>
      <w:r w:rsidR="00842E6D">
        <w:t>oxopropyl)</w:t>
      </w:r>
      <w:proofErr w:type="spellStart"/>
      <w:r w:rsidR="00842E6D">
        <w:t>pivalamide</w:t>
      </w:r>
      <w:proofErr w:type="spellEnd"/>
      <w:proofErr w:type="gramEnd"/>
      <w:r w:rsidR="00842E6D" w:rsidRPr="004F0DDB">
        <w:t xml:space="preserve">.  </w:t>
      </w:r>
      <w:r w:rsidR="00FC0737" w:rsidRPr="004F0DDB">
        <w:t xml:space="preserve">Yield:  </w:t>
      </w:r>
      <w:r w:rsidR="00E71DB5">
        <w:t xml:space="preserve">7 </w:t>
      </w:r>
      <w:r w:rsidR="00FC0737" w:rsidRPr="004F0DDB">
        <w:t>mg (</w:t>
      </w:r>
      <w:r w:rsidR="00E71DB5">
        <w:t xml:space="preserve">55 </w:t>
      </w:r>
      <w:r w:rsidR="00FC0737" w:rsidRPr="004F0DDB">
        <w:t xml:space="preserve">%) </w:t>
      </w:r>
      <w:r w:rsidR="008F08E9" w:rsidRPr="005836CF">
        <w:t>Analytical UPLC-MS</w:t>
      </w:r>
      <w:r w:rsidR="006B2BFB">
        <w:t xml:space="preserve"> (UPLC 2, Column 1)</w:t>
      </w:r>
      <w:r w:rsidR="008F08E9" w:rsidRPr="005836CF">
        <w:t xml:space="preserve">: tr = </w:t>
      </w:r>
      <w:r w:rsidR="008E1856">
        <w:t>1</w:t>
      </w:r>
      <w:r w:rsidR="008F08E9" w:rsidRPr="00945C22">
        <w:t>.</w:t>
      </w:r>
      <w:r w:rsidR="008E1856">
        <w:t>23</w:t>
      </w:r>
      <w:r w:rsidR="008F08E9" w:rsidRPr="005836CF">
        <w:t xml:space="preserve"> min, </w:t>
      </w:r>
      <w:r w:rsidR="008F08E9" w:rsidRPr="0007522F">
        <w:rPr>
          <w:i/>
        </w:rPr>
        <w:t>m/z</w:t>
      </w:r>
      <w:r w:rsidR="008F08E9" w:rsidRPr="005836CF">
        <w:t xml:space="preserve"> (ES+) calculated </w:t>
      </w:r>
      <w:r w:rsidR="006C028E">
        <w:t>903.61</w:t>
      </w:r>
      <w:r w:rsidR="008F08E9" w:rsidRPr="00945C22">
        <w:t xml:space="preserve"> (M</w:t>
      </w:r>
      <w:r w:rsidR="00AA5E58">
        <w:t>+</w:t>
      </w:r>
      <w:proofErr w:type="gramStart"/>
      <w:r w:rsidR="00AA5E58">
        <w:t>H</w:t>
      </w:r>
      <w:r w:rsidR="008F08E9" w:rsidRPr="00945C22">
        <w:t>)</w:t>
      </w:r>
      <w:r w:rsidR="008F08E9" w:rsidRPr="00945C22">
        <w:rPr>
          <w:vertAlign w:val="superscript"/>
        </w:rPr>
        <w:t>+</w:t>
      </w:r>
      <w:proofErr w:type="gramEnd"/>
      <w:r w:rsidR="008F08E9" w:rsidRPr="00945C22">
        <w:t>,</w:t>
      </w:r>
      <w:r w:rsidR="008F08E9" w:rsidRPr="005836CF">
        <w:t xml:space="preserve"> found </w:t>
      </w:r>
      <w:r w:rsidR="00E71DB5">
        <w:t>903.68</w:t>
      </w:r>
      <w:r w:rsidR="008F08E9" w:rsidRPr="00945C22">
        <w:t>.</w:t>
      </w:r>
    </w:p>
    <w:p w14:paraId="56EC8762" w14:textId="1838ACC1" w:rsidR="00AA02BA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4BC8E3" w14:textId="77777777" w:rsidR="00270549" w:rsidRPr="004F0DDB" w:rsidRDefault="00270549" w:rsidP="0027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6856" w:dyaOrig="1250" w14:anchorId="02E067A7">
          <v:shape id="_x0000_i1043" type="#_x0000_t75" style="width:255pt;height:46.5pt" o:ole="">
            <v:imagedata r:id="rId41" o:title=""/>
          </v:shape>
          <o:OLEObject Type="Embed" ProgID="ChemDraw.Document.6.0" ShapeID="_x0000_i1043" DrawAspect="Content" ObjectID="_1661759996" r:id="rId42"/>
        </w:object>
      </w:r>
    </w:p>
    <w:p w14:paraId="34667F90" w14:textId="606DADCC" w:rsidR="00270549" w:rsidRPr="004F0DDB" w:rsidRDefault="00715928" w:rsidP="00270549">
      <w:pPr>
        <w:pStyle w:val="NormalWeb"/>
      </w:pPr>
      <w:r>
        <w:t>P</w:t>
      </w:r>
      <w:r w:rsidRPr="004F0DDB">
        <w:t xml:space="preserve">repared </w:t>
      </w:r>
      <w:r w:rsidR="00270549" w:rsidRPr="004F0DDB">
        <w:t xml:space="preserve">was prepared </w:t>
      </w:r>
      <w:r w:rsidR="00270549">
        <w:t xml:space="preserve">by reductive amination with </w:t>
      </w:r>
      <w:r w:rsidR="00270549" w:rsidRPr="00842E6D">
        <w:rPr>
          <w:i/>
        </w:rPr>
        <w:t>N</w:t>
      </w:r>
      <w:r w:rsidR="00270549">
        <w:t>-methyl-</w:t>
      </w:r>
      <w:r w:rsidR="00270549" w:rsidRPr="00842E6D">
        <w:rPr>
          <w:i/>
        </w:rPr>
        <w:t>N</w:t>
      </w:r>
      <w:r w:rsidR="00270549">
        <w:t>-(4-</w:t>
      </w:r>
      <w:proofErr w:type="gramStart"/>
      <w:r w:rsidR="00270549">
        <w:t>oxobutyl)</w:t>
      </w:r>
      <w:proofErr w:type="spellStart"/>
      <w:r w:rsidR="00270549">
        <w:t>pivalamide</w:t>
      </w:r>
      <w:proofErr w:type="spellEnd"/>
      <w:proofErr w:type="gramEnd"/>
      <w:r w:rsidR="00270549" w:rsidRPr="004F0DDB">
        <w:t xml:space="preserve">.  Yield:  </w:t>
      </w:r>
      <w:r w:rsidR="00270549">
        <w:t xml:space="preserve">17 </w:t>
      </w:r>
      <w:r w:rsidR="00270549" w:rsidRPr="004F0DDB">
        <w:t>mg (</w:t>
      </w:r>
      <w:r w:rsidR="00270549">
        <w:t xml:space="preserve">68 </w:t>
      </w:r>
      <w:r w:rsidR="00270549" w:rsidRPr="004F0DDB">
        <w:t xml:space="preserve">%) </w:t>
      </w:r>
      <w:r w:rsidR="00270549" w:rsidRPr="005836CF">
        <w:t>Analytical UPLC-MS</w:t>
      </w:r>
      <w:r w:rsidR="00270549">
        <w:t xml:space="preserve"> (UPLC 2, Column 1)</w:t>
      </w:r>
      <w:r w:rsidR="00270549" w:rsidRPr="005836CF">
        <w:t xml:space="preserve">: tr = </w:t>
      </w:r>
      <w:r w:rsidR="00270549">
        <w:t>1</w:t>
      </w:r>
      <w:r w:rsidR="00270549" w:rsidRPr="00945C22">
        <w:t>.</w:t>
      </w:r>
      <w:r w:rsidR="00270549">
        <w:t>21</w:t>
      </w:r>
      <w:r w:rsidR="00270549" w:rsidRPr="005836CF">
        <w:t xml:space="preserve"> min, </w:t>
      </w:r>
      <w:r w:rsidR="00270549" w:rsidRPr="0007522F">
        <w:rPr>
          <w:i/>
        </w:rPr>
        <w:t>m/z</w:t>
      </w:r>
      <w:r w:rsidR="00270549" w:rsidRPr="005836CF">
        <w:t xml:space="preserve"> (ES+) calculated </w:t>
      </w:r>
      <w:r w:rsidR="00270549">
        <w:t>917.63</w:t>
      </w:r>
      <w:r w:rsidR="00270549" w:rsidRPr="00945C22">
        <w:t xml:space="preserve"> (M</w:t>
      </w:r>
      <w:r w:rsidR="00270549">
        <w:t>+</w:t>
      </w:r>
      <w:proofErr w:type="gramStart"/>
      <w:r w:rsidR="00270549">
        <w:t>H</w:t>
      </w:r>
      <w:r w:rsidR="00270549" w:rsidRPr="00945C22">
        <w:t>)</w:t>
      </w:r>
      <w:r w:rsidR="00270549" w:rsidRPr="00945C22">
        <w:rPr>
          <w:vertAlign w:val="superscript"/>
        </w:rPr>
        <w:t>+</w:t>
      </w:r>
      <w:proofErr w:type="gramEnd"/>
      <w:r w:rsidR="00270549" w:rsidRPr="00945C22">
        <w:t>,</w:t>
      </w:r>
      <w:r w:rsidR="00270549" w:rsidRPr="005836CF">
        <w:t xml:space="preserve"> found </w:t>
      </w:r>
      <w:r w:rsidR="00270549">
        <w:t>917.67</w:t>
      </w:r>
      <w:r w:rsidR="00270549" w:rsidRPr="00945C22">
        <w:t>.</w:t>
      </w:r>
    </w:p>
    <w:p w14:paraId="4B129EDB" w14:textId="56B33D63" w:rsidR="00AA02BA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Auristatin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2E38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723A87" w14:textId="77777777" w:rsidR="00FC0737" w:rsidRPr="004F0DDB" w:rsidRDefault="00D44E6E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7103" w:dyaOrig="1250" w14:anchorId="4EF487B0">
          <v:shape id="_x0000_i1044" type="#_x0000_t75" style="width:280pt;height:49.5pt" o:ole="">
            <v:imagedata r:id="rId43" o:title=""/>
          </v:shape>
          <o:OLEObject Type="Embed" ProgID="ChemDraw.Document.6.0" ShapeID="_x0000_i1044" DrawAspect="Content" ObjectID="_1661759997" r:id="rId44"/>
        </w:object>
      </w:r>
    </w:p>
    <w:p w14:paraId="4A3C1772" w14:textId="77777777" w:rsidR="008F08E9" w:rsidRPr="004F0DDB" w:rsidRDefault="000D124A" w:rsidP="008F08E9">
      <w:pPr>
        <w:pStyle w:val="NormalWeb"/>
      </w:pPr>
      <w:proofErr w:type="spellStart"/>
      <w:r w:rsidRPr="000D124A">
        <w:t>Boc</w:t>
      </w:r>
      <w:proofErr w:type="spellEnd"/>
      <w:r w:rsidRPr="000D124A">
        <w:t>-</w:t>
      </w:r>
      <w:r w:rsidRPr="000D124A">
        <w:rPr>
          <w:i/>
        </w:rPr>
        <w:t>N</w:t>
      </w:r>
      <w:r w:rsidRPr="000D124A">
        <w:t>-methyl-pentyl-AF</w:t>
      </w:r>
      <w:r w:rsidRPr="004F0DDB">
        <w:t xml:space="preserve"> </w:t>
      </w:r>
      <w:r w:rsidR="00842E6D" w:rsidRPr="004F0DDB">
        <w:t xml:space="preserve">was prepared </w:t>
      </w:r>
      <w:r w:rsidR="00842E6D">
        <w:t xml:space="preserve">by reductive amination with </w:t>
      </w:r>
      <w:r w:rsidR="00842E6D" w:rsidRPr="00842E6D">
        <w:rPr>
          <w:i/>
        </w:rPr>
        <w:t>N</w:t>
      </w:r>
      <w:r w:rsidR="00842E6D">
        <w:t>-methyl-</w:t>
      </w:r>
      <w:r w:rsidR="00842E6D" w:rsidRPr="00842E6D">
        <w:rPr>
          <w:i/>
        </w:rPr>
        <w:t>N</w:t>
      </w:r>
      <w:r w:rsidR="00842E6D">
        <w:t>-(4-</w:t>
      </w:r>
      <w:proofErr w:type="gramStart"/>
      <w:r w:rsidR="00842E6D">
        <w:t>oxopentyl)</w:t>
      </w:r>
      <w:proofErr w:type="spellStart"/>
      <w:r w:rsidR="00842E6D">
        <w:t>pivalamide</w:t>
      </w:r>
      <w:proofErr w:type="spellEnd"/>
      <w:proofErr w:type="gramEnd"/>
      <w:r w:rsidR="00842E6D" w:rsidRPr="004F0DDB">
        <w:t xml:space="preserve">.  </w:t>
      </w:r>
      <w:r w:rsidR="00FC0737" w:rsidRPr="004F0DDB">
        <w:t xml:space="preserve">Yield:  </w:t>
      </w:r>
      <w:r w:rsidR="00E71DB5">
        <w:t xml:space="preserve">3 </w:t>
      </w:r>
      <w:r w:rsidR="00FC0737" w:rsidRPr="004F0DDB">
        <w:t>mg (</w:t>
      </w:r>
      <w:r w:rsidR="00E71DB5">
        <w:t xml:space="preserve">25 </w:t>
      </w:r>
      <w:r w:rsidR="00FC0737" w:rsidRPr="004F0DDB">
        <w:t xml:space="preserve">%) </w:t>
      </w:r>
      <w:r w:rsidR="008F08E9" w:rsidRPr="005836CF">
        <w:t>Analytical UPLC-MS</w:t>
      </w:r>
      <w:r w:rsidR="006B2BFB">
        <w:t xml:space="preserve"> (UPLC 2, Column 1)</w:t>
      </w:r>
      <w:r w:rsidR="008F08E9" w:rsidRPr="005836CF">
        <w:t xml:space="preserve">: tr = </w:t>
      </w:r>
      <w:r w:rsidR="008E1856">
        <w:t>1</w:t>
      </w:r>
      <w:r w:rsidR="008F08E9" w:rsidRPr="00945C22">
        <w:t>.</w:t>
      </w:r>
      <w:r w:rsidR="008E1856">
        <w:t>29</w:t>
      </w:r>
      <w:r w:rsidR="008F08E9" w:rsidRPr="005836CF">
        <w:t xml:space="preserve"> min, </w:t>
      </w:r>
      <w:r w:rsidR="008F08E9" w:rsidRPr="0007522F">
        <w:rPr>
          <w:i/>
        </w:rPr>
        <w:t>m/z</w:t>
      </w:r>
      <w:r w:rsidR="008F08E9" w:rsidRPr="005836CF">
        <w:t xml:space="preserve"> (ES+) calculated </w:t>
      </w:r>
      <w:r w:rsidR="006C028E">
        <w:t>931.64</w:t>
      </w:r>
      <w:r w:rsidR="008F08E9" w:rsidRPr="00945C22">
        <w:t xml:space="preserve"> (M</w:t>
      </w:r>
      <w:r w:rsidR="00AA5E58">
        <w:t>+</w:t>
      </w:r>
      <w:proofErr w:type="gramStart"/>
      <w:r w:rsidR="00AA5E58">
        <w:t>H</w:t>
      </w:r>
      <w:r w:rsidR="008F08E9" w:rsidRPr="00945C22">
        <w:t>)</w:t>
      </w:r>
      <w:r w:rsidR="008F08E9" w:rsidRPr="00945C22">
        <w:rPr>
          <w:vertAlign w:val="superscript"/>
        </w:rPr>
        <w:t>+</w:t>
      </w:r>
      <w:proofErr w:type="gramEnd"/>
      <w:r w:rsidR="008F08E9" w:rsidRPr="00945C22">
        <w:t>,</w:t>
      </w:r>
      <w:r w:rsidR="008F08E9" w:rsidRPr="005836CF">
        <w:t xml:space="preserve"> found </w:t>
      </w:r>
      <w:r w:rsidR="00E71DB5">
        <w:t>931.71</w:t>
      </w:r>
      <w:r w:rsidR="008F08E9" w:rsidRPr="00945C22">
        <w:t>.</w:t>
      </w:r>
    </w:p>
    <w:p w14:paraId="6EE5411C" w14:textId="77777777" w:rsidR="00FC0737" w:rsidRPr="004F0DDB" w:rsidRDefault="00FC0737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B73F" w14:textId="77777777" w:rsidR="00FC0737" w:rsidRPr="004F0DDB" w:rsidRDefault="00FC0737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13D2B" w14:textId="71DA3DD1" w:rsidR="00FC0737" w:rsidRDefault="00FC0737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281B8" w14:textId="15B7675B" w:rsidR="00270549" w:rsidRDefault="00270549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4DD09" w14:textId="2DA066FB" w:rsidR="00270549" w:rsidRDefault="00270549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B744F" w14:textId="77777777" w:rsidR="00270549" w:rsidRPr="004F0DDB" w:rsidRDefault="00270549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47E94" w14:textId="77777777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8B33B" w14:textId="77777777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70B2C" w14:textId="77777777" w:rsidR="00D72AA4" w:rsidRPr="004F0DDB" w:rsidRDefault="00D72AA4" w:rsidP="00D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D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 Scheme for Drug Linkers</w:t>
      </w:r>
    </w:p>
    <w:p w14:paraId="566471DF" w14:textId="77777777" w:rsidR="00D72AA4" w:rsidRPr="004F0DDB" w:rsidRDefault="00D72AA4" w:rsidP="00D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15E83" w14:textId="77777777" w:rsidR="00F72E07" w:rsidRPr="004F0DDB" w:rsidRDefault="009706F9" w:rsidP="00D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22063" w:dyaOrig="8685" w14:anchorId="09279C5E">
          <v:shape id="_x0000_i1045" type="#_x0000_t75" style="width:467.5pt;height:183.5pt" o:ole="">
            <v:imagedata r:id="rId45" o:title=""/>
          </v:shape>
          <o:OLEObject Type="Embed" ProgID="ChemDraw.Document.6.0" ShapeID="_x0000_i1045" DrawAspect="Content" ObjectID="_1661759998" r:id="rId46"/>
        </w:object>
      </w:r>
    </w:p>
    <w:p w14:paraId="2643B403" w14:textId="77777777" w:rsidR="009706F9" w:rsidRPr="004F0DDB" w:rsidRDefault="009706F9" w:rsidP="00D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DAA90" w14:textId="77777777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reductive amination of auristatins on resin.</w:t>
      </w:r>
    </w:p>
    <w:p w14:paraId="3A651720" w14:textId="77777777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>A general peptide coupling with Fmoc-amino acids and HATU, and the intermediate auristatin on Cl-trityl resin was prepared as previously described (WO 2009117531A1).</w:t>
      </w:r>
    </w:p>
    <w:p w14:paraId="53350509" w14:textId="77777777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EFF04" w14:textId="44FECEE4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>Aldehyde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Pr="004F0DDB">
        <w:rPr>
          <w:rFonts w:ascii="Times New Roman" w:hAnsi="Times New Roman" w:cs="Times New Roman"/>
          <w:sz w:val="24"/>
          <w:szCs w:val="24"/>
        </w:rPr>
        <w:t xml:space="preserve">14 mmol, 2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was dissolved in a 10 mL solution of 1% (V/V) 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AcOH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in DMF, followed by the addition of NaBH</w:t>
      </w:r>
      <w:r w:rsidRPr="004F0D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0DDB">
        <w:rPr>
          <w:rFonts w:ascii="Times New Roman" w:hAnsi="Times New Roman" w:cs="Times New Roman"/>
          <w:sz w:val="24"/>
          <w:szCs w:val="24"/>
        </w:rPr>
        <w:t>CN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Pr="004F0DDB">
        <w:rPr>
          <w:rFonts w:ascii="Times New Roman" w:hAnsi="Times New Roman" w:cs="Times New Roman"/>
          <w:sz w:val="24"/>
          <w:szCs w:val="24"/>
        </w:rPr>
        <w:t xml:space="preserve">12 mmol, 1.8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>).  The solution was added to a syringe with a PET frit containing resin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Pr="004F0DDB">
        <w:rPr>
          <w:rFonts w:ascii="Times New Roman" w:hAnsi="Times New Roman" w:cs="Times New Roman"/>
          <w:sz w:val="24"/>
          <w:szCs w:val="24"/>
        </w:rPr>
        <w:t>1 g, 0.</w:t>
      </w:r>
      <w:r w:rsidR="00826C6A">
        <w:rPr>
          <w:rFonts w:ascii="Times New Roman" w:hAnsi="Times New Roman" w:cs="Times New Roman"/>
          <w:sz w:val="24"/>
          <w:szCs w:val="24"/>
        </w:rPr>
        <w:t>0</w:t>
      </w:r>
      <w:r w:rsidRPr="004F0DDB">
        <w:rPr>
          <w:rFonts w:ascii="Times New Roman" w:hAnsi="Times New Roman" w:cs="Times New Roman"/>
          <w:sz w:val="24"/>
          <w:szCs w:val="24"/>
        </w:rPr>
        <w:t>7 mmol/g), and the mixture was agitated for about 2 h. The resin was filtered, washed with DMF, DCM and ethyl ether, and dried in a vacuum desiccator.</w:t>
      </w:r>
    </w:p>
    <w:p w14:paraId="3E5A00A3" w14:textId="77777777" w:rsidR="009706F9" w:rsidRPr="004F0DDB" w:rsidRDefault="009706F9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7524C" w14:textId="77777777" w:rsidR="00760A9D" w:rsidRPr="004F0DDB" w:rsidRDefault="00760A9D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CE25B" w14:textId="77777777" w:rsidR="00760A9D" w:rsidRPr="004F0DDB" w:rsidRDefault="00760A9D" w:rsidP="0076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removing allylic protecting groups.</w:t>
      </w:r>
    </w:p>
    <w:p w14:paraId="1A04B878" w14:textId="77777777" w:rsidR="00760A9D" w:rsidRPr="004F0DDB" w:rsidRDefault="00760A9D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58D4A" w14:textId="6DFE9EF3" w:rsidR="002F519F" w:rsidRPr="004F0DDB" w:rsidRDefault="009706F9" w:rsidP="002F5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DDB">
        <w:rPr>
          <w:rFonts w:ascii="Times New Roman" w:hAnsi="Times New Roman" w:cs="Times New Roman"/>
          <w:sz w:val="24"/>
          <w:szCs w:val="24"/>
        </w:rPr>
        <w:t>Phenylsilane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="00D75FBC" w:rsidRPr="004F0DDB">
        <w:rPr>
          <w:rFonts w:ascii="Times New Roman" w:hAnsi="Times New Roman" w:cs="Times New Roman"/>
          <w:sz w:val="24"/>
          <w:szCs w:val="24"/>
        </w:rPr>
        <w:t>7</w:t>
      </w:r>
      <w:r w:rsidRPr="004F0DDB">
        <w:rPr>
          <w:rFonts w:ascii="Times New Roman" w:hAnsi="Times New Roman" w:cs="Times New Roman"/>
          <w:sz w:val="24"/>
          <w:szCs w:val="24"/>
        </w:rPr>
        <w:t xml:space="preserve"> mmol, </w:t>
      </w:r>
      <w:r w:rsidR="00760A9D" w:rsidRPr="004F0DDB">
        <w:rPr>
          <w:rFonts w:ascii="Times New Roman" w:hAnsi="Times New Roman" w:cs="Times New Roman"/>
          <w:sz w:val="24"/>
          <w:szCs w:val="24"/>
        </w:rPr>
        <w:t>10</w:t>
      </w:r>
      <w:r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Pr="004F0DDB">
        <w:rPr>
          <w:rFonts w:ascii="Times New Roman" w:hAnsi="Times New Roman" w:cs="Times New Roman"/>
          <w:sz w:val="24"/>
          <w:szCs w:val="24"/>
        </w:rPr>
        <w:t xml:space="preserve">) was dissolved in </w:t>
      </w:r>
      <w:r w:rsidR="00826C6A">
        <w:rPr>
          <w:rFonts w:ascii="Times New Roman" w:hAnsi="Times New Roman" w:cs="Times New Roman"/>
          <w:sz w:val="24"/>
          <w:szCs w:val="24"/>
        </w:rPr>
        <w:t>1.4</w:t>
      </w:r>
      <w:r w:rsidRPr="004F0DDB">
        <w:rPr>
          <w:rFonts w:ascii="Times New Roman" w:hAnsi="Times New Roman" w:cs="Times New Roman"/>
          <w:sz w:val="24"/>
          <w:szCs w:val="24"/>
        </w:rPr>
        <w:t xml:space="preserve"> mL of DCM</w:t>
      </w:r>
      <w:r w:rsidR="002F519F" w:rsidRPr="004F0DDB">
        <w:rPr>
          <w:rFonts w:ascii="Times New Roman" w:hAnsi="Times New Roman" w:cs="Times New Roman"/>
          <w:sz w:val="24"/>
          <w:szCs w:val="24"/>
        </w:rPr>
        <w:t>,</w:t>
      </w:r>
      <w:r w:rsidRPr="004F0DDB">
        <w:rPr>
          <w:rFonts w:ascii="Times New Roman" w:hAnsi="Times New Roman" w:cs="Times New Roman"/>
          <w:sz w:val="24"/>
          <w:szCs w:val="24"/>
        </w:rPr>
        <w:t xml:space="preserve"> and 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the solution was </w:t>
      </w:r>
      <w:r w:rsidRPr="004F0DDB">
        <w:rPr>
          <w:rFonts w:ascii="Times New Roman" w:hAnsi="Times New Roman" w:cs="Times New Roman"/>
          <w:sz w:val="24"/>
          <w:szCs w:val="24"/>
        </w:rPr>
        <w:t>added to a syringe with a PET frit containing resin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Pr="004F0DDB">
        <w:rPr>
          <w:rFonts w:ascii="Times New Roman" w:hAnsi="Times New Roman" w:cs="Times New Roman"/>
          <w:sz w:val="24"/>
          <w:szCs w:val="24"/>
        </w:rPr>
        <w:t>1 g, 0.</w:t>
      </w:r>
      <w:r w:rsidR="00826C6A">
        <w:rPr>
          <w:rFonts w:ascii="Times New Roman" w:hAnsi="Times New Roman" w:cs="Times New Roman"/>
          <w:sz w:val="24"/>
          <w:szCs w:val="24"/>
        </w:rPr>
        <w:t>0</w:t>
      </w:r>
      <w:r w:rsidRPr="004F0DDB">
        <w:rPr>
          <w:rFonts w:ascii="Times New Roman" w:hAnsi="Times New Roman" w:cs="Times New Roman"/>
          <w:sz w:val="24"/>
          <w:szCs w:val="24"/>
        </w:rPr>
        <w:t xml:space="preserve">7 mmol/g), and the mixture was agitated for 5 min.  </w:t>
      </w:r>
      <w:proofErr w:type="gramStart"/>
      <w:r w:rsidRPr="004F0DDB">
        <w:rPr>
          <w:rFonts w:ascii="Times New Roman" w:hAnsi="Times New Roman" w:cs="Times New Roman"/>
          <w:sz w:val="24"/>
          <w:szCs w:val="24"/>
        </w:rPr>
        <w:t>Pd(</w:t>
      </w:r>
      <w:proofErr w:type="spellStart"/>
      <w:proofErr w:type="gramEnd"/>
      <w:r w:rsidRPr="004F0DDB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>)</w:t>
      </w:r>
      <w:r w:rsidRPr="004F0D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D75FBC" w:rsidRPr="004F0DDB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="00D75FBC" w:rsidRPr="004F0DDB">
        <w:rPr>
          <w:rFonts w:ascii="Times New Roman" w:hAnsi="Times New Roman" w:cs="Times New Roman"/>
          <w:sz w:val="24"/>
          <w:szCs w:val="24"/>
        </w:rPr>
        <w:t>umol</w:t>
      </w:r>
      <w:proofErr w:type="spellEnd"/>
      <w:r w:rsidR="00D75FBC" w:rsidRPr="004F0DDB">
        <w:rPr>
          <w:rFonts w:ascii="Times New Roman" w:hAnsi="Times New Roman" w:cs="Times New Roman"/>
          <w:sz w:val="24"/>
          <w:szCs w:val="24"/>
        </w:rPr>
        <w:t xml:space="preserve">, 0.2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="00D75FBC" w:rsidRPr="004F0DDB">
        <w:rPr>
          <w:rFonts w:ascii="Times New Roman" w:hAnsi="Times New Roman" w:cs="Times New Roman"/>
          <w:sz w:val="24"/>
          <w:szCs w:val="24"/>
        </w:rPr>
        <w:t xml:space="preserve">) </w:t>
      </w:r>
      <w:r w:rsidRPr="004F0DDB">
        <w:rPr>
          <w:rFonts w:ascii="Times New Roman" w:hAnsi="Times New Roman" w:cs="Times New Roman"/>
          <w:sz w:val="24"/>
          <w:szCs w:val="24"/>
        </w:rPr>
        <w:t xml:space="preserve">was dissolved in 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Pr="004F0DDB">
        <w:rPr>
          <w:rFonts w:ascii="Times New Roman" w:hAnsi="Times New Roman" w:cs="Times New Roman"/>
          <w:sz w:val="24"/>
          <w:szCs w:val="24"/>
        </w:rPr>
        <w:t xml:space="preserve">3 </w:t>
      </w:r>
      <w:r w:rsidR="002F519F" w:rsidRPr="004F0DDB">
        <w:rPr>
          <w:rFonts w:ascii="Times New Roman" w:hAnsi="Times New Roman" w:cs="Times New Roman"/>
          <w:sz w:val="24"/>
          <w:szCs w:val="24"/>
        </w:rPr>
        <w:t>mL of DCM and added to the resin mixture.  The</w:t>
      </w:r>
      <w:r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resin was agitated for 2 h, filtered, washed with DMF, DCM and ethyl ether, and dried in a vacuum desiccator. </w:t>
      </w:r>
    </w:p>
    <w:p w14:paraId="35AA247A" w14:textId="77777777" w:rsidR="00760A9D" w:rsidRPr="004F0DDB" w:rsidRDefault="00760A9D" w:rsidP="002F5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638EE" w14:textId="77777777" w:rsidR="00760A9D" w:rsidRPr="004F0DDB" w:rsidRDefault="00760A9D" w:rsidP="00760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DB">
        <w:rPr>
          <w:rFonts w:ascii="Times New Roman" w:hAnsi="Times New Roman" w:cs="Times New Roman"/>
          <w:b/>
          <w:sz w:val="24"/>
          <w:szCs w:val="24"/>
        </w:rPr>
        <w:t>General Procedure for maleimide coupling and resin cleavage.</w:t>
      </w:r>
    </w:p>
    <w:p w14:paraId="3002EFC8" w14:textId="77777777" w:rsidR="00760A9D" w:rsidRPr="004F0DDB" w:rsidRDefault="00760A9D" w:rsidP="002F5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5A604" w14:textId="77777777" w:rsidR="002F519F" w:rsidRPr="004F0DDB" w:rsidRDefault="002F519F" w:rsidP="002F5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EE9E8" w14:textId="40D2E37A" w:rsidR="009706F9" w:rsidRPr="004F0DDB" w:rsidRDefault="002931DE" w:rsidP="00970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t>3-(</w:t>
      </w:r>
      <w:proofErr w:type="spellStart"/>
      <w:proofErr w:type="gramStart"/>
      <w:r w:rsidR="002F519F" w:rsidRPr="004F0DDB">
        <w:rPr>
          <w:rFonts w:ascii="Times New Roman" w:hAnsi="Times New Roman" w:cs="Times New Roman"/>
          <w:sz w:val="24"/>
          <w:szCs w:val="24"/>
        </w:rPr>
        <w:t>Maleimido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>)</w:t>
      </w:r>
      <w:r w:rsidR="002F519F" w:rsidRPr="004F0DDB">
        <w:rPr>
          <w:rFonts w:ascii="Times New Roman" w:hAnsi="Times New Roman" w:cs="Times New Roman"/>
          <w:sz w:val="24"/>
          <w:szCs w:val="24"/>
        </w:rPr>
        <w:t>propion</w:t>
      </w:r>
      <w:r w:rsidRPr="004F0DDB">
        <w:rPr>
          <w:rFonts w:ascii="Times New Roman" w:hAnsi="Times New Roman" w:cs="Times New Roman"/>
          <w:sz w:val="24"/>
          <w:szCs w:val="24"/>
        </w:rPr>
        <w:t>ic</w:t>
      </w:r>
      <w:proofErr w:type="gramEnd"/>
      <w:r w:rsidRPr="004F0DDB">
        <w:rPr>
          <w:rFonts w:ascii="Times New Roman" w:hAnsi="Times New Roman" w:cs="Times New Roman"/>
          <w:sz w:val="24"/>
          <w:szCs w:val="24"/>
        </w:rPr>
        <w:t xml:space="preserve"> acid </w:t>
      </w:r>
      <w:r w:rsidRPr="0071592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F0D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0DDB">
        <w:rPr>
          <w:rFonts w:ascii="Times New Roman" w:hAnsi="Times New Roman" w:cs="Times New Roman"/>
          <w:sz w:val="24"/>
          <w:szCs w:val="24"/>
        </w:rPr>
        <w:t>hydroxy</w:t>
      </w:r>
      <w:r w:rsidR="002F519F" w:rsidRPr="004F0DDB">
        <w:rPr>
          <w:rFonts w:ascii="Times New Roman" w:hAnsi="Times New Roman" w:cs="Times New Roman"/>
          <w:sz w:val="24"/>
          <w:szCs w:val="24"/>
        </w:rPr>
        <w:t>succinimide</w:t>
      </w:r>
      <w:proofErr w:type="spellEnd"/>
      <w:r w:rsidRPr="004F0DDB">
        <w:rPr>
          <w:rFonts w:ascii="Times New Roman" w:hAnsi="Times New Roman" w:cs="Times New Roman"/>
          <w:sz w:val="24"/>
          <w:szCs w:val="24"/>
        </w:rPr>
        <w:t xml:space="preserve"> ester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(</w:t>
      </w:r>
      <w:r w:rsidR="00D75FBC" w:rsidRPr="004F0DDB">
        <w:rPr>
          <w:rFonts w:ascii="Times New Roman" w:hAnsi="Times New Roman" w:cs="Times New Roman"/>
          <w:sz w:val="24"/>
          <w:szCs w:val="24"/>
        </w:rPr>
        <w:t>0.</w:t>
      </w:r>
      <w:r w:rsidR="00826C6A">
        <w:rPr>
          <w:rFonts w:ascii="Times New Roman" w:hAnsi="Times New Roman" w:cs="Times New Roman"/>
          <w:sz w:val="24"/>
          <w:szCs w:val="24"/>
        </w:rPr>
        <w:t>0</w:t>
      </w:r>
      <w:r w:rsidR="00D75FBC" w:rsidRPr="004F0DDB">
        <w:rPr>
          <w:rFonts w:ascii="Times New Roman" w:hAnsi="Times New Roman" w:cs="Times New Roman"/>
          <w:sz w:val="24"/>
          <w:szCs w:val="24"/>
        </w:rPr>
        <w:t>9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mmol, </w:t>
      </w:r>
      <w:r w:rsidR="00D75FBC" w:rsidRPr="004F0DDB">
        <w:rPr>
          <w:rFonts w:ascii="Times New Roman" w:hAnsi="Times New Roman" w:cs="Times New Roman"/>
          <w:sz w:val="24"/>
          <w:szCs w:val="24"/>
        </w:rPr>
        <w:t>1.2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="002F519F" w:rsidRPr="004F0DDB">
        <w:rPr>
          <w:rFonts w:ascii="Times New Roman" w:hAnsi="Times New Roman" w:cs="Times New Roman"/>
          <w:sz w:val="24"/>
          <w:szCs w:val="24"/>
        </w:rPr>
        <w:t>) and DIPEA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="00D75FBC" w:rsidRPr="004F0DDB">
        <w:rPr>
          <w:rFonts w:ascii="Times New Roman" w:hAnsi="Times New Roman" w:cs="Times New Roman"/>
          <w:sz w:val="24"/>
          <w:szCs w:val="24"/>
        </w:rPr>
        <w:t>14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mmol, </w:t>
      </w:r>
      <w:r w:rsidR="00D75FBC" w:rsidRPr="004F0DDB">
        <w:rPr>
          <w:rFonts w:ascii="Times New Roman" w:hAnsi="Times New Roman" w:cs="Times New Roman"/>
          <w:sz w:val="24"/>
          <w:szCs w:val="24"/>
        </w:rPr>
        <w:t>1.7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</w:t>
      </w:r>
      <w:r w:rsidR="005F7D3C">
        <w:rPr>
          <w:rFonts w:ascii="Times New Roman" w:hAnsi="Times New Roman" w:cs="Times New Roman"/>
          <w:sz w:val="24"/>
          <w:szCs w:val="24"/>
        </w:rPr>
        <w:t>equiv.</w:t>
      </w:r>
      <w:r w:rsidR="00826C6A">
        <w:rPr>
          <w:rFonts w:ascii="Times New Roman" w:hAnsi="Times New Roman" w:cs="Times New Roman"/>
          <w:sz w:val="24"/>
          <w:szCs w:val="24"/>
        </w:rPr>
        <w:t>)  were dissolved in 1.0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mL DMF, and the solution was added to a syringe with a PET frit containing resin (</w:t>
      </w:r>
      <w:r w:rsidR="00826C6A">
        <w:rPr>
          <w:rFonts w:ascii="Times New Roman" w:hAnsi="Times New Roman" w:cs="Times New Roman"/>
          <w:sz w:val="24"/>
          <w:szCs w:val="24"/>
        </w:rPr>
        <w:t>0.</w:t>
      </w:r>
      <w:r w:rsidR="002F519F" w:rsidRPr="004F0DDB">
        <w:rPr>
          <w:rFonts w:ascii="Times New Roman" w:hAnsi="Times New Roman" w:cs="Times New Roman"/>
          <w:sz w:val="24"/>
          <w:szCs w:val="24"/>
        </w:rPr>
        <w:t>1</w:t>
      </w:r>
      <w:r w:rsidR="00826C6A">
        <w:rPr>
          <w:rFonts w:ascii="Times New Roman" w:hAnsi="Times New Roman" w:cs="Times New Roman"/>
          <w:sz w:val="24"/>
          <w:szCs w:val="24"/>
        </w:rPr>
        <w:t xml:space="preserve"> </w:t>
      </w:r>
      <w:r w:rsidR="002F519F" w:rsidRPr="004F0DDB">
        <w:rPr>
          <w:rFonts w:ascii="Times New Roman" w:hAnsi="Times New Roman" w:cs="Times New Roman"/>
          <w:sz w:val="24"/>
          <w:szCs w:val="24"/>
        </w:rPr>
        <w:t>g, 0.</w:t>
      </w:r>
      <w:r w:rsidR="00826C6A">
        <w:rPr>
          <w:rFonts w:ascii="Times New Roman" w:hAnsi="Times New Roman" w:cs="Times New Roman"/>
          <w:sz w:val="24"/>
          <w:szCs w:val="24"/>
        </w:rPr>
        <w:t>0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7 mmol/g).  The mixture was agitated for 2 h, filtered, washed with DMF, DCM and ethyl ether, and dried in a vacuum desiccator. </w:t>
      </w:r>
      <w:r w:rsidR="009706F9" w:rsidRPr="004F0DDB">
        <w:rPr>
          <w:rFonts w:ascii="Times New Roman" w:hAnsi="Times New Roman" w:cs="Times New Roman"/>
          <w:sz w:val="24"/>
          <w:szCs w:val="24"/>
        </w:rPr>
        <w:t>A solution of 20% (V/V) HFIP in DCM was added to the resin for 1 h and filter</w:t>
      </w:r>
      <w:r w:rsidR="002F519F" w:rsidRPr="004F0DDB">
        <w:rPr>
          <w:rFonts w:ascii="Times New Roman" w:hAnsi="Times New Roman" w:cs="Times New Roman"/>
          <w:sz w:val="24"/>
          <w:szCs w:val="24"/>
        </w:rPr>
        <w:t>ed</w:t>
      </w:r>
      <w:r w:rsidR="009706F9" w:rsidRPr="004F0DDB">
        <w:rPr>
          <w:rFonts w:ascii="Times New Roman" w:hAnsi="Times New Roman" w:cs="Times New Roman"/>
          <w:sz w:val="24"/>
          <w:szCs w:val="24"/>
        </w:rPr>
        <w:t>.  Resin was washed with DCM and the combined organic layers were dried in vacuo. Samples were dissolved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 in ACN</w:t>
      </w:r>
      <w:r w:rsidR="009706F9" w:rsidRPr="004F0DDB">
        <w:rPr>
          <w:rFonts w:ascii="Times New Roman" w:hAnsi="Times New Roman" w:cs="Times New Roman"/>
          <w:sz w:val="24"/>
          <w:szCs w:val="24"/>
        </w:rPr>
        <w:t xml:space="preserve"> for UPLC analysis and </w:t>
      </w:r>
      <w:r w:rsidR="002F519F" w:rsidRPr="004F0DDB">
        <w:rPr>
          <w:rFonts w:ascii="Times New Roman" w:hAnsi="Times New Roman" w:cs="Times New Roman"/>
          <w:sz w:val="24"/>
          <w:szCs w:val="24"/>
        </w:rPr>
        <w:t xml:space="preserve">DMSO for </w:t>
      </w:r>
      <w:r w:rsidR="009706F9" w:rsidRPr="004F0DDB">
        <w:rPr>
          <w:rFonts w:ascii="Times New Roman" w:hAnsi="Times New Roman" w:cs="Times New Roman"/>
          <w:sz w:val="24"/>
          <w:szCs w:val="24"/>
        </w:rPr>
        <w:t>preparative HPLC.</w:t>
      </w:r>
    </w:p>
    <w:p w14:paraId="0B5025E7" w14:textId="77777777" w:rsidR="009706F9" w:rsidRPr="004F0DDB" w:rsidRDefault="009706F9" w:rsidP="00D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AC060" w14:textId="77777777" w:rsidR="009706F9" w:rsidRPr="004F0DDB" w:rsidRDefault="009706F9" w:rsidP="00D72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2E8DA" w14:textId="3D54146F" w:rsidR="00F36068" w:rsidRPr="004F0DDB" w:rsidRDefault="00AA02BA" w:rsidP="00F3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2BA">
        <w:rPr>
          <w:rFonts w:ascii="Times New Roman" w:hAnsi="Times New Roman" w:cs="Times New Roman"/>
          <w:bCs/>
          <w:sz w:val="24"/>
          <w:szCs w:val="24"/>
        </w:rPr>
        <w:t>Drug linker</w:t>
      </w:r>
      <w:r w:rsidR="00A8276F" w:rsidRPr="004F0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6EBB074" w14:textId="77777777" w:rsidR="00A8276F" w:rsidRPr="004F0DDB" w:rsidRDefault="00A8276F" w:rsidP="00A82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D0548" w14:textId="4C6C66D6" w:rsidR="00F72E07" w:rsidRPr="004F0DDB" w:rsidRDefault="000C75A3" w:rsidP="005C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10547" w:dyaOrig="1686" w14:anchorId="4FA667D6">
          <v:shape id="_x0000_i1046" type="#_x0000_t75" style="width:418.5pt;height:67pt" o:ole="">
            <v:imagedata r:id="rId47" o:title=""/>
          </v:shape>
          <o:OLEObject Type="Embed" ProgID="ChemDraw.Document.6.0" ShapeID="_x0000_i1046" DrawAspect="Content" ObjectID="_1661759999" r:id="rId48"/>
        </w:object>
      </w:r>
    </w:p>
    <w:p w14:paraId="2C2060A7" w14:textId="6AB1639F" w:rsidR="008F08E9" w:rsidRPr="004F0DDB" w:rsidRDefault="0019734B" w:rsidP="008F08E9">
      <w:pPr>
        <w:pStyle w:val="NormalWeb"/>
      </w:pPr>
      <w:r w:rsidRPr="004F0DDB">
        <w:t xml:space="preserve">Yield:  </w:t>
      </w:r>
      <w:r w:rsidR="00334F71">
        <w:t xml:space="preserve">27 </w:t>
      </w:r>
      <w:r w:rsidRPr="004F0DDB">
        <w:t>mg (</w:t>
      </w:r>
      <w:r w:rsidR="00334F71">
        <w:t xml:space="preserve">29 </w:t>
      </w:r>
      <w:r w:rsidRPr="004F0DDB">
        <w:t xml:space="preserve">%) </w:t>
      </w:r>
      <w:r w:rsidR="008F08E9" w:rsidRPr="005836CF">
        <w:t>Analytical UPLC-MS</w:t>
      </w:r>
      <w:r w:rsidR="006B2BFB">
        <w:t xml:space="preserve"> (UPLC 2, Column 1)</w:t>
      </w:r>
      <w:r w:rsidR="008F08E9" w:rsidRPr="005836CF">
        <w:t xml:space="preserve">: tr = </w:t>
      </w:r>
      <w:r w:rsidR="00022F45">
        <w:t>1</w:t>
      </w:r>
      <w:r w:rsidR="008F08E9" w:rsidRPr="00945C22">
        <w:t>.</w:t>
      </w:r>
      <w:r w:rsidR="00022F45">
        <w:t>19</w:t>
      </w:r>
      <w:r w:rsidR="008F08E9" w:rsidRPr="005836CF">
        <w:t xml:space="preserve"> min, </w:t>
      </w:r>
      <w:r w:rsidR="008F08E9" w:rsidRPr="0007522F">
        <w:rPr>
          <w:i/>
        </w:rPr>
        <w:t>m/z</w:t>
      </w:r>
      <w:r w:rsidR="008F08E9" w:rsidRPr="005836CF">
        <w:t xml:space="preserve"> (ES+) calculated </w:t>
      </w:r>
      <w:r w:rsidR="008F08E9" w:rsidRPr="00945C22">
        <w:t>1</w:t>
      </w:r>
      <w:r w:rsidR="00851C3B">
        <w:t>325</w:t>
      </w:r>
      <w:r w:rsidR="008F08E9" w:rsidRPr="00945C22">
        <w:t>.</w:t>
      </w:r>
      <w:r w:rsidR="00851C3B">
        <w:t>79</w:t>
      </w:r>
      <w:r w:rsidR="008F08E9" w:rsidRPr="00945C22">
        <w:t xml:space="preserve"> (M</w:t>
      </w:r>
      <w:r w:rsidR="00AA5E58">
        <w:t>+</w:t>
      </w:r>
      <w:proofErr w:type="gramStart"/>
      <w:r w:rsidR="00AA5E58">
        <w:t>H</w:t>
      </w:r>
      <w:r w:rsidR="008F08E9" w:rsidRPr="00945C22">
        <w:t>)</w:t>
      </w:r>
      <w:r w:rsidR="008F08E9" w:rsidRPr="00945C22">
        <w:rPr>
          <w:vertAlign w:val="superscript"/>
        </w:rPr>
        <w:t>+</w:t>
      </w:r>
      <w:proofErr w:type="gramEnd"/>
      <w:r w:rsidR="008F08E9" w:rsidRPr="00945C22">
        <w:t>,</w:t>
      </w:r>
      <w:r w:rsidR="008F08E9" w:rsidRPr="005836CF">
        <w:t xml:space="preserve"> found </w:t>
      </w:r>
      <w:r w:rsidR="008F08E9" w:rsidRPr="00945C22">
        <w:t>1</w:t>
      </w:r>
      <w:r w:rsidR="00022F45">
        <w:t>325</w:t>
      </w:r>
      <w:r w:rsidR="008F08E9" w:rsidRPr="00945C22">
        <w:t>.</w:t>
      </w:r>
      <w:r w:rsidR="00022F45">
        <w:t>87</w:t>
      </w:r>
      <w:r w:rsidR="008F08E9" w:rsidRPr="00945C22">
        <w:t>.</w:t>
      </w:r>
    </w:p>
    <w:p w14:paraId="7128BF6B" w14:textId="77777777" w:rsidR="00A8276F" w:rsidRPr="004F0DDB" w:rsidRDefault="00A8276F" w:rsidP="00A82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6796F" w14:textId="7B18CDF2" w:rsidR="00AA02BA" w:rsidRPr="004F0DDB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2BA">
        <w:rPr>
          <w:rFonts w:ascii="Times New Roman" w:hAnsi="Times New Roman" w:cs="Times New Roman"/>
          <w:bCs/>
          <w:sz w:val="24"/>
          <w:szCs w:val="24"/>
        </w:rPr>
        <w:t>Drug linker</w:t>
      </w:r>
      <w:r w:rsidRPr="004F0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0F4AD91" w14:textId="0D7A35BD" w:rsidR="00A8276F" w:rsidRPr="004F0DDB" w:rsidRDefault="00721E65" w:rsidP="00A82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10005" w:dyaOrig="1682" w14:anchorId="3DEA6498">
          <v:shape id="_x0000_i1047" type="#_x0000_t75" style="width:402pt;height:67.5pt" o:ole="">
            <v:imagedata r:id="rId49" o:title=""/>
          </v:shape>
          <o:OLEObject Type="Embed" ProgID="ChemDraw.Document.6.0" ShapeID="_x0000_i1047" DrawAspect="Content" ObjectID="_1661760000" r:id="rId50"/>
        </w:object>
      </w:r>
    </w:p>
    <w:p w14:paraId="35B37323" w14:textId="3247AF04" w:rsidR="008F08E9" w:rsidRPr="004F0DDB" w:rsidRDefault="00A8276F" w:rsidP="008F08E9">
      <w:pPr>
        <w:pStyle w:val="NormalWeb"/>
      </w:pPr>
      <w:r w:rsidRPr="004F0DDB">
        <w:t xml:space="preserve">Yield:  </w:t>
      </w:r>
      <w:r w:rsidR="00334F71">
        <w:t>1</w:t>
      </w:r>
      <w:r w:rsidR="008D2CBE">
        <w:t>1</w:t>
      </w:r>
      <w:r w:rsidR="00334F71">
        <w:t xml:space="preserve"> </w:t>
      </w:r>
      <w:r w:rsidRPr="004F0DDB">
        <w:t>mg (</w:t>
      </w:r>
      <w:r w:rsidR="00334F71">
        <w:t>1</w:t>
      </w:r>
      <w:r w:rsidR="008D2CBE">
        <w:t>2</w:t>
      </w:r>
      <w:r w:rsidR="00334F71">
        <w:t xml:space="preserve"> </w:t>
      </w:r>
      <w:r w:rsidRPr="004F0DDB">
        <w:t xml:space="preserve">%) </w:t>
      </w:r>
      <w:r w:rsidR="008F08E9" w:rsidRPr="005836CF">
        <w:t>Analytical UPLC-MS</w:t>
      </w:r>
      <w:r w:rsidR="006B2BFB">
        <w:t xml:space="preserve"> (UPLC </w:t>
      </w:r>
      <w:r w:rsidR="008D2CBE">
        <w:t>1</w:t>
      </w:r>
      <w:r w:rsidR="006B2BFB">
        <w:t>)</w:t>
      </w:r>
      <w:r w:rsidR="008F08E9" w:rsidRPr="005836CF">
        <w:t xml:space="preserve">: tr = </w:t>
      </w:r>
      <w:r w:rsidR="008D2CBE">
        <w:t>1</w:t>
      </w:r>
      <w:r w:rsidR="008F08E9" w:rsidRPr="00945C22">
        <w:t>.</w:t>
      </w:r>
      <w:r w:rsidR="008D2CBE">
        <w:t>69</w:t>
      </w:r>
      <w:r w:rsidR="008F08E9" w:rsidRPr="005836CF">
        <w:t xml:space="preserve"> min, </w:t>
      </w:r>
      <w:r w:rsidR="008F08E9" w:rsidRPr="0007522F">
        <w:rPr>
          <w:i/>
        </w:rPr>
        <w:t>m/z</w:t>
      </w:r>
      <w:r w:rsidR="008F08E9" w:rsidRPr="005836CF">
        <w:t xml:space="preserve"> (ES+) calculated </w:t>
      </w:r>
      <w:r w:rsidR="008F08E9" w:rsidRPr="00945C22">
        <w:t>12</w:t>
      </w:r>
      <w:r w:rsidR="00851C3B">
        <w:t>24</w:t>
      </w:r>
      <w:r w:rsidR="008F08E9" w:rsidRPr="00945C22">
        <w:t>.</w:t>
      </w:r>
      <w:r w:rsidR="00851C3B">
        <w:t>74</w:t>
      </w:r>
      <w:r w:rsidR="008F08E9" w:rsidRPr="00945C22">
        <w:t xml:space="preserve"> (M</w:t>
      </w:r>
      <w:r w:rsidR="00AA5E58">
        <w:t>+</w:t>
      </w:r>
      <w:proofErr w:type="gramStart"/>
      <w:r w:rsidR="00AA5E58">
        <w:t>H</w:t>
      </w:r>
      <w:r w:rsidR="008F08E9" w:rsidRPr="00945C22">
        <w:t>)</w:t>
      </w:r>
      <w:r w:rsidR="008F08E9" w:rsidRPr="00945C22">
        <w:rPr>
          <w:vertAlign w:val="superscript"/>
        </w:rPr>
        <w:t>+</w:t>
      </w:r>
      <w:proofErr w:type="gramEnd"/>
      <w:r w:rsidR="008F08E9" w:rsidRPr="00945C22">
        <w:t>,</w:t>
      </w:r>
      <w:r w:rsidR="008F08E9" w:rsidRPr="005836CF">
        <w:t xml:space="preserve"> found </w:t>
      </w:r>
      <w:r w:rsidR="008F08E9" w:rsidRPr="00945C22">
        <w:t>12</w:t>
      </w:r>
      <w:r w:rsidR="00AA6EBB">
        <w:t>24</w:t>
      </w:r>
      <w:r w:rsidR="008F08E9" w:rsidRPr="00945C22">
        <w:t>.</w:t>
      </w:r>
      <w:r w:rsidR="008D2CBE">
        <w:t>55</w:t>
      </w:r>
      <w:r w:rsidR="008F08E9" w:rsidRPr="00945C22">
        <w:t>.</w:t>
      </w:r>
    </w:p>
    <w:p w14:paraId="4054C8ED" w14:textId="77777777" w:rsidR="00A8276F" w:rsidRPr="004F0DDB" w:rsidRDefault="00A8276F" w:rsidP="0019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D9AE6" w14:textId="35AFF056" w:rsidR="00AA02BA" w:rsidRPr="004F0DDB" w:rsidRDefault="00AA02BA" w:rsidP="00AA0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2BA">
        <w:rPr>
          <w:rFonts w:ascii="Times New Roman" w:hAnsi="Times New Roman" w:cs="Times New Roman"/>
          <w:bCs/>
          <w:sz w:val="24"/>
          <w:szCs w:val="24"/>
        </w:rPr>
        <w:t>Drug linker</w:t>
      </w:r>
      <w:r w:rsidRPr="004F0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B64FE62" w14:textId="38B57E6F" w:rsidR="00A8276F" w:rsidRPr="004F0DDB" w:rsidRDefault="00893097" w:rsidP="00A82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B">
        <w:rPr>
          <w:rFonts w:ascii="Times New Roman" w:hAnsi="Times New Roman" w:cs="Times New Roman"/>
          <w:sz w:val="24"/>
          <w:szCs w:val="24"/>
        </w:rPr>
        <w:object w:dxaOrig="10257" w:dyaOrig="1704" w14:anchorId="6421EB9D">
          <v:shape id="_x0000_i1048" type="#_x0000_t75" style="width:407pt;height:67.5pt" o:ole="">
            <v:imagedata r:id="rId51" o:title=""/>
          </v:shape>
          <o:OLEObject Type="Embed" ProgID="ChemDraw.Document.6.0" ShapeID="_x0000_i1048" DrawAspect="Content" ObjectID="_1661760001" r:id="rId52"/>
        </w:object>
      </w:r>
    </w:p>
    <w:p w14:paraId="6C7FEC23" w14:textId="1779DDF4" w:rsidR="008F08E9" w:rsidRDefault="00A8276F" w:rsidP="008F08E9">
      <w:pPr>
        <w:pStyle w:val="NormalWeb"/>
      </w:pPr>
      <w:r w:rsidRPr="004F0DDB">
        <w:t xml:space="preserve">Yield:  </w:t>
      </w:r>
      <w:r w:rsidR="008D2CBE">
        <w:t>33</w:t>
      </w:r>
      <w:r w:rsidR="00334F71">
        <w:t xml:space="preserve"> </w:t>
      </w:r>
      <w:r w:rsidRPr="004F0DDB">
        <w:t>mg (</w:t>
      </w:r>
      <w:r w:rsidR="008D2CBE">
        <w:t>79</w:t>
      </w:r>
      <w:r w:rsidR="00334F71">
        <w:t xml:space="preserve"> </w:t>
      </w:r>
      <w:r w:rsidRPr="004F0DDB">
        <w:t xml:space="preserve">%) </w:t>
      </w:r>
      <w:r w:rsidR="008F08E9" w:rsidRPr="005836CF">
        <w:t>Analytical UPLC-MS</w:t>
      </w:r>
      <w:r w:rsidR="006B2BFB">
        <w:t xml:space="preserve"> (UPLC 2, Column </w:t>
      </w:r>
      <w:r w:rsidR="008D2CBE">
        <w:t>1</w:t>
      </w:r>
      <w:r w:rsidR="006B2BFB">
        <w:t>)</w:t>
      </w:r>
      <w:r w:rsidR="008F08E9" w:rsidRPr="005836CF">
        <w:t xml:space="preserve">: tr = </w:t>
      </w:r>
      <w:r w:rsidR="008D2CBE">
        <w:t>1</w:t>
      </w:r>
      <w:r w:rsidR="008F08E9" w:rsidRPr="00945C22">
        <w:t>.</w:t>
      </w:r>
      <w:r w:rsidR="008D2CBE">
        <w:t>26</w:t>
      </w:r>
      <w:r w:rsidR="008F08E9" w:rsidRPr="005836CF">
        <w:t xml:space="preserve"> min, </w:t>
      </w:r>
      <w:r w:rsidR="008F08E9" w:rsidRPr="0007522F">
        <w:rPr>
          <w:i/>
        </w:rPr>
        <w:t>m/z</w:t>
      </w:r>
      <w:r w:rsidR="008F08E9" w:rsidRPr="005836CF">
        <w:t xml:space="preserve"> (ES+) calculated </w:t>
      </w:r>
      <w:r w:rsidR="008F08E9" w:rsidRPr="00945C22">
        <w:t>12</w:t>
      </w:r>
      <w:r w:rsidR="00851C3B">
        <w:t>66</w:t>
      </w:r>
      <w:r w:rsidR="008F08E9" w:rsidRPr="00945C22">
        <w:t>.</w:t>
      </w:r>
      <w:r w:rsidR="00851C3B">
        <w:t>79</w:t>
      </w:r>
      <w:r w:rsidR="008F08E9" w:rsidRPr="00945C22">
        <w:t xml:space="preserve"> (M</w:t>
      </w:r>
      <w:r w:rsidR="00AA5E58">
        <w:t>+</w:t>
      </w:r>
      <w:proofErr w:type="gramStart"/>
      <w:r w:rsidR="00AA5E58">
        <w:t>H</w:t>
      </w:r>
      <w:r w:rsidR="008F08E9" w:rsidRPr="00945C22">
        <w:t>)</w:t>
      </w:r>
      <w:r w:rsidR="008F08E9" w:rsidRPr="00945C22">
        <w:rPr>
          <w:vertAlign w:val="superscript"/>
        </w:rPr>
        <w:t>+</w:t>
      </w:r>
      <w:proofErr w:type="gramEnd"/>
      <w:r w:rsidR="008F08E9" w:rsidRPr="00945C22">
        <w:t>,</w:t>
      </w:r>
      <w:r w:rsidR="008F08E9" w:rsidRPr="005836CF">
        <w:t xml:space="preserve"> found </w:t>
      </w:r>
      <w:r w:rsidR="008F08E9" w:rsidRPr="00945C22">
        <w:t>12</w:t>
      </w:r>
      <w:r w:rsidR="00AA6EBB">
        <w:t>66</w:t>
      </w:r>
      <w:r w:rsidR="008F08E9" w:rsidRPr="00945C22">
        <w:t>.</w:t>
      </w:r>
      <w:r w:rsidR="008D2CBE">
        <w:t>9</w:t>
      </w:r>
      <w:r w:rsidR="008F08E9">
        <w:t>6</w:t>
      </w:r>
      <w:r w:rsidR="008F08E9" w:rsidRPr="00945C22">
        <w:t>.</w:t>
      </w:r>
    </w:p>
    <w:p w14:paraId="3944A0D3" w14:textId="18DA878F" w:rsidR="009B5F73" w:rsidRDefault="009B5F73" w:rsidP="008F08E9">
      <w:pPr>
        <w:pStyle w:val="NormalWeb"/>
      </w:pPr>
    </w:p>
    <w:p w14:paraId="128F48AD" w14:textId="1DE3D284" w:rsidR="009B5F73" w:rsidRDefault="009B5F73" w:rsidP="008F08E9">
      <w:pPr>
        <w:pStyle w:val="NormalWeb"/>
      </w:pPr>
    </w:p>
    <w:p w14:paraId="480FD83C" w14:textId="22E75E2D" w:rsidR="009B5F73" w:rsidRDefault="009B5F73" w:rsidP="008F08E9">
      <w:pPr>
        <w:pStyle w:val="NormalWeb"/>
      </w:pPr>
    </w:p>
    <w:p w14:paraId="211498CD" w14:textId="2E36A9A5" w:rsidR="009B5F73" w:rsidRDefault="009B5F73" w:rsidP="008F08E9">
      <w:pPr>
        <w:pStyle w:val="NormalWeb"/>
      </w:pPr>
    </w:p>
    <w:p w14:paraId="0216E920" w14:textId="43FA1D5B" w:rsidR="009B5F73" w:rsidRDefault="009B5F73" w:rsidP="008F08E9">
      <w:pPr>
        <w:pStyle w:val="NormalWeb"/>
      </w:pPr>
    </w:p>
    <w:p w14:paraId="6D4516C2" w14:textId="0E86F422" w:rsidR="009B5F73" w:rsidRDefault="009B5F73" w:rsidP="008F08E9">
      <w:pPr>
        <w:pStyle w:val="NormalWeb"/>
      </w:pPr>
    </w:p>
    <w:p w14:paraId="6A50864E" w14:textId="2E3D42E4" w:rsidR="009B5F73" w:rsidRDefault="009B5F73" w:rsidP="008F08E9">
      <w:pPr>
        <w:pStyle w:val="NormalWeb"/>
      </w:pPr>
    </w:p>
    <w:sectPr w:rsidR="009B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0B7"/>
    <w:multiLevelType w:val="hybridMultilevel"/>
    <w:tmpl w:val="8F6CA6F4"/>
    <w:lvl w:ilvl="0" w:tplc="4E92A936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25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BB"/>
    <w:rsid w:val="00022F45"/>
    <w:rsid w:val="00025525"/>
    <w:rsid w:val="00026E83"/>
    <w:rsid w:val="00037784"/>
    <w:rsid w:val="0005024D"/>
    <w:rsid w:val="00054F7B"/>
    <w:rsid w:val="000650C5"/>
    <w:rsid w:val="00066541"/>
    <w:rsid w:val="0007161A"/>
    <w:rsid w:val="0007522F"/>
    <w:rsid w:val="00095EB3"/>
    <w:rsid w:val="000A13D3"/>
    <w:rsid w:val="000A3D50"/>
    <w:rsid w:val="000C6B60"/>
    <w:rsid w:val="000C75A3"/>
    <w:rsid w:val="000C7C00"/>
    <w:rsid w:val="000D124A"/>
    <w:rsid w:val="000D5A20"/>
    <w:rsid w:val="000E72B3"/>
    <w:rsid w:val="000F13B7"/>
    <w:rsid w:val="000F5F34"/>
    <w:rsid w:val="000F6026"/>
    <w:rsid w:val="00100983"/>
    <w:rsid w:val="00101120"/>
    <w:rsid w:val="00101FC3"/>
    <w:rsid w:val="00104436"/>
    <w:rsid w:val="0010606F"/>
    <w:rsid w:val="00107BAD"/>
    <w:rsid w:val="0012506C"/>
    <w:rsid w:val="0016502C"/>
    <w:rsid w:val="00170BD0"/>
    <w:rsid w:val="00176A5C"/>
    <w:rsid w:val="0019734B"/>
    <w:rsid w:val="001B125D"/>
    <w:rsid w:val="001B3B13"/>
    <w:rsid w:val="001D24A9"/>
    <w:rsid w:val="001D72EC"/>
    <w:rsid w:val="001E287C"/>
    <w:rsid w:val="001F78BB"/>
    <w:rsid w:val="00210C7B"/>
    <w:rsid w:val="0021742C"/>
    <w:rsid w:val="0024099F"/>
    <w:rsid w:val="00247C33"/>
    <w:rsid w:val="00270549"/>
    <w:rsid w:val="002751C7"/>
    <w:rsid w:val="00291370"/>
    <w:rsid w:val="002931DE"/>
    <w:rsid w:val="002A4317"/>
    <w:rsid w:val="002A5B36"/>
    <w:rsid w:val="002B31B7"/>
    <w:rsid w:val="002C24C1"/>
    <w:rsid w:val="002D294B"/>
    <w:rsid w:val="002D56C4"/>
    <w:rsid w:val="002E382B"/>
    <w:rsid w:val="002F519F"/>
    <w:rsid w:val="00315985"/>
    <w:rsid w:val="00316599"/>
    <w:rsid w:val="00325DEC"/>
    <w:rsid w:val="00334F71"/>
    <w:rsid w:val="00342B49"/>
    <w:rsid w:val="0034744B"/>
    <w:rsid w:val="00352BC6"/>
    <w:rsid w:val="003671AA"/>
    <w:rsid w:val="003769A5"/>
    <w:rsid w:val="003C530C"/>
    <w:rsid w:val="003D1D67"/>
    <w:rsid w:val="003D48C7"/>
    <w:rsid w:val="00407904"/>
    <w:rsid w:val="004106EB"/>
    <w:rsid w:val="004225A3"/>
    <w:rsid w:val="004251AE"/>
    <w:rsid w:val="004264D7"/>
    <w:rsid w:val="00430B21"/>
    <w:rsid w:val="00433729"/>
    <w:rsid w:val="0045143E"/>
    <w:rsid w:val="0047540E"/>
    <w:rsid w:val="00497557"/>
    <w:rsid w:val="004A20FA"/>
    <w:rsid w:val="004A2E77"/>
    <w:rsid w:val="004B526B"/>
    <w:rsid w:val="004B6E44"/>
    <w:rsid w:val="004C7C57"/>
    <w:rsid w:val="004D2622"/>
    <w:rsid w:val="004F0DDB"/>
    <w:rsid w:val="004F472E"/>
    <w:rsid w:val="00513335"/>
    <w:rsid w:val="0052498F"/>
    <w:rsid w:val="005342F9"/>
    <w:rsid w:val="00537F3D"/>
    <w:rsid w:val="00543F02"/>
    <w:rsid w:val="005532DD"/>
    <w:rsid w:val="005548C6"/>
    <w:rsid w:val="00572854"/>
    <w:rsid w:val="005836CF"/>
    <w:rsid w:val="00591C46"/>
    <w:rsid w:val="005A278D"/>
    <w:rsid w:val="005C4265"/>
    <w:rsid w:val="005D197A"/>
    <w:rsid w:val="005F30CE"/>
    <w:rsid w:val="005F7D3C"/>
    <w:rsid w:val="0060061F"/>
    <w:rsid w:val="00614905"/>
    <w:rsid w:val="00637491"/>
    <w:rsid w:val="00660DED"/>
    <w:rsid w:val="006658F4"/>
    <w:rsid w:val="00675C39"/>
    <w:rsid w:val="00684CC0"/>
    <w:rsid w:val="006923E1"/>
    <w:rsid w:val="006A5373"/>
    <w:rsid w:val="006A62C2"/>
    <w:rsid w:val="006B2BFB"/>
    <w:rsid w:val="006C028E"/>
    <w:rsid w:val="006C1927"/>
    <w:rsid w:val="006C3B0D"/>
    <w:rsid w:val="006C68ED"/>
    <w:rsid w:val="006D22D9"/>
    <w:rsid w:val="006E31DB"/>
    <w:rsid w:val="0070195D"/>
    <w:rsid w:val="00714E3A"/>
    <w:rsid w:val="00715928"/>
    <w:rsid w:val="007214E0"/>
    <w:rsid w:val="00721E65"/>
    <w:rsid w:val="00726EA2"/>
    <w:rsid w:val="00730B97"/>
    <w:rsid w:val="00734002"/>
    <w:rsid w:val="007503DC"/>
    <w:rsid w:val="00754049"/>
    <w:rsid w:val="00757EAF"/>
    <w:rsid w:val="00760A9D"/>
    <w:rsid w:val="00761AD6"/>
    <w:rsid w:val="00776811"/>
    <w:rsid w:val="007A0797"/>
    <w:rsid w:val="007C5471"/>
    <w:rsid w:val="007C6C4F"/>
    <w:rsid w:val="007F2186"/>
    <w:rsid w:val="007F387A"/>
    <w:rsid w:val="007F4718"/>
    <w:rsid w:val="00805180"/>
    <w:rsid w:val="0081691A"/>
    <w:rsid w:val="008235C1"/>
    <w:rsid w:val="00826C6A"/>
    <w:rsid w:val="00834470"/>
    <w:rsid w:val="00842E6D"/>
    <w:rsid w:val="008444BD"/>
    <w:rsid w:val="00851C3B"/>
    <w:rsid w:val="008606EF"/>
    <w:rsid w:val="00882A46"/>
    <w:rsid w:val="008845BE"/>
    <w:rsid w:val="00884BB4"/>
    <w:rsid w:val="008900BD"/>
    <w:rsid w:val="00893097"/>
    <w:rsid w:val="008958DE"/>
    <w:rsid w:val="008A5940"/>
    <w:rsid w:val="008B4B21"/>
    <w:rsid w:val="008B520A"/>
    <w:rsid w:val="008B5F4D"/>
    <w:rsid w:val="008D2CBE"/>
    <w:rsid w:val="008E1856"/>
    <w:rsid w:val="008F08E9"/>
    <w:rsid w:val="00901E70"/>
    <w:rsid w:val="00910D9A"/>
    <w:rsid w:val="00917C8D"/>
    <w:rsid w:val="0092542E"/>
    <w:rsid w:val="00930D9C"/>
    <w:rsid w:val="00945C22"/>
    <w:rsid w:val="009706F9"/>
    <w:rsid w:val="009707A2"/>
    <w:rsid w:val="0097323B"/>
    <w:rsid w:val="009A52FE"/>
    <w:rsid w:val="009B5C6A"/>
    <w:rsid w:val="009B5F73"/>
    <w:rsid w:val="009C3A9C"/>
    <w:rsid w:val="009D1ABB"/>
    <w:rsid w:val="009D7C7A"/>
    <w:rsid w:val="00A003B0"/>
    <w:rsid w:val="00A1736A"/>
    <w:rsid w:val="00A25FB8"/>
    <w:rsid w:val="00A322C8"/>
    <w:rsid w:val="00A4605E"/>
    <w:rsid w:val="00A75E8E"/>
    <w:rsid w:val="00A7651A"/>
    <w:rsid w:val="00A8276F"/>
    <w:rsid w:val="00A83FE9"/>
    <w:rsid w:val="00A87572"/>
    <w:rsid w:val="00AA02BA"/>
    <w:rsid w:val="00AA5E58"/>
    <w:rsid w:val="00AA6EBB"/>
    <w:rsid w:val="00AB68BC"/>
    <w:rsid w:val="00AB6DCD"/>
    <w:rsid w:val="00AC1E04"/>
    <w:rsid w:val="00AC33C6"/>
    <w:rsid w:val="00AD12B7"/>
    <w:rsid w:val="00B07C7C"/>
    <w:rsid w:val="00B255A8"/>
    <w:rsid w:val="00B333C2"/>
    <w:rsid w:val="00B33638"/>
    <w:rsid w:val="00B74539"/>
    <w:rsid w:val="00B75542"/>
    <w:rsid w:val="00B775F7"/>
    <w:rsid w:val="00B9241D"/>
    <w:rsid w:val="00BA793D"/>
    <w:rsid w:val="00BC3D91"/>
    <w:rsid w:val="00BC5491"/>
    <w:rsid w:val="00BC5684"/>
    <w:rsid w:val="00BD11F8"/>
    <w:rsid w:val="00BD5C05"/>
    <w:rsid w:val="00BE2972"/>
    <w:rsid w:val="00BF4888"/>
    <w:rsid w:val="00C002FF"/>
    <w:rsid w:val="00C06A74"/>
    <w:rsid w:val="00C22F12"/>
    <w:rsid w:val="00C275CC"/>
    <w:rsid w:val="00C31E12"/>
    <w:rsid w:val="00C44766"/>
    <w:rsid w:val="00C64618"/>
    <w:rsid w:val="00C97E64"/>
    <w:rsid w:val="00CC48B7"/>
    <w:rsid w:val="00CE040B"/>
    <w:rsid w:val="00CF1812"/>
    <w:rsid w:val="00D07E3C"/>
    <w:rsid w:val="00D20626"/>
    <w:rsid w:val="00D20796"/>
    <w:rsid w:val="00D308A8"/>
    <w:rsid w:val="00D33B23"/>
    <w:rsid w:val="00D37C0D"/>
    <w:rsid w:val="00D37DDE"/>
    <w:rsid w:val="00D44E6E"/>
    <w:rsid w:val="00D72AA4"/>
    <w:rsid w:val="00D75FBC"/>
    <w:rsid w:val="00D96991"/>
    <w:rsid w:val="00DA2003"/>
    <w:rsid w:val="00DA4978"/>
    <w:rsid w:val="00DB35CE"/>
    <w:rsid w:val="00DB6121"/>
    <w:rsid w:val="00DC11FA"/>
    <w:rsid w:val="00DC43C3"/>
    <w:rsid w:val="00DD5478"/>
    <w:rsid w:val="00DF6C1B"/>
    <w:rsid w:val="00E044AF"/>
    <w:rsid w:val="00E07496"/>
    <w:rsid w:val="00E44CDB"/>
    <w:rsid w:val="00E71DB5"/>
    <w:rsid w:val="00E86FD0"/>
    <w:rsid w:val="00E96252"/>
    <w:rsid w:val="00EA252D"/>
    <w:rsid w:val="00EB000D"/>
    <w:rsid w:val="00EC1F9E"/>
    <w:rsid w:val="00EC3AC6"/>
    <w:rsid w:val="00EC5215"/>
    <w:rsid w:val="00EF31CB"/>
    <w:rsid w:val="00EF3457"/>
    <w:rsid w:val="00EF3C69"/>
    <w:rsid w:val="00F0176C"/>
    <w:rsid w:val="00F01FEF"/>
    <w:rsid w:val="00F262D2"/>
    <w:rsid w:val="00F353C9"/>
    <w:rsid w:val="00F36068"/>
    <w:rsid w:val="00F533C6"/>
    <w:rsid w:val="00F6069B"/>
    <w:rsid w:val="00F62C77"/>
    <w:rsid w:val="00F72E07"/>
    <w:rsid w:val="00F936BE"/>
    <w:rsid w:val="00FA1B51"/>
    <w:rsid w:val="00FA2F34"/>
    <w:rsid w:val="00FA7E8E"/>
    <w:rsid w:val="00FC0737"/>
    <w:rsid w:val="00FD0985"/>
    <w:rsid w:val="00FE3338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7DC6873"/>
  <w15:docId w15:val="{B7BAAD11-7BA3-4C95-AC7A-988E9746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Genetics, Inc.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Moquist</cp:lastModifiedBy>
  <cp:revision>36</cp:revision>
  <dcterms:created xsi:type="dcterms:W3CDTF">2020-06-01T02:17:00Z</dcterms:created>
  <dcterms:modified xsi:type="dcterms:W3CDTF">2020-09-16T18:12:00Z</dcterms:modified>
</cp:coreProperties>
</file>