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1A2A2" w14:textId="72240827" w:rsidR="002C713F" w:rsidRDefault="002C713F">
      <w:pPr>
        <w:rPr>
          <w:rFonts w:cstheme="minorHAnsi"/>
          <w:b/>
          <w:bCs/>
        </w:rPr>
      </w:pPr>
      <w:bookmarkStart w:id="0" w:name="_Ref4422608"/>
      <w:bookmarkStart w:id="1" w:name="_Toc7470590"/>
      <w:bookmarkStart w:id="2" w:name="_Toc9193108"/>
      <w:bookmarkStart w:id="3" w:name="_Toc13836021"/>
      <w:r>
        <w:rPr>
          <w:rFonts w:cstheme="minorHAnsi"/>
          <w:b/>
          <w:bCs/>
        </w:rPr>
        <w:t>Molecular Cancer Therapeutics</w:t>
      </w:r>
    </w:p>
    <w:p w14:paraId="03A35F93" w14:textId="48DF840D" w:rsidR="002C713F" w:rsidRDefault="002C713F">
      <w:pPr>
        <w:rPr>
          <w:rFonts w:cstheme="minorHAnsi"/>
          <w:b/>
          <w:bCs/>
        </w:rPr>
      </w:pPr>
      <w:r>
        <w:rPr>
          <w:rFonts w:cstheme="minorHAnsi"/>
          <w:b/>
          <w:bCs/>
        </w:rPr>
        <w:t>Supplemental Information</w:t>
      </w:r>
    </w:p>
    <w:p w14:paraId="4A3EA00F" w14:textId="77777777" w:rsidR="002C713F" w:rsidRPr="002C713F" w:rsidRDefault="002C713F" w:rsidP="00FB5E3C">
      <w:pPr>
        <w:pStyle w:val="Title"/>
        <w:spacing w:after="240"/>
        <w:rPr>
          <w:b/>
          <w:bCs/>
          <w:sz w:val="24"/>
          <w:szCs w:val="24"/>
        </w:rPr>
      </w:pPr>
      <w:r w:rsidRPr="002C713F">
        <w:rPr>
          <w:b/>
          <w:bCs/>
          <w:sz w:val="32"/>
          <w:szCs w:val="32"/>
        </w:rPr>
        <w:t xml:space="preserve">MMAE delivery using the </w:t>
      </w:r>
      <w:r w:rsidRPr="002C713F">
        <w:rPr>
          <w:b/>
          <w:bCs/>
          <w:i/>
          <w:iCs/>
          <w:sz w:val="32"/>
          <w:szCs w:val="32"/>
        </w:rPr>
        <w:t>Bicycle</w:t>
      </w:r>
      <w:r w:rsidRPr="002C713F">
        <w:rPr>
          <w:b/>
          <w:bCs/>
          <w:sz w:val="32"/>
          <w:szCs w:val="32"/>
        </w:rPr>
        <w:t xml:space="preserve"> toxin conjugate BT5528</w:t>
      </w:r>
    </w:p>
    <w:p w14:paraId="15F16DE9" w14:textId="3EF9CAC1" w:rsidR="002C713F" w:rsidRDefault="002C713F" w:rsidP="002C713F">
      <w:pPr>
        <w:pStyle w:val="IMPDBodyText"/>
        <w:keepNext/>
        <w:keepLines/>
      </w:pPr>
      <w:bookmarkStart w:id="4" w:name="_Hlk33028422"/>
      <w:r w:rsidRPr="00F32039">
        <w:t>Gavin Bennett, Amy Brown, Gemma Mudd, Philip Huxley</w:t>
      </w:r>
      <w:r>
        <w:t xml:space="preserve">, </w:t>
      </w:r>
      <w:r w:rsidRPr="00F32039">
        <w:t>Katerine van Rietschoten, Silvia Pavan, Liuhong Chen, Sophie M. Watcham</w:t>
      </w:r>
      <w:r>
        <w:t xml:space="preserve">, </w:t>
      </w:r>
      <w:r w:rsidRPr="00F32039">
        <w:t>Johanna Lahdenranta, Nicholas Keen.</w:t>
      </w:r>
    </w:p>
    <w:bookmarkEnd w:id="4"/>
    <w:p w14:paraId="4049572C" w14:textId="23815719" w:rsidR="002C713F" w:rsidRPr="002C713F" w:rsidRDefault="002C713F">
      <w:pPr>
        <w:rPr>
          <w:rFonts w:cstheme="minorHAnsi"/>
          <w:b/>
          <w:bCs/>
          <w:u w:val="single"/>
        </w:rPr>
      </w:pPr>
      <w:r w:rsidRPr="002C713F">
        <w:rPr>
          <w:rFonts w:cstheme="minorHAnsi"/>
          <w:b/>
          <w:bCs/>
          <w:u w:val="single"/>
        </w:rPr>
        <w:t>Inventory of supplemental information</w:t>
      </w:r>
    </w:p>
    <w:p w14:paraId="58A7A0B8" w14:textId="141881EA" w:rsidR="002C713F" w:rsidRDefault="002C713F" w:rsidP="0096602A">
      <w:pPr>
        <w:spacing w:after="240"/>
        <w:rPr>
          <w:rFonts w:cstheme="minorHAnsi"/>
        </w:rPr>
      </w:pPr>
      <w:r w:rsidRPr="002C713F">
        <w:rPr>
          <w:rFonts w:cstheme="minorHAnsi"/>
        </w:rPr>
        <w:t>Figure S1</w:t>
      </w:r>
      <w:r>
        <w:rPr>
          <w:rFonts w:cstheme="minorHAnsi"/>
        </w:rPr>
        <w:t xml:space="preserve">: </w:t>
      </w:r>
      <w:r w:rsidRPr="00845267">
        <w:rPr>
          <w:rFonts w:cstheme="minorHAnsi"/>
        </w:rPr>
        <w:t>Plasma concentration-time curves of BT5528 and MMAE following IV dosing of BT5528 1 in mouse, rat, and cynomolgus Monkey at 1 mg/kg (n=3 per species)</w:t>
      </w:r>
      <w:r>
        <w:rPr>
          <w:rFonts w:cstheme="minorHAnsi"/>
        </w:rPr>
        <w:t xml:space="preserve">. </w:t>
      </w:r>
      <w:r w:rsidR="00925C5E">
        <w:rPr>
          <w:rFonts w:cstheme="minorHAnsi"/>
        </w:rPr>
        <w:t xml:space="preserve">Related to </w:t>
      </w:r>
      <w:r w:rsidR="00925C5E" w:rsidRPr="00925C5E">
        <w:rPr>
          <w:rFonts w:cstheme="minorHAnsi"/>
          <w:i/>
          <w:iCs/>
        </w:rPr>
        <w:t>in vivo</w:t>
      </w:r>
      <w:r w:rsidR="00925C5E">
        <w:rPr>
          <w:rFonts w:cstheme="minorHAnsi"/>
        </w:rPr>
        <w:t xml:space="preserve"> PK.</w:t>
      </w:r>
    </w:p>
    <w:p w14:paraId="6780D11F" w14:textId="3025A5FE" w:rsidR="002C713F" w:rsidRPr="002C713F" w:rsidRDefault="002C713F" w:rsidP="0096602A">
      <w:pPr>
        <w:spacing w:after="240"/>
      </w:pPr>
      <w:r>
        <w:rPr>
          <w:rFonts w:cstheme="minorHAnsi"/>
        </w:rPr>
        <w:t>Figure S2</w:t>
      </w:r>
      <w:r w:rsidRPr="002C713F">
        <w:rPr>
          <w:rFonts w:cstheme="minorHAnsi"/>
        </w:rPr>
        <w:t xml:space="preserve">: </w:t>
      </w:r>
      <w:r w:rsidRPr="002C713F">
        <w:t xml:space="preserve">EphA2 expression and tumour growth inhibition in CDX and PDX xenograft models are correlated. BT5528 3 mg/kg </w:t>
      </w:r>
      <w:proofErr w:type="spellStart"/>
      <w:r w:rsidRPr="002C713F">
        <w:t>qw</w:t>
      </w:r>
      <w:proofErr w:type="spellEnd"/>
      <w:r w:rsidRPr="002C713F">
        <w:t xml:space="preserve"> dosing has a range of anti-tumour activities across different cell-line derived and patient-derived xenograft models (*p&lt;0.05, **p&lt;0.01, ***p&lt;0.001 2way ANOVA from D0 to last day of vehicle tumour measurement).</w:t>
      </w:r>
      <w:r w:rsidR="00925C5E">
        <w:t>Data used to generate Figure 3.</w:t>
      </w:r>
    </w:p>
    <w:p w14:paraId="2AE42141" w14:textId="73FBAC3B" w:rsidR="002C713F" w:rsidRDefault="002C713F" w:rsidP="0096602A">
      <w:pPr>
        <w:spacing w:after="240"/>
      </w:pPr>
      <w:r>
        <w:rPr>
          <w:rFonts w:cstheme="minorHAnsi"/>
        </w:rPr>
        <w:t xml:space="preserve">Figure S3: </w:t>
      </w:r>
      <w:r w:rsidRPr="002C713F">
        <w:t>EphA2 Immunohistochemistry staining of CDX and PDX xenograft models. A range of EphA2 expression is observed in stained tumour tissue from mouse xenograft models.</w:t>
      </w:r>
      <w:r w:rsidR="00925C5E">
        <w:t xml:space="preserve"> Related to figure 3.</w:t>
      </w:r>
    </w:p>
    <w:p w14:paraId="59D691C0" w14:textId="64B23AA1" w:rsidR="0096602A" w:rsidRDefault="0096602A" w:rsidP="0096602A">
      <w:pPr>
        <w:spacing w:after="240"/>
      </w:pPr>
      <w:r>
        <w:t>Table T1: K</w:t>
      </w:r>
      <w:r w:rsidRPr="00EE11B7">
        <w:rPr>
          <w:vertAlign w:val="subscript"/>
        </w:rPr>
        <w:t>i</w:t>
      </w:r>
      <w:r>
        <w:t xml:space="preserve"> values for BT5528, 1C1-mcMMAF and control compounds binding to human, mouse and rat Epha2 receptor</w:t>
      </w:r>
      <w:r w:rsidR="00925C5E">
        <w:t xml:space="preserve">. Ki values for </w:t>
      </w:r>
      <w:r w:rsidR="00925C5E" w:rsidRPr="00925C5E">
        <w:rPr>
          <w:i/>
          <w:iCs/>
        </w:rPr>
        <w:t>Bicycle</w:t>
      </w:r>
      <w:r w:rsidR="00925C5E">
        <w:t>, BTC and DOTA analogues used to generate data in Figures 1, 4 and 5.</w:t>
      </w:r>
    </w:p>
    <w:p w14:paraId="17A24A6B" w14:textId="5ED74615" w:rsidR="0096602A" w:rsidRDefault="0096602A" w:rsidP="0096602A">
      <w:pPr>
        <w:spacing w:after="240"/>
      </w:pPr>
      <w:r>
        <w:t xml:space="preserve">Table T2: Binding affinities for BT5528 binding to </w:t>
      </w:r>
      <w:proofErr w:type="spellStart"/>
      <w:r>
        <w:t>EphA</w:t>
      </w:r>
      <w:proofErr w:type="spellEnd"/>
      <w:r>
        <w:t xml:space="preserve"> and </w:t>
      </w:r>
      <w:proofErr w:type="spellStart"/>
      <w:r>
        <w:t>EphB</w:t>
      </w:r>
      <w:proofErr w:type="spellEnd"/>
      <w:r>
        <w:t xml:space="preserve"> tyrosine kinases receptors determined by Surface Plasmon Resonance</w:t>
      </w:r>
      <w:r w:rsidR="00925C5E">
        <w:t xml:space="preserve">. Data defining </w:t>
      </w:r>
      <w:r w:rsidR="00FB5E3C">
        <w:t xml:space="preserve">BTC and </w:t>
      </w:r>
      <w:r w:rsidR="00FB5E3C" w:rsidRPr="00FB5E3C">
        <w:rPr>
          <w:i/>
          <w:iCs/>
        </w:rPr>
        <w:t>Bicycle</w:t>
      </w:r>
      <w:r w:rsidR="00FB5E3C">
        <w:t xml:space="preserve"> </w:t>
      </w:r>
      <w:r w:rsidR="00925C5E">
        <w:t>K</w:t>
      </w:r>
      <w:r w:rsidR="00925C5E" w:rsidRPr="00925C5E">
        <w:rPr>
          <w:vertAlign w:val="subscript"/>
        </w:rPr>
        <w:t>D</w:t>
      </w:r>
      <w:r w:rsidR="00925C5E">
        <w:t xml:space="preserve"> values </w:t>
      </w:r>
      <w:r w:rsidR="00FB5E3C">
        <w:t>for EphA2 orthologues.</w:t>
      </w:r>
    </w:p>
    <w:p w14:paraId="480DB247" w14:textId="63CB973A" w:rsidR="0096602A" w:rsidRPr="00973744" w:rsidRDefault="0096602A" w:rsidP="0096602A">
      <w:pPr>
        <w:spacing w:after="240"/>
      </w:pPr>
      <w:r w:rsidRPr="00973744">
        <w:t xml:space="preserve">Table </w:t>
      </w:r>
      <w:r>
        <w:t>T</w:t>
      </w:r>
      <w:r w:rsidRPr="00973744">
        <w:t xml:space="preserve">3: </w:t>
      </w:r>
      <w:r w:rsidRPr="00973744">
        <w:rPr>
          <w:i/>
          <w:iCs/>
        </w:rPr>
        <w:t xml:space="preserve">In vitro </w:t>
      </w:r>
      <w:r w:rsidRPr="00973744">
        <w:t>ADME properties of BT5528 in mouse, rat, NHP and human: plasma protein binding, plasma stability and metabolic stability in hepatocytes</w:t>
      </w:r>
      <w:r w:rsidR="00FB5E3C">
        <w:t xml:space="preserve">. Related to </w:t>
      </w:r>
      <w:r w:rsidR="00FB5E3C" w:rsidRPr="00FB5E3C">
        <w:rPr>
          <w:i/>
          <w:iCs/>
        </w:rPr>
        <w:t>in vitro</w:t>
      </w:r>
      <w:r w:rsidR="00FB5E3C">
        <w:t xml:space="preserve"> ADME properties of BT5528.</w:t>
      </w:r>
    </w:p>
    <w:p w14:paraId="507D2B9A" w14:textId="6EC26E78" w:rsidR="0096602A" w:rsidRDefault="0096602A" w:rsidP="0096602A">
      <w:pPr>
        <w:spacing w:after="240"/>
        <w:rPr>
          <w:lang w:val="en-US"/>
        </w:rPr>
      </w:pPr>
      <w:r>
        <w:rPr>
          <w:lang w:val="en-US"/>
        </w:rPr>
        <w:t xml:space="preserve">Table T4: Summary of </w:t>
      </w:r>
      <w:r w:rsidR="00FB5E3C">
        <w:rPr>
          <w:lang w:val="en-US"/>
        </w:rPr>
        <w:t xml:space="preserve">experimentally determined and calculated </w:t>
      </w:r>
      <w:r w:rsidRPr="00A03840">
        <w:rPr>
          <w:lang w:val="en-US"/>
        </w:rPr>
        <w:t xml:space="preserve">PK </w:t>
      </w:r>
      <w:r>
        <w:rPr>
          <w:lang w:val="en-US"/>
        </w:rPr>
        <w:t>P</w:t>
      </w:r>
      <w:r w:rsidRPr="00A03840">
        <w:rPr>
          <w:lang w:val="en-US"/>
        </w:rPr>
        <w:t xml:space="preserve">arameters for BT5528 and MMAE </w:t>
      </w:r>
      <w:r>
        <w:rPr>
          <w:lang w:val="en-US"/>
        </w:rPr>
        <w:t>F</w:t>
      </w:r>
      <w:r w:rsidRPr="00A03840">
        <w:rPr>
          <w:lang w:val="en-US"/>
        </w:rPr>
        <w:t xml:space="preserve">ollowing IV </w:t>
      </w:r>
      <w:r>
        <w:rPr>
          <w:lang w:val="en-US"/>
        </w:rPr>
        <w:t>D</w:t>
      </w:r>
      <w:r w:rsidRPr="00A03840">
        <w:rPr>
          <w:lang w:val="en-US"/>
        </w:rPr>
        <w:t>osin</w:t>
      </w:r>
      <w:r w:rsidRPr="00BF0997">
        <w:rPr>
          <w:lang w:val="en-US"/>
        </w:rPr>
        <w:t>g of 1 mg/kg BT5528</w:t>
      </w:r>
      <w:r w:rsidRPr="00A03840">
        <w:rPr>
          <w:lang w:val="en-US"/>
        </w:rPr>
        <w:t xml:space="preserve"> in </w:t>
      </w:r>
      <w:r>
        <w:rPr>
          <w:lang w:val="en-US"/>
        </w:rPr>
        <w:t>M</w:t>
      </w:r>
      <w:r w:rsidRPr="00A03840">
        <w:rPr>
          <w:lang w:val="en-US"/>
        </w:rPr>
        <w:t xml:space="preserve">ouse, </w:t>
      </w:r>
      <w:r>
        <w:rPr>
          <w:lang w:val="en-US"/>
        </w:rPr>
        <w:t>R</w:t>
      </w:r>
      <w:r w:rsidRPr="00A03840">
        <w:rPr>
          <w:lang w:val="en-US"/>
        </w:rPr>
        <w:t xml:space="preserve">at and </w:t>
      </w:r>
      <w:r>
        <w:rPr>
          <w:lang w:val="en-US"/>
        </w:rPr>
        <w:t>C</w:t>
      </w:r>
      <w:r w:rsidRPr="00A03840">
        <w:rPr>
          <w:lang w:val="en-US"/>
        </w:rPr>
        <w:t xml:space="preserve">ynomolgus </w:t>
      </w:r>
      <w:r>
        <w:rPr>
          <w:lang w:val="en-US"/>
        </w:rPr>
        <w:t>M</w:t>
      </w:r>
      <w:r w:rsidRPr="00A03840">
        <w:rPr>
          <w:lang w:val="en-US"/>
        </w:rPr>
        <w:t>onkey</w:t>
      </w:r>
      <w:r w:rsidR="00FB5E3C">
        <w:rPr>
          <w:lang w:val="en-US"/>
        </w:rPr>
        <w:t>. Related to in vivo PK</w:t>
      </w:r>
    </w:p>
    <w:p w14:paraId="6CFE9CAB" w14:textId="22104101" w:rsidR="0096602A" w:rsidRPr="00554E87" w:rsidRDefault="0096602A" w:rsidP="0096602A">
      <w:pPr>
        <w:spacing w:after="240"/>
        <w:rPr>
          <w:rFonts w:ascii="Times New Roman" w:eastAsia="Times New Roman" w:hAnsi="Times New Roman" w:cs="Times New Roman"/>
          <w:b/>
          <w:bCs/>
          <w:color w:val="000000"/>
          <w:lang w:eastAsia="en-GB"/>
        </w:rPr>
      </w:pPr>
      <w:r w:rsidRPr="00554E87">
        <w:t xml:space="preserve">Table </w:t>
      </w:r>
      <w:r>
        <w:t>T5a</w:t>
      </w:r>
      <w:r w:rsidRPr="00554E87">
        <w:t>: Anti-Human EphA2 Antibody Binding Sites on CDX Cell Lines</w:t>
      </w:r>
      <w:r w:rsidR="00FB5E3C">
        <w:t>. Expression data used to generate Figure 3.</w:t>
      </w:r>
    </w:p>
    <w:p w14:paraId="7ECD3145" w14:textId="363EBF14" w:rsidR="0096602A" w:rsidRPr="00FB5E3C" w:rsidRDefault="0096602A" w:rsidP="0096602A">
      <w:pPr>
        <w:spacing w:after="240"/>
        <w:rPr>
          <w:rFonts w:ascii="Times New Roman" w:eastAsia="Times New Roman" w:hAnsi="Times New Roman" w:cs="Times New Roman"/>
          <w:b/>
          <w:bCs/>
          <w:color w:val="000000"/>
          <w:lang w:eastAsia="en-GB"/>
        </w:rPr>
      </w:pPr>
      <w:r w:rsidRPr="00554E87">
        <w:t xml:space="preserve">Table </w:t>
      </w:r>
      <w:r>
        <w:t>T5</w:t>
      </w:r>
      <w:proofErr w:type="gramStart"/>
      <w:r>
        <w:t>b:</w:t>
      </w:r>
      <w:r w:rsidRPr="00554E87">
        <w:t>Anti</w:t>
      </w:r>
      <w:proofErr w:type="gramEnd"/>
      <w:r w:rsidRPr="00554E87">
        <w:t>-Human EphA2 Antibody Binding Sites on PDX Cell Lines</w:t>
      </w:r>
      <w:r w:rsidR="00FB5E3C">
        <w:t>. Expression data used to generate Figure 3.</w:t>
      </w:r>
    </w:p>
    <w:p w14:paraId="20E82CAA" w14:textId="1D9B62A4" w:rsidR="0096602A" w:rsidRPr="00973744" w:rsidRDefault="0096602A" w:rsidP="0096602A">
      <w:pPr>
        <w:spacing w:after="240"/>
        <w:rPr>
          <w:rFonts w:ascii="Calibri" w:eastAsia="Times New Roman" w:hAnsi="Calibri" w:cs="Calibri"/>
          <w:lang w:eastAsia="en-GB"/>
        </w:rPr>
      </w:pPr>
      <w:r w:rsidRPr="00973744">
        <w:rPr>
          <w:rFonts w:ascii="Calibri" w:eastAsia="Times New Roman" w:hAnsi="Calibri" w:cs="Calibri"/>
          <w:lang w:eastAsia="en-GB"/>
        </w:rPr>
        <w:t xml:space="preserve">Table </w:t>
      </w:r>
      <w:r>
        <w:rPr>
          <w:rFonts w:ascii="Calibri" w:eastAsia="Times New Roman" w:hAnsi="Calibri" w:cs="Calibri"/>
          <w:lang w:eastAsia="en-GB"/>
        </w:rPr>
        <w:t>T6</w:t>
      </w:r>
      <w:r w:rsidRPr="00973744">
        <w:rPr>
          <w:rFonts w:ascii="Calibri" w:eastAsia="Times New Roman" w:hAnsi="Calibri" w:cs="Calibri"/>
          <w:lang w:eastAsia="en-GB"/>
        </w:rPr>
        <w:t>: Doses of BT5528 and corresponding toxin (MMAE) used in preclinical toxicology studies compared with the clinical dose of MED-547 and corresponding toxin (MMAF)</w:t>
      </w:r>
      <w:r w:rsidRPr="00973744">
        <w:rPr>
          <w:rFonts w:ascii="Calibri" w:eastAsia="Times New Roman" w:hAnsi="Calibri" w:cs="Calibri"/>
          <w:lang w:eastAsia="en-GB"/>
        </w:rPr>
        <w:fldChar w:fldCharType="begin"/>
      </w:r>
      <w:r w:rsidRPr="00973744">
        <w:rPr>
          <w:rFonts w:ascii="Calibri" w:eastAsia="Times New Roman" w:hAnsi="Calibri" w:cs="Calibri"/>
          <w:lang w:eastAsia="en-GB"/>
        </w:rPr>
        <w:instrText xml:space="preserve"> ADDIN ZOTERO_ITEM CSL_CITATION {"citationID":"tAoc7N6m","properties":{"formattedCitation":"\\super 1\\nosupersub{}","plainCitation":"1","noteIndex":0},"citationItems":[{"id":670,"uris":["http://zotero.org/users/1389043/items/2DH6V979"],"uri":["http://zotero.org/users/1389043/items/2DH6V979"],"itemData":{"id":670,"type":"article-journal","title":"Phase 1, open-label study of MEDI-547 in patients with relapsed or refractory solid tumors","container-title":"Investigational New Drugs","page":"77-84","volume":"31","issue":"1","source":"PubMed Central","abstract":"Background Targeting the cell-surface receptor EphA2, which is highly expressed in some solid tumors, is a novel approach for cancer therapy. We aimed to evaluate the safety profile, maximum tolerated dose (MTD), pharmacokinetics, and antitumor activity of MEDI-547, an antibody drug conjugate composed of the cytotoxic drug auristatin (toxin) linked to a human anti-EphA2 monoclonal antibody (1C1), in patients with solid tumors relapsed/refractory to standard therapy. Methods In this phase 1, open-label study with planned dose-escalation and dose-expansion cohorts, patients received a 1-h intravenous infusion of MEDI-547 (0.08 mg/kg) every 3 weeks. Results Six patients received 0.08 mg/kg; all discontinued treatment. Dose escalation was not pursued. The study was stopped before cohort 2 enrollment due to treatment-related bleeding and coagulation events (hemorrhage-related, n = 3; epistaxis, n = 2). Therefore, lower doses were not explored and an MTD could not be selected. The most frequently reported treatment-related adverse events (AEs) were increased liver enzymes, decreased hemoglobin, decreased appetite, and epistaxis. Three patients (50%) experienced treatment-related serious AEs, including conjunctival hemorrhage, pain (led to study drug discontinuation), liver disorder, and hemorrhage. Best response included progressive disease (n = 5; 83.3%) and stable disease (n = 1; 16.7%). Minimal or no dissociation of toxin from 1C1 conjugate occurred in the blood. Serum MEDI-547 concentrations decreased rapidly, ~70% by 3 days post-dose. No accumulation of MEDI-547 was observed at 0.08 mg/kg upon administration of a second dose 3 weeks following dose 1. Conclusions The safety profile of MEDI-547 does not support further clinical investigation in patients with advanced solid tumors.","DOI":"10.1007/s10637-012-9801-2","ISSN":"0167-6997","note":"PMID: 22370972\nPMCID: PMC3553417","journalAbbreviation":"Invest New Drugs","author":[{"family":"Annunziata","given":"Christina M."},{"family":"Kohn","given":"Elise C."},{"family":"LoRusso","given":"Patricia"},{"family":"Houston","given":"Nicole D."},{"family":"Coleman","given":"Robert L."},{"family":"Buzoianu","given":"Manuela"},{"family":"Robbie","given":"Gabriel"},{"family":"Lechleider","given":"Robert"}],"issued":{"date-parts":[["2013",2]]}}}],"schema":"https://github.com/citation-style-language/schema/raw/master/csl-citation.json"} </w:instrText>
      </w:r>
      <w:r w:rsidRPr="00973744">
        <w:rPr>
          <w:rFonts w:ascii="Calibri" w:eastAsia="Times New Roman" w:hAnsi="Calibri" w:cs="Calibri"/>
          <w:lang w:eastAsia="en-GB"/>
        </w:rPr>
        <w:fldChar w:fldCharType="separate"/>
      </w:r>
      <w:r w:rsidRPr="00973744">
        <w:rPr>
          <w:rFonts w:ascii="Calibri" w:hAnsi="Calibri" w:cs="Calibri"/>
          <w:szCs w:val="24"/>
          <w:vertAlign w:val="superscript"/>
        </w:rPr>
        <w:t>1</w:t>
      </w:r>
      <w:r w:rsidRPr="00973744">
        <w:rPr>
          <w:rFonts w:ascii="Calibri" w:eastAsia="Times New Roman" w:hAnsi="Calibri" w:cs="Calibri"/>
          <w:lang w:eastAsia="en-GB"/>
        </w:rPr>
        <w:fldChar w:fldCharType="end"/>
      </w:r>
      <w:r w:rsidRPr="00973744">
        <w:rPr>
          <w:rFonts w:ascii="Calibri" w:eastAsia="Times New Roman" w:hAnsi="Calibri" w:cs="Calibri"/>
          <w:lang w:eastAsia="en-GB"/>
        </w:rPr>
        <w:t>.</w:t>
      </w:r>
      <w:r w:rsidR="00DC4581">
        <w:rPr>
          <w:rFonts w:ascii="Calibri" w:eastAsia="Times New Roman" w:hAnsi="Calibri" w:cs="Calibri"/>
          <w:lang w:eastAsia="en-GB"/>
        </w:rPr>
        <w:t xml:space="preserve"> Related to the discussion (ADC versus BTC toxicology responses). </w:t>
      </w:r>
    </w:p>
    <w:p w14:paraId="66B571AB" w14:textId="77777777" w:rsidR="0096602A" w:rsidRPr="002C713F" w:rsidRDefault="0096602A"/>
    <w:p w14:paraId="201B39F3" w14:textId="4F8AE7F5" w:rsidR="002C713F" w:rsidRDefault="002C713F"/>
    <w:p w14:paraId="15D3D8CF" w14:textId="77777777" w:rsidR="002C713F" w:rsidRDefault="002C713F">
      <w:pPr>
        <w:rPr>
          <w:rFonts w:eastAsia="Times New Roman" w:cstheme="minorHAnsi"/>
        </w:rPr>
        <w:sectPr w:rsidR="002C713F" w:rsidSect="002C713F">
          <w:pgSz w:w="11906" w:h="16838"/>
          <w:pgMar w:top="1440" w:right="1440" w:bottom="1440" w:left="1440" w:header="708" w:footer="708" w:gutter="0"/>
          <w:cols w:space="708"/>
          <w:docGrid w:linePitch="360"/>
        </w:sectPr>
      </w:pPr>
    </w:p>
    <w:p w14:paraId="0E7D60A3" w14:textId="3CE0C434" w:rsidR="002C713F" w:rsidRDefault="002C713F">
      <w:pPr>
        <w:rPr>
          <w:rFonts w:eastAsia="Times New Roman" w:cstheme="minorHAnsi"/>
        </w:rPr>
      </w:pPr>
    </w:p>
    <w:p w14:paraId="2D044E5C" w14:textId="11553FCD" w:rsidR="0076601A" w:rsidRPr="00845267" w:rsidRDefault="0076601A" w:rsidP="0076601A">
      <w:pPr>
        <w:pStyle w:val="Caption"/>
        <w:rPr>
          <w:rFonts w:asciiTheme="minorHAnsi" w:hAnsiTheme="minorHAnsi" w:cstheme="minorHAnsi"/>
          <w:b w:val="0"/>
          <w:bCs w:val="0"/>
          <w:sz w:val="22"/>
          <w:szCs w:val="22"/>
        </w:rPr>
      </w:pPr>
      <w:r w:rsidRPr="00845267">
        <w:rPr>
          <w:rFonts w:asciiTheme="minorHAnsi" w:hAnsiTheme="minorHAnsi" w:cstheme="minorHAnsi"/>
          <w:b w:val="0"/>
          <w:bCs w:val="0"/>
          <w:sz w:val="22"/>
          <w:szCs w:val="22"/>
        </w:rPr>
        <w:t xml:space="preserve">Figure </w:t>
      </w:r>
      <w:r>
        <w:rPr>
          <w:rFonts w:asciiTheme="minorHAnsi" w:hAnsiTheme="minorHAnsi" w:cstheme="minorHAnsi"/>
          <w:b w:val="0"/>
          <w:bCs w:val="0"/>
          <w:sz w:val="22"/>
          <w:szCs w:val="22"/>
        </w:rPr>
        <w:t>S</w:t>
      </w:r>
      <w:r w:rsidRPr="00845267">
        <w:rPr>
          <w:rFonts w:asciiTheme="minorHAnsi" w:hAnsiTheme="minorHAnsi" w:cstheme="minorHAnsi"/>
          <w:b w:val="0"/>
          <w:bCs w:val="0"/>
          <w:sz w:val="22"/>
          <w:szCs w:val="22"/>
        </w:rPr>
        <w:t xml:space="preserve">1: Plasma concentration-time curves of BT5528 and MMAE following IV dosing of BT5528 1 in mouse, rat, and cynomolgus Monkey </w:t>
      </w:r>
      <w:bookmarkEnd w:id="0"/>
      <w:bookmarkEnd w:id="1"/>
      <w:bookmarkEnd w:id="2"/>
      <w:bookmarkEnd w:id="3"/>
      <w:r w:rsidRPr="00845267">
        <w:rPr>
          <w:rFonts w:asciiTheme="minorHAnsi" w:hAnsiTheme="minorHAnsi" w:cstheme="minorHAnsi"/>
          <w:b w:val="0"/>
          <w:bCs w:val="0"/>
          <w:sz w:val="22"/>
          <w:szCs w:val="22"/>
        </w:rPr>
        <w:t>at 1 mg/kg (n=3 per species)</w:t>
      </w:r>
    </w:p>
    <w:p w14:paraId="193EDD64" w14:textId="213F9F52" w:rsidR="0076601A" w:rsidRDefault="0076601A" w:rsidP="0076601A">
      <w:pPr>
        <w:rPr>
          <w:noProof/>
        </w:rPr>
      </w:pPr>
      <w:r w:rsidRPr="00845267">
        <w:rPr>
          <w:noProof/>
        </w:rPr>
        <w:drawing>
          <wp:anchor distT="0" distB="0" distL="114300" distR="114300" simplePos="0" relativeHeight="251659264" behindDoc="0" locked="0" layoutInCell="1" allowOverlap="1" wp14:anchorId="2FF7DA27" wp14:editId="00DE36B5">
            <wp:simplePos x="0" y="0"/>
            <wp:positionH relativeFrom="column">
              <wp:posOffset>-279400</wp:posOffset>
            </wp:positionH>
            <wp:positionV relativeFrom="paragraph">
              <wp:posOffset>-2540</wp:posOffset>
            </wp:positionV>
            <wp:extent cx="7575550" cy="1695450"/>
            <wp:effectExtent l="0" t="0" r="635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75550" cy="1695450"/>
                    </a:xfrm>
                    <a:prstGeom prst="rect">
                      <a:avLst/>
                    </a:prstGeom>
                    <a:noFill/>
                  </pic:spPr>
                </pic:pic>
              </a:graphicData>
            </a:graphic>
            <wp14:sizeRelH relativeFrom="margin">
              <wp14:pctWidth>0</wp14:pctWidth>
            </wp14:sizeRelH>
          </wp:anchor>
        </w:drawing>
      </w:r>
    </w:p>
    <w:p w14:paraId="3A05E7F8" w14:textId="77777777" w:rsidR="0076601A" w:rsidRDefault="0076601A" w:rsidP="0076601A">
      <w:pPr>
        <w:rPr>
          <w:szCs w:val="24"/>
        </w:rPr>
      </w:pPr>
    </w:p>
    <w:p w14:paraId="29E4708D" w14:textId="77777777" w:rsidR="0076601A" w:rsidRDefault="0076601A" w:rsidP="0076601A">
      <w:pPr>
        <w:rPr>
          <w:szCs w:val="24"/>
        </w:rPr>
      </w:pPr>
    </w:p>
    <w:p w14:paraId="1C87588E" w14:textId="77777777" w:rsidR="0076601A" w:rsidRDefault="0076601A" w:rsidP="0076601A">
      <w:pPr>
        <w:rPr>
          <w:szCs w:val="24"/>
        </w:rPr>
      </w:pPr>
    </w:p>
    <w:p w14:paraId="7FF60FAA" w14:textId="77777777" w:rsidR="0076601A" w:rsidRDefault="0076601A" w:rsidP="0076601A">
      <w:pPr>
        <w:rPr>
          <w:szCs w:val="24"/>
        </w:rPr>
      </w:pPr>
    </w:p>
    <w:p w14:paraId="00FBE465" w14:textId="77777777" w:rsidR="0076601A" w:rsidRDefault="0076601A" w:rsidP="0076601A">
      <w:pPr>
        <w:rPr>
          <w:szCs w:val="24"/>
        </w:rPr>
      </w:pPr>
    </w:p>
    <w:p w14:paraId="6CA9C0D7" w14:textId="77777777" w:rsidR="0076601A" w:rsidRDefault="0076601A" w:rsidP="0076601A">
      <w:pPr>
        <w:rPr>
          <w:szCs w:val="24"/>
        </w:rPr>
      </w:pPr>
    </w:p>
    <w:p w14:paraId="1BC00120" w14:textId="5A759A35" w:rsidR="0076601A" w:rsidRDefault="0076601A" w:rsidP="0076601A">
      <w:pPr>
        <w:rPr>
          <w:szCs w:val="24"/>
        </w:rPr>
      </w:pPr>
      <w:r w:rsidRPr="00845267">
        <w:rPr>
          <w:szCs w:val="24"/>
        </w:rPr>
        <w:t>Abbreviations: h=hour, IV=intravenous, MMAE=monomethyl auristatin E, NHP=non-human primate.</w:t>
      </w:r>
      <w:r w:rsidRPr="00845267">
        <w:rPr>
          <w:szCs w:val="24"/>
        </w:rPr>
        <w:br/>
        <w:t>n=3 per species</w:t>
      </w:r>
    </w:p>
    <w:p w14:paraId="24BF1C83" w14:textId="2E0FDF9B" w:rsidR="002C713F" w:rsidRDefault="002C713F">
      <w:pPr>
        <w:rPr>
          <w:szCs w:val="24"/>
        </w:rPr>
      </w:pPr>
      <w:r>
        <w:rPr>
          <w:szCs w:val="24"/>
        </w:rPr>
        <w:br w:type="page"/>
      </w:r>
    </w:p>
    <w:p w14:paraId="3202137A" w14:textId="77777777" w:rsidR="0076601A" w:rsidRDefault="0076601A" w:rsidP="0076601A">
      <w:pPr>
        <w:rPr>
          <w:szCs w:val="24"/>
        </w:rPr>
      </w:pPr>
    </w:p>
    <w:tbl>
      <w:tblPr>
        <w:tblStyle w:val="TableGrid"/>
        <w:tblW w:w="0" w:type="auto"/>
        <w:tblLook w:val="04A0" w:firstRow="1" w:lastRow="0" w:firstColumn="1" w:lastColumn="0" w:noHBand="0" w:noVBand="1"/>
      </w:tblPr>
      <w:tblGrid>
        <w:gridCol w:w="13745"/>
      </w:tblGrid>
      <w:tr w:rsidR="00DB093B" w14:paraId="21DA79E5" w14:textId="77777777" w:rsidTr="00DB093B">
        <w:tc>
          <w:tcPr>
            <w:tcW w:w="13745" w:type="dxa"/>
          </w:tcPr>
          <w:p w14:paraId="2D15368D" w14:textId="6E737242" w:rsidR="00DB093B" w:rsidRDefault="00DB093B">
            <w:r w:rsidRPr="00DB093B">
              <w:rPr>
                <w:b/>
                <w:bCs/>
              </w:rPr>
              <w:t xml:space="preserve">Figure </w:t>
            </w:r>
            <w:r w:rsidR="0076601A">
              <w:rPr>
                <w:b/>
                <w:bCs/>
              </w:rPr>
              <w:t>S2</w:t>
            </w:r>
            <w:r w:rsidRPr="00DB093B">
              <w:rPr>
                <w:b/>
                <w:bCs/>
              </w:rPr>
              <w:t xml:space="preserve">: EphA2 expression and tumour growth inhibition in CDX and PDX xenograft models are correlated. </w:t>
            </w:r>
            <w:r w:rsidRPr="00DB093B">
              <w:t xml:space="preserve">BT5528 3 mg/kg </w:t>
            </w:r>
            <w:proofErr w:type="spellStart"/>
            <w:r w:rsidRPr="00DB093B">
              <w:t>qw</w:t>
            </w:r>
            <w:proofErr w:type="spellEnd"/>
            <w:r w:rsidRPr="00DB093B">
              <w:t xml:space="preserve"> dosing has a range of anti-tumour activities across different cell-line derived and patient-derived xenograft models (*p&lt;0.05, **p&lt;0.01, ***p&lt;0.001 2way ANOVA from D0 to last day of vehicle tumour measurement).</w:t>
            </w:r>
          </w:p>
        </w:tc>
      </w:tr>
      <w:tr w:rsidR="00DB093B" w14:paraId="1DFB77EC" w14:textId="77777777" w:rsidTr="00DB093B">
        <w:trPr>
          <w:trHeight w:val="6692"/>
        </w:trPr>
        <w:tc>
          <w:tcPr>
            <w:tcW w:w="13745" w:type="dxa"/>
            <w:vAlign w:val="center"/>
          </w:tcPr>
          <w:p w14:paraId="55830248" w14:textId="7C58E397" w:rsidR="00DB093B" w:rsidRDefault="00DB093B" w:rsidP="00DB093B">
            <w:pPr>
              <w:jc w:val="center"/>
            </w:pPr>
            <w:r w:rsidRPr="00DB093B">
              <w:object w:dxaOrig="9065" w:dyaOrig="3907" w14:anchorId="3FADC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8pt;height:314.65pt" o:ole="">
                  <v:imagedata r:id="rId5" o:title=""/>
                </v:shape>
                <o:OLEObject Type="Embed" ProgID="Prism8.Document" ShapeID="_x0000_i1025" DrawAspect="Content" ObjectID="_1644063910" r:id="rId6"/>
              </w:object>
            </w:r>
          </w:p>
        </w:tc>
      </w:tr>
    </w:tbl>
    <w:p w14:paraId="5A0BF4E6" w14:textId="237106A7" w:rsidR="006D7CB8" w:rsidRDefault="006D7CB8"/>
    <w:p w14:paraId="421907B0" w14:textId="77777777" w:rsidR="006D7CB8" w:rsidRDefault="006D7CB8">
      <w:r>
        <w:br w:type="page"/>
      </w:r>
    </w:p>
    <w:tbl>
      <w:tblPr>
        <w:tblStyle w:val="TableGrid"/>
        <w:tblW w:w="0" w:type="auto"/>
        <w:tblLook w:val="04A0" w:firstRow="1" w:lastRow="0" w:firstColumn="1" w:lastColumn="0" w:noHBand="0" w:noVBand="1"/>
      </w:tblPr>
      <w:tblGrid>
        <w:gridCol w:w="13948"/>
      </w:tblGrid>
      <w:tr w:rsidR="006D7CB8" w14:paraId="4F0BD26F" w14:textId="77777777" w:rsidTr="006D7CB8">
        <w:tc>
          <w:tcPr>
            <w:tcW w:w="13948" w:type="dxa"/>
          </w:tcPr>
          <w:p w14:paraId="5D5989E4" w14:textId="715A36F2" w:rsidR="006D7CB8" w:rsidRPr="009938B2" w:rsidRDefault="006D7CB8">
            <w:r w:rsidRPr="009938B2">
              <w:rPr>
                <w:b/>
                <w:bCs/>
              </w:rPr>
              <w:lastRenderedPageBreak/>
              <w:t xml:space="preserve">Figure </w:t>
            </w:r>
            <w:r w:rsidR="0076601A">
              <w:rPr>
                <w:b/>
                <w:bCs/>
              </w:rPr>
              <w:t>S3</w:t>
            </w:r>
            <w:r w:rsidRPr="009938B2">
              <w:rPr>
                <w:b/>
                <w:bCs/>
              </w:rPr>
              <w:t xml:space="preserve">: EphA2 Immunohistochemistry staining of CDX and PDX xenograft models. </w:t>
            </w:r>
            <w:r w:rsidRPr="009938B2">
              <w:t xml:space="preserve">A range of EphA2 expression is observed in stained tumour tissue from mouse xenograft models. </w:t>
            </w:r>
          </w:p>
        </w:tc>
      </w:tr>
      <w:tr w:rsidR="006D7CB8" w14:paraId="4DBC8858" w14:textId="77777777" w:rsidTr="006D7CB8">
        <w:tc>
          <w:tcPr>
            <w:tcW w:w="13948" w:type="dxa"/>
          </w:tcPr>
          <w:p w14:paraId="1394C7AA" w14:textId="3B791FA9" w:rsidR="006D7CB8" w:rsidRDefault="006D7CB8">
            <w:r w:rsidRPr="006D7CB8">
              <w:rPr>
                <w:noProof/>
              </w:rPr>
              <w:drawing>
                <wp:inline distT="0" distB="0" distL="0" distR="0" wp14:anchorId="30C073C2" wp14:editId="797D0C1C">
                  <wp:extent cx="8329736" cy="3295650"/>
                  <wp:effectExtent l="0" t="0" r="0" b="0"/>
                  <wp:docPr id="23" name="Picture 22">
                    <a:extLst xmlns:a="http://schemas.openxmlformats.org/drawingml/2006/main">
                      <a:ext uri="{FF2B5EF4-FFF2-40B4-BE49-F238E27FC236}">
                        <a16:creationId xmlns:a16="http://schemas.microsoft.com/office/drawing/2014/main" id="{14B7716B-866B-45C3-9DDF-35A49287C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14B7716B-866B-45C3-9DDF-35A49287CA0B}"/>
                              </a:ext>
                            </a:extLst>
                          </pic:cNvPr>
                          <pic:cNvPicPr>
                            <a:picLocks noChangeAspect="1"/>
                          </pic:cNvPicPr>
                        </pic:nvPicPr>
                        <pic:blipFill>
                          <a:blip r:embed="rId7"/>
                          <a:stretch>
                            <a:fillRect/>
                          </a:stretch>
                        </pic:blipFill>
                        <pic:spPr>
                          <a:xfrm>
                            <a:off x="0" y="0"/>
                            <a:ext cx="8335993" cy="3298126"/>
                          </a:xfrm>
                          <a:prstGeom prst="rect">
                            <a:avLst/>
                          </a:prstGeom>
                        </pic:spPr>
                      </pic:pic>
                    </a:graphicData>
                  </a:graphic>
                </wp:inline>
              </w:drawing>
            </w:r>
          </w:p>
        </w:tc>
      </w:tr>
    </w:tbl>
    <w:p w14:paraId="0C6F8312" w14:textId="77777777" w:rsidR="002C713F" w:rsidRDefault="002C713F">
      <w:pPr>
        <w:sectPr w:rsidR="002C713F" w:rsidSect="00DB093B">
          <w:pgSz w:w="16838" w:h="11906" w:orient="landscape"/>
          <w:pgMar w:top="1440" w:right="1440" w:bottom="1440" w:left="1440" w:header="708" w:footer="708" w:gutter="0"/>
          <w:cols w:space="708"/>
          <w:docGrid w:linePitch="360"/>
        </w:sectPr>
      </w:pPr>
    </w:p>
    <w:p w14:paraId="7F802D9D" w14:textId="77777777" w:rsidR="0096602A" w:rsidRDefault="0096602A" w:rsidP="0096602A">
      <w:pPr>
        <w:jc w:val="center"/>
      </w:pPr>
      <w:r>
        <w:lastRenderedPageBreak/>
        <w:t>Table T1: K</w:t>
      </w:r>
      <w:r w:rsidRPr="00EE11B7">
        <w:rPr>
          <w:vertAlign w:val="subscript"/>
        </w:rPr>
        <w:t>i</w:t>
      </w:r>
      <w:r>
        <w:t xml:space="preserve"> values for BT5528, 1C1-mcMMAF and control compounds binding to human, mouse and rat Epha2 receptor</w:t>
      </w:r>
    </w:p>
    <w:tbl>
      <w:tblPr>
        <w:tblW w:w="7792" w:type="dxa"/>
        <w:jc w:val="center"/>
        <w:tblLook w:val="04A0" w:firstRow="1" w:lastRow="0" w:firstColumn="1" w:lastColumn="0" w:noHBand="0" w:noVBand="1"/>
      </w:tblPr>
      <w:tblGrid>
        <w:gridCol w:w="1709"/>
        <w:gridCol w:w="2160"/>
        <w:gridCol w:w="1938"/>
        <w:gridCol w:w="1985"/>
      </w:tblGrid>
      <w:tr w:rsidR="0096602A" w:rsidRPr="000D22F0" w14:paraId="15BFD6EB" w14:textId="77777777" w:rsidTr="00F17149">
        <w:trPr>
          <w:trHeight w:val="300"/>
          <w:jc w:val="center"/>
        </w:trPr>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2D3B9"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31614B6E"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Human</w:t>
            </w:r>
            <w:r>
              <w:rPr>
                <w:rFonts w:ascii="Calibri" w:eastAsia="Times New Roman" w:hAnsi="Calibri" w:cs="Calibri"/>
                <w:color w:val="000000"/>
                <w:lang w:eastAsia="en-GB"/>
              </w:rPr>
              <w:t xml:space="preserve"> (K</w:t>
            </w:r>
            <w:r>
              <w:rPr>
                <w:rFonts w:ascii="Calibri" w:eastAsia="Times New Roman" w:hAnsi="Calibri" w:cs="Calibri"/>
                <w:color w:val="000000"/>
                <w:vertAlign w:val="subscript"/>
                <w:lang w:eastAsia="en-GB"/>
              </w:rPr>
              <w:t>i</w:t>
            </w:r>
            <w:r>
              <w:rPr>
                <w:rFonts w:ascii="Calibri" w:eastAsia="Times New Roman" w:hAnsi="Calibri" w:cs="Calibri"/>
                <w:color w:val="000000"/>
                <w:lang w:eastAsia="en-GB"/>
              </w:rPr>
              <w:t xml:space="preserve"> </w:t>
            </w:r>
            <w:proofErr w:type="spellStart"/>
            <w:r>
              <w:rPr>
                <w:rFonts w:ascii="Calibri" w:eastAsia="Times New Roman" w:hAnsi="Calibri" w:cs="Calibri"/>
                <w:color w:val="000000"/>
                <w:lang w:eastAsia="en-GB"/>
              </w:rPr>
              <w:t>nM</w:t>
            </w:r>
            <w:proofErr w:type="spellEnd"/>
            <w:r>
              <w:rPr>
                <w:rFonts w:ascii="Calibri" w:eastAsia="Times New Roman" w:hAnsi="Calibri" w:cs="Calibri"/>
                <w:color w:val="000000"/>
                <w:lang w:eastAsia="en-GB"/>
              </w:rPr>
              <w:t>)</w:t>
            </w:r>
          </w:p>
        </w:tc>
        <w:tc>
          <w:tcPr>
            <w:tcW w:w="1938" w:type="dxa"/>
            <w:tcBorders>
              <w:top w:val="single" w:sz="4" w:space="0" w:color="auto"/>
              <w:left w:val="nil"/>
              <w:bottom w:val="single" w:sz="4" w:space="0" w:color="auto"/>
              <w:right w:val="single" w:sz="4" w:space="0" w:color="auto"/>
            </w:tcBorders>
            <w:shd w:val="clear" w:color="auto" w:fill="auto"/>
            <w:noWrap/>
            <w:vAlign w:val="center"/>
            <w:hideMark/>
          </w:tcPr>
          <w:p w14:paraId="7C979219" w14:textId="77777777" w:rsidR="0096602A" w:rsidRPr="000D22F0" w:rsidRDefault="0096602A" w:rsidP="00F1714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Mouse (K</w:t>
            </w:r>
            <w:r>
              <w:rPr>
                <w:rFonts w:ascii="Calibri" w:eastAsia="Times New Roman" w:hAnsi="Calibri" w:cs="Calibri"/>
                <w:color w:val="000000"/>
                <w:vertAlign w:val="subscript"/>
                <w:lang w:eastAsia="en-GB"/>
              </w:rPr>
              <w:t>i</w:t>
            </w:r>
            <w:r>
              <w:rPr>
                <w:rFonts w:ascii="Calibri" w:eastAsia="Times New Roman" w:hAnsi="Calibri" w:cs="Calibri"/>
                <w:color w:val="000000"/>
                <w:lang w:eastAsia="en-GB"/>
              </w:rPr>
              <w:t xml:space="preserve"> </w:t>
            </w:r>
            <w:proofErr w:type="spellStart"/>
            <w:r>
              <w:rPr>
                <w:rFonts w:ascii="Calibri" w:eastAsia="Times New Roman" w:hAnsi="Calibri" w:cs="Calibri"/>
                <w:color w:val="000000"/>
                <w:lang w:eastAsia="en-GB"/>
              </w:rPr>
              <w:t>nM</w:t>
            </w:r>
            <w:proofErr w:type="spellEnd"/>
            <w:r>
              <w:rPr>
                <w:rFonts w:ascii="Calibri" w:eastAsia="Times New Roman" w:hAnsi="Calibri" w:cs="Calibri"/>
                <w:color w:val="000000"/>
                <w:lang w:eastAsia="en-GB"/>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DCCD2CC"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Rat</w:t>
            </w:r>
            <w:r>
              <w:rPr>
                <w:rFonts w:ascii="Calibri" w:eastAsia="Times New Roman" w:hAnsi="Calibri" w:cs="Calibri"/>
                <w:color w:val="000000"/>
                <w:lang w:eastAsia="en-GB"/>
              </w:rPr>
              <w:t xml:space="preserve"> (K</w:t>
            </w:r>
            <w:r>
              <w:rPr>
                <w:rFonts w:ascii="Calibri" w:eastAsia="Times New Roman" w:hAnsi="Calibri" w:cs="Calibri"/>
                <w:color w:val="000000"/>
                <w:vertAlign w:val="subscript"/>
                <w:lang w:eastAsia="en-GB"/>
              </w:rPr>
              <w:t>i</w:t>
            </w:r>
            <w:r>
              <w:rPr>
                <w:rFonts w:ascii="Calibri" w:eastAsia="Times New Roman" w:hAnsi="Calibri" w:cs="Calibri"/>
                <w:color w:val="000000"/>
                <w:lang w:eastAsia="en-GB"/>
              </w:rPr>
              <w:t xml:space="preserve"> </w:t>
            </w:r>
            <w:proofErr w:type="spellStart"/>
            <w:r>
              <w:rPr>
                <w:rFonts w:ascii="Calibri" w:eastAsia="Times New Roman" w:hAnsi="Calibri" w:cs="Calibri"/>
                <w:color w:val="000000"/>
                <w:lang w:eastAsia="en-GB"/>
              </w:rPr>
              <w:t>nM</w:t>
            </w:r>
            <w:proofErr w:type="spellEnd"/>
            <w:r>
              <w:rPr>
                <w:rFonts w:ascii="Calibri" w:eastAsia="Times New Roman" w:hAnsi="Calibri" w:cs="Calibri"/>
                <w:color w:val="000000"/>
                <w:lang w:eastAsia="en-GB"/>
              </w:rPr>
              <w:t>)</w:t>
            </w:r>
          </w:p>
        </w:tc>
      </w:tr>
      <w:tr w:rsidR="0096602A" w:rsidRPr="000D22F0" w14:paraId="05AC2392" w14:textId="77777777" w:rsidTr="00F17149">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7BA4C40B" w14:textId="77777777" w:rsidR="0096602A" w:rsidRPr="000D22F0" w:rsidRDefault="0096602A" w:rsidP="00F17149">
            <w:pPr>
              <w:spacing w:after="0" w:line="240" w:lineRule="auto"/>
              <w:rPr>
                <w:rFonts w:ascii="Calibri" w:eastAsia="Times New Roman" w:hAnsi="Calibri" w:cs="Calibri"/>
                <w:color w:val="000000"/>
                <w:lang w:eastAsia="en-GB"/>
              </w:rPr>
            </w:pPr>
            <w:r w:rsidRPr="000D22F0">
              <w:rPr>
                <w:rFonts w:ascii="Calibri" w:eastAsia="Times New Roman" w:hAnsi="Calibri" w:cs="Calibri"/>
                <w:color w:val="000000"/>
                <w:lang w:eastAsia="en-GB"/>
              </w:rPr>
              <w:t>BT5528</w:t>
            </w:r>
          </w:p>
        </w:tc>
        <w:tc>
          <w:tcPr>
            <w:tcW w:w="2160" w:type="dxa"/>
            <w:tcBorders>
              <w:top w:val="nil"/>
              <w:left w:val="nil"/>
              <w:bottom w:val="single" w:sz="4" w:space="0" w:color="auto"/>
              <w:right w:val="single" w:sz="4" w:space="0" w:color="auto"/>
            </w:tcBorders>
            <w:shd w:val="clear" w:color="auto" w:fill="auto"/>
            <w:vAlign w:val="center"/>
            <w:hideMark/>
          </w:tcPr>
          <w:p w14:paraId="7B01CF8E"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1.94 ± 0.91, n=31</w:t>
            </w:r>
          </w:p>
        </w:tc>
        <w:tc>
          <w:tcPr>
            <w:tcW w:w="1938" w:type="dxa"/>
            <w:tcBorders>
              <w:top w:val="nil"/>
              <w:left w:val="nil"/>
              <w:bottom w:val="single" w:sz="4" w:space="0" w:color="auto"/>
              <w:right w:val="single" w:sz="4" w:space="0" w:color="auto"/>
            </w:tcBorders>
            <w:shd w:val="clear" w:color="auto" w:fill="auto"/>
            <w:noWrap/>
            <w:vAlign w:val="center"/>
            <w:hideMark/>
          </w:tcPr>
          <w:p w14:paraId="0F847AA4"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5.60 ± 1.96, n=20</w:t>
            </w:r>
          </w:p>
        </w:tc>
        <w:tc>
          <w:tcPr>
            <w:tcW w:w="1985" w:type="dxa"/>
            <w:tcBorders>
              <w:top w:val="nil"/>
              <w:left w:val="nil"/>
              <w:bottom w:val="single" w:sz="4" w:space="0" w:color="auto"/>
              <w:right w:val="single" w:sz="4" w:space="0" w:color="auto"/>
            </w:tcBorders>
            <w:shd w:val="clear" w:color="auto" w:fill="auto"/>
            <w:noWrap/>
            <w:vAlign w:val="center"/>
            <w:hideMark/>
          </w:tcPr>
          <w:p w14:paraId="6861A963"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2.16 ± 1.25, n=14</w:t>
            </w:r>
          </w:p>
        </w:tc>
      </w:tr>
      <w:tr w:rsidR="0096602A" w:rsidRPr="000D22F0" w14:paraId="25A7FC49" w14:textId="77777777" w:rsidTr="00F17149">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37DD3B08" w14:textId="77777777" w:rsidR="0096602A" w:rsidRPr="000D22F0" w:rsidRDefault="0096602A" w:rsidP="00F17149">
            <w:pPr>
              <w:spacing w:after="0" w:line="240" w:lineRule="auto"/>
              <w:rPr>
                <w:rFonts w:ascii="Calibri" w:eastAsia="Times New Roman" w:hAnsi="Calibri" w:cs="Calibri"/>
                <w:color w:val="000000"/>
                <w:lang w:eastAsia="en-GB"/>
              </w:rPr>
            </w:pPr>
            <w:r w:rsidRPr="000D22F0">
              <w:rPr>
                <w:rFonts w:ascii="Calibri" w:eastAsia="Times New Roman" w:hAnsi="Calibri" w:cs="Calibri"/>
                <w:color w:val="000000"/>
                <w:lang w:eastAsia="en-GB"/>
              </w:rPr>
              <w:t>BCY6099</w:t>
            </w:r>
          </w:p>
        </w:tc>
        <w:tc>
          <w:tcPr>
            <w:tcW w:w="2160" w:type="dxa"/>
            <w:tcBorders>
              <w:top w:val="nil"/>
              <w:left w:val="nil"/>
              <w:bottom w:val="single" w:sz="4" w:space="0" w:color="auto"/>
              <w:right w:val="single" w:sz="4" w:space="0" w:color="auto"/>
            </w:tcBorders>
            <w:shd w:val="clear" w:color="auto" w:fill="auto"/>
            <w:vAlign w:val="center"/>
            <w:hideMark/>
          </w:tcPr>
          <w:p w14:paraId="3D2E7514"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5.74 ± 11.08, n=28</w:t>
            </w:r>
          </w:p>
        </w:tc>
        <w:tc>
          <w:tcPr>
            <w:tcW w:w="1938" w:type="dxa"/>
            <w:tcBorders>
              <w:top w:val="nil"/>
              <w:left w:val="nil"/>
              <w:bottom w:val="single" w:sz="4" w:space="0" w:color="auto"/>
              <w:right w:val="single" w:sz="4" w:space="0" w:color="auto"/>
            </w:tcBorders>
            <w:shd w:val="clear" w:color="auto" w:fill="auto"/>
            <w:noWrap/>
            <w:vAlign w:val="center"/>
            <w:hideMark/>
          </w:tcPr>
          <w:p w14:paraId="3A4E4B92"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5.64 ± 3.14, n=11</w:t>
            </w:r>
          </w:p>
        </w:tc>
        <w:tc>
          <w:tcPr>
            <w:tcW w:w="1985" w:type="dxa"/>
            <w:tcBorders>
              <w:top w:val="nil"/>
              <w:left w:val="nil"/>
              <w:bottom w:val="single" w:sz="4" w:space="0" w:color="auto"/>
              <w:right w:val="single" w:sz="4" w:space="0" w:color="auto"/>
            </w:tcBorders>
            <w:shd w:val="clear" w:color="auto" w:fill="auto"/>
            <w:noWrap/>
            <w:vAlign w:val="center"/>
            <w:hideMark/>
          </w:tcPr>
          <w:p w14:paraId="68B5E891"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2.23 ± 0.80, n=6</w:t>
            </w:r>
          </w:p>
        </w:tc>
      </w:tr>
      <w:tr w:rsidR="0096602A" w:rsidRPr="000D22F0" w14:paraId="4ECADB8A" w14:textId="77777777" w:rsidTr="00F17149">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38864ECB" w14:textId="77777777" w:rsidR="0096602A" w:rsidRPr="000D22F0" w:rsidRDefault="0096602A" w:rsidP="00F17149">
            <w:pPr>
              <w:spacing w:after="0" w:line="240" w:lineRule="auto"/>
              <w:rPr>
                <w:rFonts w:ascii="Calibri" w:eastAsia="Times New Roman" w:hAnsi="Calibri" w:cs="Calibri"/>
                <w:color w:val="000000"/>
                <w:lang w:eastAsia="en-GB"/>
              </w:rPr>
            </w:pPr>
            <w:r w:rsidRPr="000D22F0">
              <w:rPr>
                <w:rFonts w:ascii="Calibri" w:eastAsia="Times New Roman" w:hAnsi="Calibri" w:cs="Calibri"/>
                <w:color w:val="000000"/>
                <w:lang w:eastAsia="en-GB"/>
              </w:rPr>
              <w:t>BCY6164</w:t>
            </w:r>
          </w:p>
        </w:tc>
        <w:tc>
          <w:tcPr>
            <w:tcW w:w="2160" w:type="dxa"/>
            <w:tcBorders>
              <w:top w:val="nil"/>
              <w:left w:val="nil"/>
              <w:bottom w:val="single" w:sz="4" w:space="0" w:color="auto"/>
              <w:right w:val="single" w:sz="4" w:space="0" w:color="auto"/>
            </w:tcBorders>
            <w:shd w:val="clear" w:color="auto" w:fill="auto"/>
            <w:noWrap/>
            <w:vAlign w:val="center"/>
            <w:hideMark/>
          </w:tcPr>
          <w:p w14:paraId="13898629" w14:textId="77777777" w:rsidR="0096602A" w:rsidRPr="000D22F0" w:rsidRDefault="0096602A" w:rsidP="00F1714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 xml:space="preserve">5.0 </w:t>
            </w:r>
            <w:r w:rsidRPr="000D22F0">
              <w:rPr>
                <w:rFonts w:ascii="Calibri" w:eastAsia="Times New Roman" w:hAnsi="Calibri" w:cs="Calibri"/>
                <w:color w:val="000000"/>
                <w:lang w:eastAsia="en-GB"/>
              </w:rPr>
              <w:t xml:space="preserve">± </w:t>
            </w:r>
            <w:r>
              <w:rPr>
                <w:rFonts w:ascii="Calibri" w:eastAsia="Times New Roman" w:hAnsi="Calibri" w:cs="Calibri"/>
                <w:color w:val="000000"/>
                <w:lang w:eastAsia="en-GB"/>
              </w:rPr>
              <w:t>0.8</w:t>
            </w:r>
            <w:r w:rsidRPr="000D22F0">
              <w:rPr>
                <w:rFonts w:ascii="Calibri" w:eastAsia="Times New Roman" w:hAnsi="Calibri" w:cs="Calibri"/>
                <w:color w:val="000000"/>
                <w:lang w:eastAsia="en-GB"/>
              </w:rPr>
              <w:t>, n=2</w:t>
            </w:r>
          </w:p>
        </w:tc>
        <w:tc>
          <w:tcPr>
            <w:tcW w:w="1938" w:type="dxa"/>
            <w:tcBorders>
              <w:top w:val="nil"/>
              <w:left w:val="nil"/>
              <w:bottom w:val="single" w:sz="4" w:space="0" w:color="auto"/>
              <w:right w:val="single" w:sz="4" w:space="0" w:color="auto"/>
            </w:tcBorders>
            <w:shd w:val="clear" w:color="auto" w:fill="auto"/>
            <w:noWrap/>
            <w:vAlign w:val="center"/>
            <w:hideMark/>
          </w:tcPr>
          <w:p w14:paraId="1DEC8027"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ND</w:t>
            </w:r>
          </w:p>
        </w:tc>
        <w:tc>
          <w:tcPr>
            <w:tcW w:w="1985" w:type="dxa"/>
            <w:tcBorders>
              <w:top w:val="nil"/>
              <w:left w:val="nil"/>
              <w:bottom w:val="single" w:sz="4" w:space="0" w:color="auto"/>
              <w:right w:val="single" w:sz="4" w:space="0" w:color="auto"/>
            </w:tcBorders>
            <w:shd w:val="clear" w:color="auto" w:fill="auto"/>
            <w:noWrap/>
            <w:vAlign w:val="center"/>
            <w:hideMark/>
          </w:tcPr>
          <w:p w14:paraId="14FD26EC"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ND</w:t>
            </w:r>
          </w:p>
        </w:tc>
      </w:tr>
      <w:tr w:rsidR="0096602A" w:rsidRPr="000D22F0" w14:paraId="5C3C5373" w14:textId="77777777" w:rsidTr="00F17149">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575512A0" w14:textId="77777777" w:rsidR="0096602A" w:rsidRPr="000D22F0" w:rsidRDefault="0096602A" w:rsidP="00F17149">
            <w:pPr>
              <w:spacing w:after="0" w:line="240" w:lineRule="auto"/>
              <w:rPr>
                <w:rFonts w:ascii="Calibri" w:eastAsia="Times New Roman" w:hAnsi="Calibri" w:cs="Calibri"/>
                <w:color w:val="000000"/>
                <w:lang w:eastAsia="en-GB"/>
              </w:rPr>
            </w:pPr>
            <w:r w:rsidRPr="000D22F0">
              <w:rPr>
                <w:rFonts w:ascii="Calibri" w:eastAsia="Times New Roman" w:hAnsi="Calibri" w:cs="Calibri"/>
                <w:color w:val="000000"/>
                <w:lang w:eastAsia="en-GB"/>
              </w:rPr>
              <w:t>BCY6079</w:t>
            </w:r>
          </w:p>
        </w:tc>
        <w:tc>
          <w:tcPr>
            <w:tcW w:w="2160" w:type="dxa"/>
            <w:tcBorders>
              <w:top w:val="nil"/>
              <w:left w:val="nil"/>
              <w:bottom w:val="single" w:sz="4" w:space="0" w:color="auto"/>
              <w:right w:val="single" w:sz="4" w:space="0" w:color="auto"/>
            </w:tcBorders>
            <w:shd w:val="clear" w:color="auto" w:fill="auto"/>
            <w:noWrap/>
            <w:vAlign w:val="center"/>
            <w:hideMark/>
          </w:tcPr>
          <w:p w14:paraId="75B867A0"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&gt;5000 (n=14)</w:t>
            </w:r>
          </w:p>
        </w:tc>
        <w:tc>
          <w:tcPr>
            <w:tcW w:w="1938" w:type="dxa"/>
            <w:tcBorders>
              <w:top w:val="nil"/>
              <w:left w:val="nil"/>
              <w:bottom w:val="single" w:sz="4" w:space="0" w:color="auto"/>
              <w:right w:val="single" w:sz="4" w:space="0" w:color="auto"/>
            </w:tcBorders>
            <w:shd w:val="clear" w:color="auto" w:fill="auto"/>
            <w:noWrap/>
            <w:vAlign w:val="center"/>
            <w:hideMark/>
          </w:tcPr>
          <w:p w14:paraId="3E6C6DB8"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&gt;5000 (n=6)</w:t>
            </w:r>
          </w:p>
        </w:tc>
        <w:tc>
          <w:tcPr>
            <w:tcW w:w="1985" w:type="dxa"/>
            <w:tcBorders>
              <w:top w:val="nil"/>
              <w:left w:val="nil"/>
              <w:bottom w:val="single" w:sz="4" w:space="0" w:color="auto"/>
              <w:right w:val="single" w:sz="4" w:space="0" w:color="auto"/>
            </w:tcBorders>
            <w:shd w:val="clear" w:color="auto" w:fill="auto"/>
            <w:noWrap/>
            <w:vAlign w:val="center"/>
            <w:hideMark/>
          </w:tcPr>
          <w:p w14:paraId="60BA0AC7"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&gt;5000 (n=4)</w:t>
            </w:r>
          </w:p>
        </w:tc>
      </w:tr>
      <w:tr w:rsidR="0096602A" w:rsidRPr="000D22F0" w14:paraId="5C09D0D6" w14:textId="77777777" w:rsidTr="00F17149">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115A56D8" w14:textId="77777777" w:rsidR="0096602A" w:rsidRPr="000D22F0" w:rsidRDefault="0096602A" w:rsidP="00F17149">
            <w:pPr>
              <w:spacing w:after="0" w:line="240" w:lineRule="auto"/>
              <w:rPr>
                <w:rFonts w:ascii="Calibri" w:eastAsia="Times New Roman" w:hAnsi="Calibri" w:cs="Calibri"/>
                <w:color w:val="000000"/>
                <w:lang w:eastAsia="en-GB"/>
              </w:rPr>
            </w:pPr>
            <w:r w:rsidRPr="000D22F0">
              <w:rPr>
                <w:rFonts w:ascii="Calibri" w:eastAsia="Times New Roman" w:hAnsi="Calibri" w:cs="Calibri"/>
                <w:color w:val="000000"/>
                <w:lang w:eastAsia="en-GB"/>
              </w:rPr>
              <w:t>BCY6063</w:t>
            </w:r>
          </w:p>
        </w:tc>
        <w:tc>
          <w:tcPr>
            <w:tcW w:w="2160" w:type="dxa"/>
            <w:tcBorders>
              <w:top w:val="nil"/>
              <w:left w:val="nil"/>
              <w:bottom w:val="single" w:sz="4" w:space="0" w:color="auto"/>
              <w:right w:val="single" w:sz="4" w:space="0" w:color="auto"/>
            </w:tcBorders>
            <w:shd w:val="clear" w:color="auto" w:fill="auto"/>
            <w:noWrap/>
            <w:vAlign w:val="center"/>
            <w:hideMark/>
          </w:tcPr>
          <w:p w14:paraId="51C25DCE" w14:textId="77777777" w:rsidR="0096602A" w:rsidRPr="000D22F0" w:rsidRDefault="0096602A" w:rsidP="00F1714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 xml:space="preserve">22.2 </w:t>
            </w:r>
            <w:r w:rsidRPr="000D22F0">
              <w:rPr>
                <w:rFonts w:ascii="Calibri" w:eastAsia="Times New Roman" w:hAnsi="Calibri" w:cs="Calibri"/>
                <w:color w:val="000000"/>
                <w:lang w:eastAsia="en-GB"/>
              </w:rPr>
              <w:t>±</w:t>
            </w:r>
            <w:r>
              <w:rPr>
                <w:rFonts w:ascii="Calibri" w:eastAsia="Times New Roman" w:hAnsi="Calibri" w:cs="Calibri"/>
                <w:color w:val="000000"/>
                <w:lang w:eastAsia="en-GB"/>
              </w:rPr>
              <w:t xml:space="preserve"> 8.13 n=12</w:t>
            </w:r>
          </w:p>
        </w:tc>
        <w:tc>
          <w:tcPr>
            <w:tcW w:w="1938" w:type="dxa"/>
            <w:tcBorders>
              <w:top w:val="nil"/>
              <w:left w:val="nil"/>
              <w:bottom w:val="single" w:sz="4" w:space="0" w:color="auto"/>
              <w:right w:val="single" w:sz="4" w:space="0" w:color="auto"/>
            </w:tcBorders>
            <w:shd w:val="clear" w:color="auto" w:fill="auto"/>
            <w:noWrap/>
            <w:vAlign w:val="center"/>
            <w:hideMark/>
          </w:tcPr>
          <w:p w14:paraId="289590AA" w14:textId="77777777" w:rsidR="0096602A" w:rsidRPr="000D22F0" w:rsidRDefault="0096602A" w:rsidP="00F17149">
            <w:pPr>
              <w:spacing w:after="0" w:line="240" w:lineRule="auto"/>
              <w:jc w:val="center"/>
              <w:rPr>
                <w:rFonts w:ascii="Calibri" w:eastAsia="Times New Roman" w:hAnsi="Calibri" w:cs="Calibri"/>
                <w:color w:val="000000"/>
                <w:lang w:eastAsia="en-GB"/>
              </w:rPr>
            </w:pPr>
          </w:p>
        </w:tc>
        <w:tc>
          <w:tcPr>
            <w:tcW w:w="1985" w:type="dxa"/>
            <w:tcBorders>
              <w:top w:val="nil"/>
              <w:left w:val="nil"/>
              <w:bottom w:val="single" w:sz="4" w:space="0" w:color="auto"/>
              <w:right w:val="single" w:sz="4" w:space="0" w:color="auto"/>
            </w:tcBorders>
            <w:shd w:val="clear" w:color="auto" w:fill="auto"/>
            <w:noWrap/>
            <w:vAlign w:val="center"/>
            <w:hideMark/>
          </w:tcPr>
          <w:p w14:paraId="0CDB81A8" w14:textId="77777777" w:rsidR="0096602A" w:rsidRPr="000D22F0" w:rsidRDefault="0096602A" w:rsidP="00F17149">
            <w:pPr>
              <w:spacing w:after="0" w:line="240" w:lineRule="auto"/>
              <w:jc w:val="center"/>
              <w:rPr>
                <w:rFonts w:ascii="Calibri" w:eastAsia="Times New Roman" w:hAnsi="Calibri" w:cs="Calibri"/>
                <w:color w:val="000000"/>
                <w:lang w:eastAsia="en-GB"/>
              </w:rPr>
            </w:pPr>
          </w:p>
        </w:tc>
      </w:tr>
      <w:tr w:rsidR="0096602A" w:rsidRPr="000D22F0" w14:paraId="6F3DB61B" w14:textId="77777777" w:rsidTr="00F17149">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tcPr>
          <w:p w14:paraId="7F9D9487" w14:textId="77777777" w:rsidR="0096602A" w:rsidRPr="000D22F0" w:rsidRDefault="0096602A" w:rsidP="00F1714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BCY8245</w:t>
            </w:r>
          </w:p>
        </w:tc>
        <w:tc>
          <w:tcPr>
            <w:tcW w:w="2160" w:type="dxa"/>
            <w:tcBorders>
              <w:top w:val="nil"/>
              <w:left w:val="nil"/>
              <w:bottom w:val="single" w:sz="4" w:space="0" w:color="auto"/>
              <w:right w:val="single" w:sz="4" w:space="0" w:color="auto"/>
            </w:tcBorders>
            <w:shd w:val="clear" w:color="auto" w:fill="auto"/>
            <w:noWrap/>
            <w:vAlign w:val="center"/>
          </w:tcPr>
          <w:p w14:paraId="5B5809BC" w14:textId="77777777" w:rsidR="0096602A" w:rsidRPr="000D22F0" w:rsidRDefault="0096602A" w:rsidP="00F1714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&gt;5000 n=2</w:t>
            </w:r>
          </w:p>
        </w:tc>
        <w:tc>
          <w:tcPr>
            <w:tcW w:w="1938" w:type="dxa"/>
            <w:tcBorders>
              <w:top w:val="nil"/>
              <w:left w:val="nil"/>
              <w:bottom w:val="single" w:sz="4" w:space="0" w:color="auto"/>
              <w:right w:val="single" w:sz="4" w:space="0" w:color="auto"/>
            </w:tcBorders>
            <w:shd w:val="clear" w:color="auto" w:fill="auto"/>
            <w:noWrap/>
            <w:vAlign w:val="center"/>
          </w:tcPr>
          <w:p w14:paraId="5B7A5387" w14:textId="77777777" w:rsidR="0096602A" w:rsidRPr="000D22F0" w:rsidRDefault="0096602A" w:rsidP="00F17149">
            <w:pPr>
              <w:spacing w:after="0" w:line="240" w:lineRule="auto"/>
              <w:jc w:val="center"/>
              <w:rPr>
                <w:rFonts w:ascii="Calibri" w:eastAsia="Times New Roman" w:hAnsi="Calibri" w:cs="Calibri"/>
                <w:color w:val="000000"/>
                <w:lang w:eastAsia="en-GB"/>
              </w:rPr>
            </w:pPr>
          </w:p>
        </w:tc>
        <w:tc>
          <w:tcPr>
            <w:tcW w:w="1985" w:type="dxa"/>
            <w:tcBorders>
              <w:top w:val="nil"/>
              <w:left w:val="nil"/>
              <w:bottom w:val="single" w:sz="4" w:space="0" w:color="auto"/>
              <w:right w:val="single" w:sz="4" w:space="0" w:color="auto"/>
            </w:tcBorders>
            <w:shd w:val="clear" w:color="auto" w:fill="auto"/>
            <w:noWrap/>
            <w:vAlign w:val="center"/>
          </w:tcPr>
          <w:p w14:paraId="7EE340E6" w14:textId="77777777" w:rsidR="0096602A" w:rsidRPr="000D22F0" w:rsidRDefault="0096602A" w:rsidP="00F17149">
            <w:pPr>
              <w:spacing w:after="0" w:line="240" w:lineRule="auto"/>
              <w:jc w:val="center"/>
              <w:rPr>
                <w:rFonts w:ascii="Calibri" w:eastAsia="Times New Roman" w:hAnsi="Calibri" w:cs="Calibri"/>
                <w:color w:val="000000"/>
                <w:lang w:eastAsia="en-GB"/>
              </w:rPr>
            </w:pPr>
          </w:p>
        </w:tc>
      </w:tr>
      <w:tr w:rsidR="0096602A" w:rsidRPr="000D22F0" w14:paraId="2570F350" w14:textId="77777777" w:rsidTr="00F17149">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tcPr>
          <w:p w14:paraId="2D802212" w14:textId="77777777" w:rsidR="0096602A" w:rsidRPr="000D22F0" w:rsidRDefault="0096602A" w:rsidP="00F1714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BCY10188</w:t>
            </w:r>
          </w:p>
        </w:tc>
        <w:tc>
          <w:tcPr>
            <w:tcW w:w="2160" w:type="dxa"/>
            <w:tcBorders>
              <w:top w:val="nil"/>
              <w:left w:val="nil"/>
              <w:bottom w:val="single" w:sz="4" w:space="0" w:color="auto"/>
              <w:right w:val="single" w:sz="4" w:space="0" w:color="auto"/>
            </w:tcBorders>
            <w:shd w:val="clear" w:color="auto" w:fill="auto"/>
            <w:noWrap/>
            <w:vAlign w:val="center"/>
          </w:tcPr>
          <w:p w14:paraId="27A7D48C" w14:textId="77777777" w:rsidR="0096602A" w:rsidRPr="000D22F0" w:rsidRDefault="0096602A" w:rsidP="00F1714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2.35 n=1</w:t>
            </w:r>
          </w:p>
        </w:tc>
        <w:tc>
          <w:tcPr>
            <w:tcW w:w="1938" w:type="dxa"/>
            <w:tcBorders>
              <w:top w:val="nil"/>
              <w:left w:val="nil"/>
              <w:bottom w:val="single" w:sz="4" w:space="0" w:color="auto"/>
              <w:right w:val="single" w:sz="4" w:space="0" w:color="auto"/>
            </w:tcBorders>
            <w:shd w:val="clear" w:color="auto" w:fill="auto"/>
            <w:noWrap/>
            <w:vAlign w:val="center"/>
          </w:tcPr>
          <w:p w14:paraId="6C91C7B0" w14:textId="77777777" w:rsidR="0096602A" w:rsidRPr="000D22F0" w:rsidRDefault="0096602A" w:rsidP="00F17149">
            <w:pPr>
              <w:spacing w:after="0" w:line="240" w:lineRule="auto"/>
              <w:jc w:val="center"/>
              <w:rPr>
                <w:rFonts w:ascii="Calibri" w:eastAsia="Times New Roman" w:hAnsi="Calibri" w:cs="Calibri"/>
                <w:color w:val="000000"/>
                <w:lang w:eastAsia="en-GB"/>
              </w:rPr>
            </w:pPr>
          </w:p>
        </w:tc>
        <w:tc>
          <w:tcPr>
            <w:tcW w:w="1985" w:type="dxa"/>
            <w:tcBorders>
              <w:top w:val="nil"/>
              <w:left w:val="nil"/>
              <w:bottom w:val="single" w:sz="4" w:space="0" w:color="auto"/>
              <w:right w:val="single" w:sz="4" w:space="0" w:color="auto"/>
            </w:tcBorders>
            <w:shd w:val="clear" w:color="auto" w:fill="auto"/>
            <w:noWrap/>
            <w:vAlign w:val="center"/>
          </w:tcPr>
          <w:p w14:paraId="2FA69A0F" w14:textId="77777777" w:rsidR="0096602A" w:rsidRPr="000D22F0" w:rsidRDefault="0096602A" w:rsidP="00F17149">
            <w:pPr>
              <w:spacing w:after="0" w:line="240" w:lineRule="auto"/>
              <w:jc w:val="center"/>
              <w:rPr>
                <w:rFonts w:ascii="Calibri" w:eastAsia="Times New Roman" w:hAnsi="Calibri" w:cs="Calibri"/>
                <w:color w:val="000000"/>
                <w:lang w:eastAsia="en-GB"/>
              </w:rPr>
            </w:pPr>
          </w:p>
        </w:tc>
      </w:tr>
      <w:tr w:rsidR="0096602A" w:rsidRPr="000D22F0" w14:paraId="700C8857" w14:textId="77777777" w:rsidTr="00F17149">
        <w:trPr>
          <w:trHeight w:val="300"/>
          <w:jc w:val="center"/>
        </w:trPr>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793310F0" w14:textId="77777777" w:rsidR="0096602A" w:rsidRPr="000D22F0" w:rsidRDefault="0096602A" w:rsidP="00F17149">
            <w:pPr>
              <w:spacing w:after="0" w:line="240" w:lineRule="auto"/>
              <w:rPr>
                <w:rFonts w:ascii="Calibri" w:eastAsia="Times New Roman" w:hAnsi="Calibri" w:cs="Calibri"/>
                <w:color w:val="000000"/>
                <w:lang w:eastAsia="en-GB"/>
              </w:rPr>
            </w:pPr>
            <w:r w:rsidRPr="000D22F0">
              <w:rPr>
                <w:rFonts w:ascii="Calibri" w:eastAsia="Times New Roman" w:hAnsi="Calibri" w:cs="Calibri"/>
                <w:color w:val="000000"/>
                <w:lang w:eastAsia="en-GB"/>
              </w:rPr>
              <w:t>1C1-mcMMAF</w:t>
            </w:r>
          </w:p>
        </w:tc>
        <w:tc>
          <w:tcPr>
            <w:tcW w:w="2160" w:type="dxa"/>
            <w:tcBorders>
              <w:top w:val="nil"/>
              <w:left w:val="nil"/>
              <w:bottom w:val="single" w:sz="4" w:space="0" w:color="auto"/>
              <w:right w:val="single" w:sz="4" w:space="0" w:color="auto"/>
            </w:tcBorders>
            <w:shd w:val="clear" w:color="auto" w:fill="auto"/>
            <w:noWrap/>
            <w:vAlign w:val="center"/>
            <w:hideMark/>
          </w:tcPr>
          <w:p w14:paraId="371DAEF7"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22.44 ± 12.96, n=7</w:t>
            </w:r>
          </w:p>
        </w:tc>
        <w:tc>
          <w:tcPr>
            <w:tcW w:w="1938" w:type="dxa"/>
            <w:tcBorders>
              <w:top w:val="nil"/>
              <w:left w:val="nil"/>
              <w:bottom w:val="single" w:sz="4" w:space="0" w:color="auto"/>
              <w:right w:val="single" w:sz="4" w:space="0" w:color="auto"/>
            </w:tcBorders>
            <w:shd w:val="clear" w:color="auto" w:fill="auto"/>
            <w:noWrap/>
            <w:vAlign w:val="center"/>
            <w:hideMark/>
          </w:tcPr>
          <w:p w14:paraId="08CE033D"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12.60 ± 4.14, n=3</w:t>
            </w:r>
          </w:p>
        </w:tc>
        <w:tc>
          <w:tcPr>
            <w:tcW w:w="1985" w:type="dxa"/>
            <w:tcBorders>
              <w:top w:val="nil"/>
              <w:left w:val="nil"/>
              <w:bottom w:val="single" w:sz="4" w:space="0" w:color="auto"/>
              <w:right w:val="single" w:sz="4" w:space="0" w:color="auto"/>
            </w:tcBorders>
            <w:shd w:val="clear" w:color="auto" w:fill="auto"/>
            <w:noWrap/>
            <w:vAlign w:val="center"/>
            <w:hideMark/>
          </w:tcPr>
          <w:p w14:paraId="625EF5E7"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3.73 ± 1.52, n=2</w:t>
            </w:r>
          </w:p>
        </w:tc>
      </w:tr>
    </w:tbl>
    <w:p w14:paraId="2BD76140" w14:textId="77777777" w:rsidR="0096602A" w:rsidRDefault="0096602A" w:rsidP="0096602A"/>
    <w:p w14:paraId="7121410D" w14:textId="77777777" w:rsidR="0096602A" w:rsidRDefault="0096602A" w:rsidP="0096602A"/>
    <w:p w14:paraId="23C97E35" w14:textId="77777777" w:rsidR="0096602A" w:rsidRDefault="0096602A" w:rsidP="0096602A">
      <w:r>
        <w:t xml:space="preserve">Table T2: Binding affinities for BT5528 binding to </w:t>
      </w:r>
      <w:proofErr w:type="spellStart"/>
      <w:r>
        <w:t>EphA</w:t>
      </w:r>
      <w:proofErr w:type="spellEnd"/>
      <w:r>
        <w:t xml:space="preserve"> and </w:t>
      </w:r>
      <w:proofErr w:type="spellStart"/>
      <w:r>
        <w:t>EphB</w:t>
      </w:r>
      <w:proofErr w:type="spellEnd"/>
      <w:r>
        <w:t xml:space="preserve"> tyrosine kinases receptors determined by Surface Plasmon Resonance</w:t>
      </w:r>
    </w:p>
    <w:tbl>
      <w:tblPr>
        <w:tblW w:w="9280" w:type="dxa"/>
        <w:jc w:val="center"/>
        <w:tblLook w:val="04A0" w:firstRow="1" w:lastRow="0" w:firstColumn="1" w:lastColumn="0" w:noHBand="0" w:noVBand="1"/>
      </w:tblPr>
      <w:tblGrid>
        <w:gridCol w:w="1640"/>
        <w:gridCol w:w="1539"/>
        <w:gridCol w:w="1618"/>
        <w:gridCol w:w="1618"/>
        <w:gridCol w:w="1618"/>
        <w:gridCol w:w="1312"/>
      </w:tblGrid>
      <w:tr w:rsidR="0096602A" w:rsidRPr="000D22F0" w14:paraId="4246ABB9" w14:textId="77777777" w:rsidTr="00F17149">
        <w:trPr>
          <w:trHeight w:val="300"/>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B7779" w14:textId="77777777" w:rsidR="0096602A" w:rsidRPr="000D22F0" w:rsidRDefault="0096602A" w:rsidP="00F17149">
            <w:pPr>
              <w:spacing w:after="0" w:line="240" w:lineRule="auto"/>
              <w:rPr>
                <w:rFonts w:ascii="Calibri" w:eastAsia="Times New Roman" w:hAnsi="Calibri" w:cs="Calibri"/>
                <w:color w:val="000000"/>
                <w:lang w:eastAsia="en-GB"/>
              </w:rPr>
            </w:pPr>
            <w:r w:rsidRPr="000D22F0">
              <w:rPr>
                <w:rFonts w:ascii="Calibri" w:eastAsia="Times New Roman" w:hAnsi="Calibri" w:cs="Calibri"/>
                <w:color w:val="000000"/>
                <w:lang w:eastAsia="en-GB"/>
              </w:rPr>
              <w:t>Ephrin domain</w:t>
            </w:r>
          </w:p>
        </w:tc>
        <w:tc>
          <w:tcPr>
            <w:tcW w:w="1539" w:type="dxa"/>
            <w:tcBorders>
              <w:top w:val="single" w:sz="4" w:space="0" w:color="auto"/>
              <w:left w:val="nil"/>
              <w:bottom w:val="single" w:sz="4" w:space="0" w:color="auto"/>
              <w:right w:val="single" w:sz="4" w:space="0" w:color="auto"/>
            </w:tcBorders>
            <w:shd w:val="clear" w:color="auto" w:fill="auto"/>
            <w:vAlign w:val="bottom"/>
            <w:hideMark/>
          </w:tcPr>
          <w:p w14:paraId="6123039E"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identity to human EpHA2</w:t>
            </w:r>
          </w:p>
        </w:tc>
        <w:tc>
          <w:tcPr>
            <w:tcW w:w="6101" w:type="dxa"/>
            <w:gridSpan w:val="4"/>
            <w:tcBorders>
              <w:top w:val="single" w:sz="4" w:space="0" w:color="auto"/>
              <w:left w:val="nil"/>
              <w:bottom w:val="single" w:sz="4" w:space="0" w:color="auto"/>
              <w:right w:val="single" w:sz="4" w:space="0" w:color="000000"/>
            </w:tcBorders>
            <w:shd w:val="clear" w:color="auto" w:fill="auto"/>
            <w:vAlign w:val="center"/>
            <w:hideMark/>
          </w:tcPr>
          <w:p w14:paraId="174EBA1D"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Binding affinity (SPR K</w:t>
            </w:r>
            <w:r w:rsidRPr="000D22F0">
              <w:rPr>
                <w:rFonts w:ascii="Calibri" w:eastAsia="Times New Roman" w:hAnsi="Calibri" w:cs="Calibri"/>
                <w:color w:val="000000"/>
                <w:vertAlign w:val="subscript"/>
                <w:lang w:eastAsia="en-GB"/>
              </w:rPr>
              <w:t>D</w:t>
            </w:r>
            <w:r w:rsidRPr="000D22F0">
              <w:rPr>
                <w:rFonts w:ascii="Calibri" w:eastAsia="Times New Roman" w:hAnsi="Calibri" w:cs="Calibri"/>
                <w:color w:val="000000"/>
                <w:lang w:eastAsia="en-GB"/>
              </w:rPr>
              <w:t xml:space="preserve"> </w:t>
            </w:r>
            <w:proofErr w:type="spellStart"/>
            <w:r w:rsidRPr="000D22F0">
              <w:rPr>
                <w:rFonts w:ascii="Calibri" w:eastAsia="Times New Roman" w:hAnsi="Calibri" w:cs="Calibri"/>
                <w:color w:val="000000"/>
                <w:lang w:eastAsia="en-GB"/>
              </w:rPr>
              <w:t>nM</w:t>
            </w:r>
            <w:proofErr w:type="spellEnd"/>
            <w:r w:rsidRPr="000D22F0">
              <w:rPr>
                <w:rFonts w:ascii="Calibri" w:eastAsia="Times New Roman" w:hAnsi="Calibri" w:cs="Calibri"/>
                <w:color w:val="000000"/>
                <w:lang w:eastAsia="en-GB"/>
              </w:rPr>
              <w:t>)</w:t>
            </w:r>
          </w:p>
        </w:tc>
      </w:tr>
      <w:tr w:rsidR="0096602A" w:rsidRPr="000D22F0" w14:paraId="39358D87" w14:textId="77777777" w:rsidTr="00F1714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C36B319"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1539" w:type="dxa"/>
            <w:tcBorders>
              <w:top w:val="nil"/>
              <w:left w:val="nil"/>
              <w:bottom w:val="single" w:sz="4" w:space="0" w:color="auto"/>
              <w:right w:val="single" w:sz="4" w:space="0" w:color="auto"/>
            </w:tcBorders>
            <w:shd w:val="clear" w:color="auto" w:fill="auto"/>
            <w:noWrap/>
            <w:vAlign w:val="bottom"/>
            <w:hideMark/>
          </w:tcPr>
          <w:p w14:paraId="49818638"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1618" w:type="dxa"/>
            <w:tcBorders>
              <w:top w:val="nil"/>
              <w:left w:val="nil"/>
              <w:bottom w:val="single" w:sz="4" w:space="0" w:color="auto"/>
              <w:right w:val="single" w:sz="4" w:space="0" w:color="auto"/>
            </w:tcBorders>
            <w:shd w:val="clear" w:color="auto" w:fill="auto"/>
            <w:noWrap/>
            <w:vAlign w:val="bottom"/>
            <w:hideMark/>
          </w:tcPr>
          <w:p w14:paraId="0906FEC5"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Human</w:t>
            </w:r>
          </w:p>
        </w:tc>
        <w:tc>
          <w:tcPr>
            <w:tcW w:w="1618" w:type="dxa"/>
            <w:tcBorders>
              <w:top w:val="nil"/>
              <w:left w:val="nil"/>
              <w:bottom w:val="single" w:sz="4" w:space="0" w:color="auto"/>
              <w:right w:val="single" w:sz="4" w:space="0" w:color="auto"/>
            </w:tcBorders>
            <w:shd w:val="clear" w:color="auto" w:fill="auto"/>
            <w:noWrap/>
            <w:vAlign w:val="bottom"/>
            <w:hideMark/>
          </w:tcPr>
          <w:p w14:paraId="6C6878AC"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Mouse</w:t>
            </w:r>
          </w:p>
        </w:tc>
        <w:tc>
          <w:tcPr>
            <w:tcW w:w="1618" w:type="dxa"/>
            <w:tcBorders>
              <w:top w:val="nil"/>
              <w:left w:val="nil"/>
              <w:bottom w:val="single" w:sz="4" w:space="0" w:color="auto"/>
              <w:right w:val="single" w:sz="4" w:space="0" w:color="auto"/>
            </w:tcBorders>
            <w:shd w:val="clear" w:color="auto" w:fill="auto"/>
            <w:noWrap/>
            <w:vAlign w:val="bottom"/>
            <w:hideMark/>
          </w:tcPr>
          <w:p w14:paraId="7EEA45A8"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Rat</w:t>
            </w:r>
          </w:p>
        </w:tc>
        <w:tc>
          <w:tcPr>
            <w:tcW w:w="1247" w:type="dxa"/>
            <w:tcBorders>
              <w:top w:val="nil"/>
              <w:left w:val="nil"/>
              <w:bottom w:val="single" w:sz="4" w:space="0" w:color="auto"/>
              <w:right w:val="single" w:sz="4" w:space="0" w:color="auto"/>
            </w:tcBorders>
            <w:shd w:val="clear" w:color="auto" w:fill="auto"/>
            <w:noWrap/>
            <w:vAlign w:val="bottom"/>
            <w:hideMark/>
          </w:tcPr>
          <w:p w14:paraId="7C7F42E0"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Cynomolgus</w:t>
            </w:r>
          </w:p>
        </w:tc>
      </w:tr>
      <w:tr w:rsidR="0096602A" w:rsidRPr="000D22F0" w14:paraId="2A139CB4" w14:textId="77777777" w:rsidTr="00F1714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6833B26"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Ep</w:t>
            </w:r>
            <w:r>
              <w:rPr>
                <w:rFonts w:ascii="Calibri" w:eastAsia="Times New Roman" w:hAnsi="Calibri" w:cs="Calibri"/>
                <w:color w:val="000000"/>
                <w:lang w:eastAsia="en-GB"/>
              </w:rPr>
              <w:t>h</w:t>
            </w:r>
            <w:r w:rsidRPr="000D22F0">
              <w:rPr>
                <w:rFonts w:ascii="Calibri" w:eastAsia="Times New Roman" w:hAnsi="Calibri" w:cs="Calibri"/>
                <w:color w:val="000000"/>
                <w:lang w:eastAsia="en-GB"/>
              </w:rPr>
              <w:t>A2</w:t>
            </w:r>
          </w:p>
        </w:tc>
        <w:tc>
          <w:tcPr>
            <w:tcW w:w="1539" w:type="dxa"/>
            <w:tcBorders>
              <w:top w:val="nil"/>
              <w:left w:val="nil"/>
              <w:bottom w:val="single" w:sz="4" w:space="0" w:color="auto"/>
              <w:right w:val="single" w:sz="4" w:space="0" w:color="auto"/>
            </w:tcBorders>
            <w:shd w:val="clear" w:color="auto" w:fill="auto"/>
            <w:noWrap/>
            <w:vAlign w:val="bottom"/>
            <w:hideMark/>
          </w:tcPr>
          <w:p w14:paraId="0381091C"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100</w:t>
            </w:r>
          </w:p>
        </w:tc>
        <w:tc>
          <w:tcPr>
            <w:tcW w:w="1618" w:type="dxa"/>
            <w:tcBorders>
              <w:top w:val="nil"/>
              <w:left w:val="nil"/>
              <w:bottom w:val="single" w:sz="4" w:space="0" w:color="auto"/>
              <w:right w:val="single" w:sz="4" w:space="0" w:color="auto"/>
            </w:tcBorders>
            <w:shd w:val="clear" w:color="auto" w:fill="auto"/>
            <w:noWrap/>
            <w:vAlign w:val="bottom"/>
            <w:hideMark/>
          </w:tcPr>
          <w:p w14:paraId="084724A8"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0.88 ± 0.40, n=2</w:t>
            </w:r>
          </w:p>
        </w:tc>
        <w:tc>
          <w:tcPr>
            <w:tcW w:w="1618" w:type="dxa"/>
            <w:tcBorders>
              <w:top w:val="nil"/>
              <w:left w:val="nil"/>
              <w:bottom w:val="single" w:sz="4" w:space="0" w:color="auto"/>
              <w:right w:val="single" w:sz="4" w:space="0" w:color="auto"/>
            </w:tcBorders>
            <w:shd w:val="clear" w:color="auto" w:fill="auto"/>
            <w:noWrap/>
            <w:vAlign w:val="bottom"/>
            <w:hideMark/>
          </w:tcPr>
          <w:p w14:paraId="2C55FE53"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2.07 ± 0.61, n=3</w:t>
            </w:r>
          </w:p>
        </w:tc>
        <w:tc>
          <w:tcPr>
            <w:tcW w:w="1618" w:type="dxa"/>
            <w:tcBorders>
              <w:top w:val="nil"/>
              <w:left w:val="nil"/>
              <w:bottom w:val="single" w:sz="4" w:space="0" w:color="auto"/>
              <w:right w:val="single" w:sz="4" w:space="0" w:color="auto"/>
            </w:tcBorders>
            <w:shd w:val="clear" w:color="auto" w:fill="auto"/>
            <w:noWrap/>
            <w:vAlign w:val="bottom"/>
            <w:hideMark/>
          </w:tcPr>
          <w:p w14:paraId="7A0A7FF4"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2.67 ± 0.42, n=2</w:t>
            </w:r>
          </w:p>
        </w:tc>
        <w:tc>
          <w:tcPr>
            <w:tcW w:w="1247" w:type="dxa"/>
            <w:tcBorders>
              <w:top w:val="nil"/>
              <w:left w:val="nil"/>
              <w:bottom w:val="single" w:sz="4" w:space="0" w:color="auto"/>
              <w:right w:val="single" w:sz="4" w:space="0" w:color="auto"/>
            </w:tcBorders>
            <w:shd w:val="clear" w:color="auto" w:fill="auto"/>
            <w:noWrap/>
            <w:vAlign w:val="bottom"/>
            <w:hideMark/>
          </w:tcPr>
          <w:p w14:paraId="7FDBB09E"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1.01 n=1</w:t>
            </w:r>
          </w:p>
        </w:tc>
      </w:tr>
      <w:tr w:rsidR="0096602A" w:rsidRPr="000D22F0" w14:paraId="48875D1E" w14:textId="77777777" w:rsidTr="00F1714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D6F703E"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Ep</w:t>
            </w:r>
            <w:r>
              <w:rPr>
                <w:rFonts w:ascii="Calibri" w:eastAsia="Times New Roman" w:hAnsi="Calibri" w:cs="Calibri"/>
                <w:color w:val="000000"/>
                <w:lang w:eastAsia="en-GB"/>
              </w:rPr>
              <w:t>h</w:t>
            </w:r>
            <w:r w:rsidRPr="000D22F0">
              <w:rPr>
                <w:rFonts w:ascii="Calibri" w:eastAsia="Times New Roman" w:hAnsi="Calibri" w:cs="Calibri"/>
                <w:color w:val="000000"/>
                <w:lang w:eastAsia="en-GB"/>
              </w:rPr>
              <w:t>A1</w:t>
            </w:r>
          </w:p>
        </w:tc>
        <w:tc>
          <w:tcPr>
            <w:tcW w:w="1539" w:type="dxa"/>
            <w:tcBorders>
              <w:top w:val="nil"/>
              <w:left w:val="nil"/>
              <w:bottom w:val="single" w:sz="4" w:space="0" w:color="auto"/>
              <w:right w:val="single" w:sz="4" w:space="0" w:color="auto"/>
            </w:tcBorders>
            <w:shd w:val="clear" w:color="auto" w:fill="auto"/>
            <w:noWrap/>
            <w:vAlign w:val="bottom"/>
            <w:hideMark/>
          </w:tcPr>
          <w:p w14:paraId="4731E5F8"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54</w:t>
            </w:r>
          </w:p>
        </w:tc>
        <w:tc>
          <w:tcPr>
            <w:tcW w:w="1618" w:type="dxa"/>
            <w:tcBorders>
              <w:top w:val="nil"/>
              <w:left w:val="nil"/>
              <w:bottom w:val="single" w:sz="4" w:space="0" w:color="auto"/>
              <w:right w:val="single" w:sz="4" w:space="0" w:color="auto"/>
            </w:tcBorders>
            <w:shd w:val="clear" w:color="auto" w:fill="auto"/>
            <w:noWrap/>
            <w:vAlign w:val="bottom"/>
            <w:hideMark/>
          </w:tcPr>
          <w:p w14:paraId="60504710"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 5000</w:t>
            </w:r>
          </w:p>
        </w:tc>
        <w:tc>
          <w:tcPr>
            <w:tcW w:w="1618" w:type="dxa"/>
            <w:tcBorders>
              <w:top w:val="nil"/>
              <w:left w:val="nil"/>
              <w:bottom w:val="single" w:sz="4" w:space="0" w:color="auto"/>
              <w:right w:val="single" w:sz="4" w:space="0" w:color="auto"/>
            </w:tcBorders>
            <w:shd w:val="clear" w:color="auto" w:fill="auto"/>
            <w:noWrap/>
            <w:vAlign w:val="bottom"/>
            <w:hideMark/>
          </w:tcPr>
          <w:p w14:paraId="02C32734"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1618" w:type="dxa"/>
            <w:tcBorders>
              <w:top w:val="nil"/>
              <w:left w:val="nil"/>
              <w:bottom w:val="single" w:sz="4" w:space="0" w:color="auto"/>
              <w:right w:val="single" w:sz="4" w:space="0" w:color="auto"/>
            </w:tcBorders>
            <w:shd w:val="clear" w:color="auto" w:fill="auto"/>
            <w:noWrap/>
            <w:vAlign w:val="bottom"/>
            <w:hideMark/>
          </w:tcPr>
          <w:p w14:paraId="13C3A912"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1247" w:type="dxa"/>
            <w:tcBorders>
              <w:top w:val="nil"/>
              <w:left w:val="nil"/>
              <w:bottom w:val="single" w:sz="4" w:space="0" w:color="auto"/>
              <w:right w:val="single" w:sz="4" w:space="0" w:color="auto"/>
            </w:tcBorders>
            <w:shd w:val="clear" w:color="auto" w:fill="auto"/>
            <w:noWrap/>
            <w:vAlign w:val="bottom"/>
            <w:hideMark/>
          </w:tcPr>
          <w:p w14:paraId="5439CD57"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r>
      <w:tr w:rsidR="0096602A" w:rsidRPr="000D22F0" w14:paraId="3121E4F0" w14:textId="77777777" w:rsidTr="00F1714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C0C31ED"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Ep</w:t>
            </w:r>
            <w:r>
              <w:rPr>
                <w:rFonts w:ascii="Calibri" w:eastAsia="Times New Roman" w:hAnsi="Calibri" w:cs="Calibri"/>
                <w:color w:val="000000"/>
                <w:lang w:eastAsia="en-GB"/>
              </w:rPr>
              <w:t>h</w:t>
            </w:r>
            <w:r w:rsidRPr="000D22F0">
              <w:rPr>
                <w:rFonts w:ascii="Calibri" w:eastAsia="Times New Roman" w:hAnsi="Calibri" w:cs="Calibri"/>
                <w:color w:val="000000"/>
                <w:lang w:eastAsia="en-GB"/>
              </w:rPr>
              <w:t>A3</w:t>
            </w:r>
          </w:p>
        </w:tc>
        <w:tc>
          <w:tcPr>
            <w:tcW w:w="1539" w:type="dxa"/>
            <w:tcBorders>
              <w:top w:val="nil"/>
              <w:left w:val="nil"/>
              <w:bottom w:val="single" w:sz="4" w:space="0" w:color="auto"/>
              <w:right w:val="single" w:sz="4" w:space="0" w:color="auto"/>
            </w:tcBorders>
            <w:shd w:val="clear" w:color="auto" w:fill="auto"/>
            <w:noWrap/>
            <w:vAlign w:val="bottom"/>
            <w:hideMark/>
          </w:tcPr>
          <w:p w14:paraId="4AE40566"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58</w:t>
            </w:r>
          </w:p>
        </w:tc>
        <w:tc>
          <w:tcPr>
            <w:tcW w:w="1618" w:type="dxa"/>
            <w:tcBorders>
              <w:top w:val="nil"/>
              <w:left w:val="nil"/>
              <w:bottom w:val="single" w:sz="4" w:space="0" w:color="auto"/>
              <w:right w:val="single" w:sz="4" w:space="0" w:color="auto"/>
            </w:tcBorders>
            <w:shd w:val="clear" w:color="auto" w:fill="auto"/>
            <w:noWrap/>
            <w:vAlign w:val="bottom"/>
            <w:hideMark/>
          </w:tcPr>
          <w:p w14:paraId="28AFEBA7"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 5000</w:t>
            </w:r>
          </w:p>
        </w:tc>
        <w:tc>
          <w:tcPr>
            <w:tcW w:w="1618" w:type="dxa"/>
            <w:tcBorders>
              <w:top w:val="nil"/>
              <w:left w:val="nil"/>
              <w:bottom w:val="single" w:sz="4" w:space="0" w:color="auto"/>
              <w:right w:val="single" w:sz="4" w:space="0" w:color="auto"/>
            </w:tcBorders>
            <w:shd w:val="clear" w:color="auto" w:fill="auto"/>
            <w:noWrap/>
            <w:vAlign w:val="bottom"/>
            <w:hideMark/>
          </w:tcPr>
          <w:p w14:paraId="7FF03816"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 5000</w:t>
            </w:r>
          </w:p>
        </w:tc>
        <w:tc>
          <w:tcPr>
            <w:tcW w:w="1618" w:type="dxa"/>
            <w:tcBorders>
              <w:top w:val="nil"/>
              <w:left w:val="nil"/>
              <w:bottom w:val="single" w:sz="4" w:space="0" w:color="auto"/>
              <w:right w:val="single" w:sz="4" w:space="0" w:color="auto"/>
            </w:tcBorders>
            <w:shd w:val="clear" w:color="auto" w:fill="auto"/>
            <w:noWrap/>
            <w:vAlign w:val="bottom"/>
            <w:hideMark/>
          </w:tcPr>
          <w:p w14:paraId="3DA49CB4"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 5000</w:t>
            </w:r>
          </w:p>
        </w:tc>
        <w:tc>
          <w:tcPr>
            <w:tcW w:w="1247" w:type="dxa"/>
            <w:tcBorders>
              <w:top w:val="nil"/>
              <w:left w:val="nil"/>
              <w:bottom w:val="single" w:sz="4" w:space="0" w:color="auto"/>
              <w:right w:val="single" w:sz="4" w:space="0" w:color="auto"/>
            </w:tcBorders>
            <w:shd w:val="clear" w:color="auto" w:fill="auto"/>
            <w:noWrap/>
            <w:vAlign w:val="bottom"/>
            <w:hideMark/>
          </w:tcPr>
          <w:p w14:paraId="6F1C70D7"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r>
      <w:tr w:rsidR="0096602A" w:rsidRPr="000D22F0" w14:paraId="7BDEB698" w14:textId="77777777" w:rsidTr="00F1714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C589656"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Ep</w:t>
            </w:r>
            <w:r>
              <w:rPr>
                <w:rFonts w:ascii="Calibri" w:eastAsia="Times New Roman" w:hAnsi="Calibri" w:cs="Calibri"/>
                <w:color w:val="000000"/>
                <w:lang w:eastAsia="en-GB"/>
              </w:rPr>
              <w:t>h</w:t>
            </w:r>
            <w:r w:rsidRPr="000D22F0">
              <w:rPr>
                <w:rFonts w:ascii="Calibri" w:eastAsia="Times New Roman" w:hAnsi="Calibri" w:cs="Calibri"/>
                <w:color w:val="000000"/>
                <w:lang w:eastAsia="en-GB"/>
              </w:rPr>
              <w:t>A4</w:t>
            </w:r>
          </w:p>
        </w:tc>
        <w:tc>
          <w:tcPr>
            <w:tcW w:w="1539" w:type="dxa"/>
            <w:tcBorders>
              <w:top w:val="nil"/>
              <w:left w:val="nil"/>
              <w:bottom w:val="single" w:sz="4" w:space="0" w:color="auto"/>
              <w:right w:val="single" w:sz="4" w:space="0" w:color="auto"/>
            </w:tcBorders>
            <w:shd w:val="clear" w:color="auto" w:fill="auto"/>
            <w:noWrap/>
            <w:vAlign w:val="bottom"/>
            <w:hideMark/>
          </w:tcPr>
          <w:p w14:paraId="6D8C688F"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55</w:t>
            </w:r>
          </w:p>
        </w:tc>
        <w:tc>
          <w:tcPr>
            <w:tcW w:w="1618" w:type="dxa"/>
            <w:tcBorders>
              <w:top w:val="nil"/>
              <w:left w:val="nil"/>
              <w:bottom w:val="single" w:sz="4" w:space="0" w:color="auto"/>
              <w:right w:val="single" w:sz="4" w:space="0" w:color="auto"/>
            </w:tcBorders>
            <w:shd w:val="clear" w:color="auto" w:fill="auto"/>
            <w:noWrap/>
            <w:vAlign w:val="bottom"/>
            <w:hideMark/>
          </w:tcPr>
          <w:p w14:paraId="3E9437F3"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 5000</w:t>
            </w:r>
          </w:p>
        </w:tc>
        <w:tc>
          <w:tcPr>
            <w:tcW w:w="1618" w:type="dxa"/>
            <w:tcBorders>
              <w:top w:val="nil"/>
              <w:left w:val="nil"/>
              <w:bottom w:val="single" w:sz="4" w:space="0" w:color="auto"/>
              <w:right w:val="single" w:sz="4" w:space="0" w:color="auto"/>
            </w:tcBorders>
            <w:shd w:val="clear" w:color="auto" w:fill="auto"/>
            <w:noWrap/>
            <w:vAlign w:val="bottom"/>
            <w:hideMark/>
          </w:tcPr>
          <w:p w14:paraId="573344CF"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 5000</w:t>
            </w:r>
          </w:p>
        </w:tc>
        <w:tc>
          <w:tcPr>
            <w:tcW w:w="1618" w:type="dxa"/>
            <w:tcBorders>
              <w:top w:val="nil"/>
              <w:left w:val="nil"/>
              <w:bottom w:val="single" w:sz="4" w:space="0" w:color="auto"/>
              <w:right w:val="single" w:sz="4" w:space="0" w:color="auto"/>
            </w:tcBorders>
            <w:shd w:val="clear" w:color="auto" w:fill="auto"/>
            <w:noWrap/>
            <w:vAlign w:val="bottom"/>
            <w:hideMark/>
          </w:tcPr>
          <w:p w14:paraId="64E3A9BD"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 5000</w:t>
            </w:r>
          </w:p>
        </w:tc>
        <w:tc>
          <w:tcPr>
            <w:tcW w:w="1247" w:type="dxa"/>
            <w:tcBorders>
              <w:top w:val="nil"/>
              <w:left w:val="nil"/>
              <w:bottom w:val="single" w:sz="4" w:space="0" w:color="auto"/>
              <w:right w:val="single" w:sz="4" w:space="0" w:color="auto"/>
            </w:tcBorders>
            <w:shd w:val="clear" w:color="auto" w:fill="auto"/>
            <w:noWrap/>
            <w:vAlign w:val="bottom"/>
            <w:hideMark/>
          </w:tcPr>
          <w:p w14:paraId="0CF3B11F"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r>
      <w:tr w:rsidR="0096602A" w:rsidRPr="000D22F0" w14:paraId="1D065784" w14:textId="77777777" w:rsidTr="00F1714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A0FD83C"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Ep</w:t>
            </w:r>
            <w:r>
              <w:rPr>
                <w:rFonts w:ascii="Calibri" w:eastAsia="Times New Roman" w:hAnsi="Calibri" w:cs="Calibri"/>
                <w:color w:val="000000"/>
                <w:lang w:eastAsia="en-GB"/>
              </w:rPr>
              <w:t>h</w:t>
            </w:r>
            <w:r w:rsidRPr="000D22F0">
              <w:rPr>
                <w:rFonts w:ascii="Calibri" w:eastAsia="Times New Roman" w:hAnsi="Calibri" w:cs="Calibri"/>
                <w:color w:val="000000"/>
                <w:lang w:eastAsia="en-GB"/>
              </w:rPr>
              <w:t>A5</w:t>
            </w:r>
          </w:p>
        </w:tc>
        <w:tc>
          <w:tcPr>
            <w:tcW w:w="1539" w:type="dxa"/>
            <w:tcBorders>
              <w:top w:val="nil"/>
              <w:left w:val="nil"/>
              <w:bottom w:val="single" w:sz="4" w:space="0" w:color="auto"/>
              <w:right w:val="single" w:sz="4" w:space="0" w:color="auto"/>
            </w:tcBorders>
            <w:shd w:val="clear" w:color="auto" w:fill="auto"/>
            <w:noWrap/>
            <w:vAlign w:val="bottom"/>
            <w:hideMark/>
          </w:tcPr>
          <w:p w14:paraId="3CE748BE"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56</w:t>
            </w:r>
          </w:p>
        </w:tc>
        <w:tc>
          <w:tcPr>
            <w:tcW w:w="1618" w:type="dxa"/>
            <w:tcBorders>
              <w:top w:val="nil"/>
              <w:left w:val="nil"/>
              <w:bottom w:val="single" w:sz="4" w:space="0" w:color="auto"/>
              <w:right w:val="single" w:sz="4" w:space="0" w:color="auto"/>
            </w:tcBorders>
            <w:shd w:val="clear" w:color="auto" w:fill="auto"/>
            <w:noWrap/>
            <w:vAlign w:val="bottom"/>
            <w:hideMark/>
          </w:tcPr>
          <w:p w14:paraId="0FDE7DCA"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 5000</w:t>
            </w:r>
          </w:p>
        </w:tc>
        <w:tc>
          <w:tcPr>
            <w:tcW w:w="1618" w:type="dxa"/>
            <w:tcBorders>
              <w:top w:val="nil"/>
              <w:left w:val="nil"/>
              <w:bottom w:val="single" w:sz="4" w:space="0" w:color="auto"/>
              <w:right w:val="single" w:sz="4" w:space="0" w:color="auto"/>
            </w:tcBorders>
            <w:shd w:val="clear" w:color="auto" w:fill="auto"/>
            <w:noWrap/>
            <w:vAlign w:val="bottom"/>
            <w:hideMark/>
          </w:tcPr>
          <w:p w14:paraId="658C5CE9"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1618" w:type="dxa"/>
            <w:tcBorders>
              <w:top w:val="nil"/>
              <w:left w:val="nil"/>
              <w:bottom w:val="single" w:sz="4" w:space="0" w:color="auto"/>
              <w:right w:val="single" w:sz="4" w:space="0" w:color="auto"/>
            </w:tcBorders>
            <w:shd w:val="clear" w:color="auto" w:fill="auto"/>
            <w:noWrap/>
            <w:vAlign w:val="bottom"/>
            <w:hideMark/>
          </w:tcPr>
          <w:p w14:paraId="54D54F21"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1247" w:type="dxa"/>
            <w:tcBorders>
              <w:top w:val="nil"/>
              <w:left w:val="nil"/>
              <w:bottom w:val="single" w:sz="4" w:space="0" w:color="auto"/>
              <w:right w:val="single" w:sz="4" w:space="0" w:color="auto"/>
            </w:tcBorders>
            <w:shd w:val="clear" w:color="auto" w:fill="auto"/>
            <w:noWrap/>
            <w:vAlign w:val="bottom"/>
            <w:hideMark/>
          </w:tcPr>
          <w:p w14:paraId="164981D4"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r>
      <w:tr w:rsidR="0096602A" w:rsidRPr="000D22F0" w14:paraId="077E4FAB" w14:textId="77777777" w:rsidTr="00F1714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75830F5"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Ep</w:t>
            </w:r>
            <w:r>
              <w:rPr>
                <w:rFonts w:ascii="Calibri" w:eastAsia="Times New Roman" w:hAnsi="Calibri" w:cs="Calibri"/>
                <w:color w:val="000000"/>
                <w:lang w:eastAsia="en-GB"/>
              </w:rPr>
              <w:t>h</w:t>
            </w:r>
            <w:r w:rsidRPr="000D22F0">
              <w:rPr>
                <w:rFonts w:ascii="Calibri" w:eastAsia="Times New Roman" w:hAnsi="Calibri" w:cs="Calibri"/>
                <w:color w:val="000000"/>
                <w:lang w:eastAsia="en-GB"/>
              </w:rPr>
              <w:t>A6</w:t>
            </w:r>
          </w:p>
        </w:tc>
        <w:tc>
          <w:tcPr>
            <w:tcW w:w="1539" w:type="dxa"/>
            <w:tcBorders>
              <w:top w:val="nil"/>
              <w:left w:val="nil"/>
              <w:bottom w:val="single" w:sz="4" w:space="0" w:color="auto"/>
              <w:right w:val="single" w:sz="4" w:space="0" w:color="auto"/>
            </w:tcBorders>
            <w:shd w:val="clear" w:color="auto" w:fill="auto"/>
            <w:noWrap/>
            <w:vAlign w:val="bottom"/>
            <w:hideMark/>
          </w:tcPr>
          <w:p w14:paraId="2D5ADDDA"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56</w:t>
            </w:r>
          </w:p>
        </w:tc>
        <w:tc>
          <w:tcPr>
            <w:tcW w:w="1618" w:type="dxa"/>
            <w:tcBorders>
              <w:top w:val="nil"/>
              <w:left w:val="nil"/>
              <w:bottom w:val="single" w:sz="4" w:space="0" w:color="auto"/>
              <w:right w:val="single" w:sz="4" w:space="0" w:color="auto"/>
            </w:tcBorders>
            <w:shd w:val="clear" w:color="auto" w:fill="auto"/>
            <w:noWrap/>
            <w:vAlign w:val="bottom"/>
            <w:hideMark/>
          </w:tcPr>
          <w:p w14:paraId="11FDCC8A"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 5000</w:t>
            </w:r>
          </w:p>
        </w:tc>
        <w:tc>
          <w:tcPr>
            <w:tcW w:w="1618" w:type="dxa"/>
            <w:tcBorders>
              <w:top w:val="nil"/>
              <w:left w:val="nil"/>
              <w:bottom w:val="single" w:sz="4" w:space="0" w:color="auto"/>
              <w:right w:val="single" w:sz="4" w:space="0" w:color="auto"/>
            </w:tcBorders>
            <w:shd w:val="clear" w:color="auto" w:fill="auto"/>
            <w:noWrap/>
            <w:vAlign w:val="bottom"/>
            <w:hideMark/>
          </w:tcPr>
          <w:p w14:paraId="509C8387"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1618" w:type="dxa"/>
            <w:tcBorders>
              <w:top w:val="nil"/>
              <w:left w:val="nil"/>
              <w:bottom w:val="single" w:sz="4" w:space="0" w:color="auto"/>
              <w:right w:val="single" w:sz="4" w:space="0" w:color="auto"/>
            </w:tcBorders>
            <w:shd w:val="clear" w:color="auto" w:fill="auto"/>
            <w:noWrap/>
            <w:vAlign w:val="bottom"/>
            <w:hideMark/>
          </w:tcPr>
          <w:p w14:paraId="1F6EB121"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1247" w:type="dxa"/>
            <w:tcBorders>
              <w:top w:val="nil"/>
              <w:left w:val="nil"/>
              <w:bottom w:val="single" w:sz="4" w:space="0" w:color="auto"/>
              <w:right w:val="single" w:sz="4" w:space="0" w:color="auto"/>
            </w:tcBorders>
            <w:shd w:val="clear" w:color="auto" w:fill="auto"/>
            <w:noWrap/>
            <w:vAlign w:val="bottom"/>
            <w:hideMark/>
          </w:tcPr>
          <w:p w14:paraId="748E05B8"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r>
      <w:tr w:rsidR="0096602A" w:rsidRPr="000D22F0" w14:paraId="249B1B76" w14:textId="77777777" w:rsidTr="00F1714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3C31549"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Ep</w:t>
            </w:r>
            <w:r>
              <w:rPr>
                <w:rFonts w:ascii="Calibri" w:eastAsia="Times New Roman" w:hAnsi="Calibri" w:cs="Calibri"/>
                <w:color w:val="000000"/>
                <w:lang w:eastAsia="en-GB"/>
              </w:rPr>
              <w:t>h</w:t>
            </w:r>
            <w:r w:rsidRPr="000D22F0">
              <w:rPr>
                <w:rFonts w:ascii="Calibri" w:eastAsia="Times New Roman" w:hAnsi="Calibri" w:cs="Calibri"/>
                <w:color w:val="000000"/>
                <w:lang w:eastAsia="en-GB"/>
              </w:rPr>
              <w:t>A7</w:t>
            </w:r>
          </w:p>
        </w:tc>
        <w:tc>
          <w:tcPr>
            <w:tcW w:w="1539" w:type="dxa"/>
            <w:tcBorders>
              <w:top w:val="nil"/>
              <w:left w:val="nil"/>
              <w:bottom w:val="single" w:sz="4" w:space="0" w:color="auto"/>
              <w:right w:val="single" w:sz="4" w:space="0" w:color="auto"/>
            </w:tcBorders>
            <w:shd w:val="clear" w:color="auto" w:fill="auto"/>
            <w:noWrap/>
            <w:vAlign w:val="bottom"/>
            <w:hideMark/>
          </w:tcPr>
          <w:p w14:paraId="3E1453E8"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56</w:t>
            </w:r>
          </w:p>
        </w:tc>
        <w:tc>
          <w:tcPr>
            <w:tcW w:w="1618" w:type="dxa"/>
            <w:tcBorders>
              <w:top w:val="nil"/>
              <w:left w:val="nil"/>
              <w:bottom w:val="single" w:sz="4" w:space="0" w:color="auto"/>
              <w:right w:val="single" w:sz="4" w:space="0" w:color="auto"/>
            </w:tcBorders>
            <w:shd w:val="clear" w:color="auto" w:fill="auto"/>
            <w:noWrap/>
            <w:vAlign w:val="bottom"/>
            <w:hideMark/>
          </w:tcPr>
          <w:p w14:paraId="2CE3C293"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 5000</w:t>
            </w:r>
          </w:p>
        </w:tc>
        <w:tc>
          <w:tcPr>
            <w:tcW w:w="1618" w:type="dxa"/>
            <w:tcBorders>
              <w:top w:val="nil"/>
              <w:left w:val="nil"/>
              <w:bottom w:val="single" w:sz="4" w:space="0" w:color="auto"/>
              <w:right w:val="single" w:sz="4" w:space="0" w:color="auto"/>
            </w:tcBorders>
            <w:shd w:val="clear" w:color="auto" w:fill="auto"/>
            <w:noWrap/>
            <w:vAlign w:val="bottom"/>
            <w:hideMark/>
          </w:tcPr>
          <w:p w14:paraId="38AC4C55"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1618" w:type="dxa"/>
            <w:tcBorders>
              <w:top w:val="nil"/>
              <w:left w:val="nil"/>
              <w:bottom w:val="single" w:sz="4" w:space="0" w:color="auto"/>
              <w:right w:val="single" w:sz="4" w:space="0" w:color="auto"/>
            </w:tcBorders>
            <w:shd w:val="clear" w:color="auto" w:fill="auto"/>
            <w:noWrap/>
            <w:vAlign w:val="bottom"/>
            <w:hideMark/>
          </w:tcPr>
          <w:p w14:paraId="44F924EE"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1247" w:type="dxa"/>
            <w:tcBorders>
              <w:top w:val="nil"/>
              <w:left w:val="nil"/>
              <w:bottom w:val="single" w:sz="4" w:space="0" w:color="auto"/>
              <w:right w:val="single" w:sz="4" w:space="0" w:color="auto"/>
            </w:tcBorders>
            <w:shd w:val="clear" w:color="auto" w:fill="auto"/>
            <w:noWrap/>
            <w:vAlign w:val="bottom"/>
            <w:hideMark/>
          </w:tcPr>
          <w:p w14:paraId="250AA650"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r>
      <w:tr w:rsidR="0096602A" w:rsidRPr="000D22F0" w14:paraId="4277386A" w14:textId="77777777" w:rsidTr="00F1714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D7953E2"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EpHb1</w:t>
            </w:r>
          </w:p>
        </w:tc>
        <w:tc>
          <w:tcPr>
            <w:tcW w:w="1539" w:type="dxa"/>
            <w:tcBorders>
              <w:top w:val="nil"/>
              <w:left w:val="nil"/>
              <w:bottom w:val="single" w:sz="4" w:space="0" w:color="auto"/>
              <w:right w:val="single" w:sz="4" w:space="0" w:color="auto"/>
            </w:tcBorders>
            <w:shd w:val="clear" w:color="auto" w:fill="auto"/>
            <w:noWrap/>
            <w:vAlign w:val="bottom"/>
            <w:hideMark/>
          </w:tcPr>
          <w:p w14:paraId="6293F305"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49</w:t>
            </w:r>
          </w:p>
        </w:tc>
        <w:tc>
          <w:tcPr>
            <w:tcW w:w="1618" w:type="dxa"/>
            <w:tcBorders>
              <w:top w:val="nil"/>
              <w:left w:val="nil"/>
              <w:bottom w:val="single" w:sz="4" w:space="0" w:color="auto"/>
              <w:right w:val="single" w:sz="4" w:space="0" w:color="auto"/>
            </w:tcBorders>
            <w:shd w:val="clear" w:color="auto" w:fill="auto"/>
            <w:noWrap/>
            <w:vAlign w:val="bottom"/>
            <w:hideMark/>
          </w:tcPr>
          <w:p w14:paraId="60DEF2A3"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1618" w:type="dxa"/>
            <w:tcBorders>
              <w:top w:val="nil"/>
              <w:left w:val="nil"/>
              <w:bottom w:val="single" w:sz="4" w:space="0" w:color="auto"/>
              <w:right w:val="single" w:sz="4" w:space="0" w:color="auto"/>
            </w:tcBorders>
            <w:shd w:val="clear" w:color="auto" w:fill="auto"/>
            <w:noWrap/>
            <w:vAlign w:val="bottom"/>
            <w:hideMark/>
          </w:tcPr>
          <w:p w14:paraId="640F3FAA"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1618" w:type="dxa"/>
            <w:tcBorders>
              <w:top w:val="nil"/>
              <w:left w:val="nil"/>
              <w:bottom w:val="single" w:sz="4" w:space="0" w:color="auto"/>
              <w:right w:val="single" w:sz="4" w:space="0" w:color="auto"/>
            </w:tcBorders>
            <w:shd w:val="clear" w:color="auto" w:fill="auto"/>
            <w:noWrap/>
            <w:vAlign w:val="bottom"/>
            <w:hideMark/>
          </w:tcPr>
          <w:p w14:paraId="380A3E8A"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 5000</w:t>
            </w:r>
          </w:p>
        </w:tc>
        <w:tc>
          <w:tcPr>
            <w:tcW w:w="1247" w:type="dxa"/>
            <w:tcBorders>
              <w:top w:val="nil"/>
              <w:left w:val="nil"/>
              <w:bottom w:val="single" w:sz="4" w:space="0" w:color="auto"/>
              <w:right w:val="single" w:sz="4" w:space="0" w:color="auto"/>
            </w:tcBorders>
            <w:shd w:val="clear" w:color="auto" w:fill="auto"/>
            <w:noWrap/>
            <w:vAlign w:val="bottom"/>
            <w:hideMark/>
          </w:tcPr>
          <w:p w14:paraId="7C0E0F8B"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r>
      <w:tr w:rsidR="0096602A" w:rsidRPr="000D22F0" w14:paraId="5931EEAB" w14:textId="77777777" w:rsidTr="00F17149">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2BC0A27"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EphB4</w:t>
            </w:r>
          </w:p>
        </w:tc>
        <w:tc>
          <w:tcPr>
            <w:tcW w:w="1539" w:type="dxa"/>
            <w:tcBorders>
              <w:top w:val="nil"/>
              <w:left w:val="nil"/>
              <w:bottom w:val="single" w:sz="4" w:space="0" w:color="auto"/>
              <w:right w:val="single" w:sz="4" w:space="0" w:color="auto"/>
            </w:tcBorders>
            <w:shd w:val="clear" w:color="auto" w:fill="auto"/>
            <w:noWrap/>
            <w:vAlign w:val="bottom"/>
            <w:hideMark/>
          </w:tcPr>
          <w:p w14:paraId="32DE7D98"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39</w:t>
            </w:r>
          </w:p>
        </w:tc>
        <w:tc>
          <w:tcPr>
            <w:tcW w:w="1618" w:type="dxa"/>
            <w:tcBorders>
              <w:top w:val="nil"/>
              <w:left w:val="nil"/>
              <w:bottom w:val="single" w:sz="4" w:space="0" w:color="auto"/>
              <w:right w:val="single" w:sz="4" w:space="0" w:color="auto"/>
            </w:tcBorders>
            <w:shd w:val="clear" w:color="auto" w:fill="auto"/>
            <w:noWrap/>
            <w:vAlign w:val="bottom"/>
            <w:hideMark/>
          </w:tcPr>
          <w:p w14:paraId="1C84FAC6"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&gt; 5000</w:t>
            </w:r>
          </w:p>
        </w:tc>
        <w:tc>
          <w:tcPr>
            <w:tcW w:w="1618" w:type="dxa"/>
            <w:tcBorders>
              <w:top w:val="nil"/>
              <w:left w:val="nil"/>
              <w:bottom w:val="single" w:sz="4" w:space="0" w:color="auto"/>
              <w:right w:val="single" w:sz="4" w:space="0" w:color="auto"/>
            </w:tcBorders>
            <w:shd w:val="clear" w:color="auto" w:fill="auto"/>
            <w:noWrap/>
            <w:vAlign w:val="bottom"/>
            <w:hideMark/>
          </w:tcPr>
          <w:p w14:paraId="34954D81"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1618" w:type="dxa"/>
            <w:tcBorders>
              <w:top w:val="nil"/>
              <w:left w:val="nil"/>
              <w:bottom w:val="single" w:sz="4" w:space="0" w:color="auto"/>
              <w:right w:val="single" w:sz="4" w:space="0" w:color="auto"/>
            </w:tcBorders>
            <w:shd w:val="clear" w:color="auto" w:fill="auto"/>
            <w:noWrap/>
            <w:vAlign w:val="bottom"/>
            <w:hideMark/>
          </w:tcPr>
          <w:p w14:paraId="5ECB23F4"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c>
          <w:tcPr>
            <w:tcW w:w="1247" w:type="dxa"/>
            <w:tcBorders>
              <w:top w:val="nil"/>
              <w:left w:val="nil"/>
              <w:bottom w:val="single" w:sz="4" w:space="0" w:color="auto"/>
              <w:right w:val="single" w:sz="4" w:space="0" w:color="auto"/>
            </w:tcBorders>
            <w:shd w:val="clear" w:color="auto" w:fill="auto"/>
            <w:noWrap/>
            <w:vAlign w:val="bottom"/>
            <w:hideMark/>
          </w:tcPr>
          <w:p w14:paraId="322F3C88" w14:textId="77777777" w:rsidR="0096602A" w:rsidRPr="000D22F0" w:rsidRDefault="0096602A" w:rsidP="00F17149">
            <w:pPr>
              <w:spacing w:after="0" w:line="240" w:lineRule="auto"/>
              <w:jc w:val="center"/>
              <w:rPr>
                <w:rFonts w:ascii="Calibri" w:eastAsia="Times New Roman" w:hAnsi="Calibri" w:cs="Calibri"/>
                <w:color w:val="000000"/>
                <w:lang w:eastAsia="en-GB"/>
              </w:rPr>
            </w:pPr>
            <w:r w:rsidRPr="000D22F0">
              <w:rPr>
                <w:rFonts w:ascii="Calibri" w:eastAsia="Times New Roman" w:hAnsi="Calibri" w:cs="Calibri"/>
                <w:color w:val="000000"/>
                <w:lang w:eastAsia="en-GB"/>
              </w:rPr>
              <w:t> </w:t>
            </w:r>
          </w:p>
        </w:tc>
      </w:tr>
    </w:tbl>
    <w:p w14:paraId="6B9DF7FA" w14:textId="77777777" w:rsidR="0096602A" w:rsidRDefault="0096602A" w:rsidP="0096602A"/>
    <w:p w14:paraId="263F1434" w14:textId="77777777" w:rsidR="0096602A" w:rsidRDefault="0096602A" w:rsidP="0096602A"/>
    <w:p w14:paraId="046580FA" w14:textId="77777777" w:rsidR="0096602A" w:rsidRPr="00973744" w:rsidRDefault="0096602A" w:rsidP="0096602A">
      <w:r w:rsidRPr="00973744">
        <w:t xml:space="preserve">Table </w:t>
      </w:r>
      <w:r>
        <w:t>T</w:t>
      </w:r>
      <w:r w:rsidRPr="00973744">
        <w:t xml:space="preserve">3: </w:t>
      </w:r>
      <w:r w:rsidRPr="00973744">
        <w:rPr>
          <w:i/>
          <w:iCs/>
        </w:rPr>
        <w:t xml:space="preserve">In vitro </w:t>
      </w:r>
      <w:r w:rsidRPr="00973744">
        <w:t>ADME properties of BT5528 in mouse, rat, NHP and human: plasma protein binding, plasma stability and metabolic stability in hepatocytes</w:t>
      </w:r>
    </w:p>
    <w:p w14:paraId="45119EE8" w14:textId="77777777" w:rsidR="0096602A" w:rsidRPr="00973744" w:rsidRDefault="0096602A" w:rsidP="0096602A"/>
    <w:tbl>
      <w:tblPr>
        <w:tblW w:w="8080" w:type="dxa"/>
        <w:jc w:val="center"/>
        <w:tblLook w:val="04A0" w:firstRow="1" w:lastRow="0" w:firstColumn="1" w:lastColumn="0" w:noHBand="0" w:noVBand="1"/>
      </w:tblPr>
      <w:tblGrid>
        <w:gridCol w:w="4240"/>
        <w:gridCol w:w="960"/>
        <w:gridCol w:w="960"/>
        <w:gridCol w:w="960"/>
        <w:gridCol w:w="960"/>
      </w:tblGrid>
      <w:tr w:rsidR="0096602A" w:rsidRPr="00973744" w14:paraId="3A173210" w14:textId="77777777" w:rsidTr="00F17149">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A0AF0" w14:textId="77777777" w:rsidR="0096602A" w:rsidRPr="00973744" w:rsidRDefault="0096602A" w:rsidP="00F17149">
            <w:pPr>
              <w:spacing w:after="0" w:line="240" w:lineRule="auto"/>
              <w:rPr>
                <w:rFonts w:ascii="Calibri" w:eastAsia="Times New Roman" w:hAnsi="Calibri" w:cs="Calibri"/>
                <w:lang w:eastAsia="en-GB"/>
              </w:rPr>
            </w:pPr>
            <w:r w:rsidRPr="00973744">
              <w:rPr>
                <w:rFonts w:ascii="Calibri" w:eastAsia="Times New Roman" w:hAnsi="Calibri" w:cs="Calibri"/>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C527F2B"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Mouse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3E55043"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Rat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450AA8"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NHP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B6B3A9"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Human</w:t>
            </w:r>
          </w:p>
        </w:tc>
      </w:tr>
      <w:tr w:rsidR="0096602A" w:rsidRPr="00973744" w14:paraId="345A1DA0" w14:textId="77777777" w:rsidTr="00F17149">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26E85739" w14:textId="77777777" w:rsidR="0096602A" w:rsidRPr="00973744" w:rsidRDefault="0096602A" w:rsidP="00F17149">
            <w:pPr>
              <w:spacing w:after="0" w:line="240" w:lineRule="auto"/>
              <w:rPr>
                <w:rFonts w:ascii="Calibri" w:eastAsia="Times New Roman" w:hAnsi="Calibri" w:cs="Calibri"/>
                <w:lang w:eastAsia="en-GB"/>
              </w:rPr>
            </w:pPr>
            <w:r w:rsidRPr="00973744">
              <w:rPr>
                <w:rFonts w:ascii="Calibri" w:eastAsia="Times New Roman" w:hAnsi="Calibri" w:cs="Calibri"/>
                <w:lang w:eastAsia="en-GB"/>
              </w:rPr>
              <w:t>Plasma Protein Binding (</w:t>
            </w:r>
            <w:proofErr w:type="spellStart"/>
            <w:proofErr w:type="gramStart"/>
            <w:r w:rsidRPr="00973744">
              <w:rPr>
                <w:rFonts w:ascii="Calibri" w:eastAsia="Times New Roman" w:hAnsi="Calibri" w:cs="Calibri"/>
                <w:lang w:eastAsia="en-GB"/>
              </w:rPr>
              <w:t>fu,p</w:t>
            </w:r>
            <w:proofErr w:type="spellEnd"/>
            <w:proofErr w:type="gramEnd"/>
            <w:r w:rsidRPr="00973744">
              <w:rPr>
                <w:rFonts w:ascii="Calibri" w:eastAsia="Times New Roman" w:hAnsi="Calibri" w:cs="Calibri"/>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3A66DD28"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0.49</w:t>
            </w:r>
          </w:p>
        </w:tc>
        <w:tc>
          <w:tcPr>
            <w:tcW w:w="960" w:type="dxa"/>
            <w:tcBorders>
              <w:top w:val="nil"/>
              <w:left w:val="nil"/>
              <w:bottom w:val="single" w:sz="4" w:space="0" w:color="auto"/>
              <w:right w:val="single" w:sz="4" w:space="0" w:color="auto"/>
            </w:tcBorders>
            <w:shd w:val="clear" w:color="auto" w:fill="auto"/>
            <w:noWrap/>
            <w:vAlign w:val="bottom"/>
            <w:hideMark/>
          </w:tcPr>
          <w:p w14:paraId="173F0AE5"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0.38</w:t>
            </w:r>
          </w:p>
        </w:tc>
        <w:tc>
          <w:tcPr>
            <w:tcW w:w="960" w:type="dxa"/>
            <w:tcBorders>
              <w:top w:val="nil"/>
              <w:left w:val="nil"/>
              <w:bottom w:val="single" w:sz="4" w:space="0" w:color="auto"/>
              <w:right w:val="single" w:sz="4" w:space="0" w:color="auto"/>
            </w:tcBorders>
            <w:shd w:val="clear" w:color="auto" w:fill="auto"/>
            <w:noWrap/>
            <w:vAlign w:val="bottom"/>
            <w:hideMark/>
          </w:tcPr>
          <w:p w14:paraId="6891B1FB"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0.42</w:t>
            </w:r>
          </w:p>
        </w:tc>
        <w:tc>
          <w:tcPr>
            <w:tcW w:w="960" w:type="dxa"/>
            <w:tcBorders>
              <w:top w:val="nil"/>
              <w:left w:val="nil"/>
              <w:bottom w:val="single" w:sz="4" w:space="0" w:color="auto"/>
              <w:right w:val="single" w:sz="4" w:space="0" w:color="auto"/>
            </w:tcBorders>
            <w:shd w:val="clear" w:color="auto" w:fill="auto"/>
            <w:noWrap/>
            <w:vAlign w:val="bottom"/>
            <w:hideMark/>
          </w:tcPr>
          <w:p w14:paraId="3865CC44"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0.32</w:t>
            </w:r>
          </w:p>
        </w:tc>
      </w:tr>
      <w:tr w:rsidR="0096602A" w:rsidRPr="00973744" w14:paraId="5052D472" w14:textId="77777777" w:rsidTr="00F17149">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002F6390" w14:textId="77777777" w:rsidR="0096602A" w:rsidRPr="00973744" w:rsidRDefault="0096602A" w:rsidP="00F17149">
            <w:pPr>
              <w:spacing w:after="0" w:line="240" w:lineRule="auto"/>
              <w:rPr>
                <w:rFonts w:ascii="Calibri" w:eastAsia="Times New Roman" w:hAnsi="Calibri" w:cs="Calibri"/>
                <w:lang w:eastAsia="en-GB"/>
              </w:rPr>
            </w:pPr>
            <w:r w:rsidRPr="00973744">
              <w:rPr>
                <w:rFonts w:ascii="Calibri" w:eastAsia="Times New Roman" w:hAnsi="Calibri" w:cs="Calibri"/>
                <w:lang w:eastAsia="en-GB"/>
              </w:rPr>
              <w:t>Stability in plasma (t½, h)</w:t>
            </w:r>
          </w:p>
        </w:tc>
        <w:tc>
          <w:tcPr>
            <w:tcW w:w="960" w:type="dxa"/>
            <w:tcBorders>
              <w:top w:val="nil"/>
              <w:left w:val="nil"/>
              <w:bottom w:val="single" w:sz="4" w:space="0" w:color="auto"/>
              <w:right w:val="single" w:sz="4" w:space="0" w:color="auto"/>
            </w:tcBorders>
            <w:shd w:val="clear" w:color="auto" w:fill="auto"/>
            <w:noWrap/>
            <w:vAlign w:val="bottom"/>
            <w:hideMark/>
          </w:tcPr>
          <w:p w14:paraId="350B3606"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1.6</w:t>
            </w:r>
          </w:p>
        </w:tc>
        <w:tc>
          <w:tcPr>
            <w:tcW w:w="960" w:type="dxa"/>
            <w:tcBorders>
              <w:top w:val="nil"/>
              <w:left w:val="nil"/>
              <w:bottom w:val="single" w:sz="4" w:space="0" w:color="auto"/>
              <w:right w:val="single" w:sz="4" w:space="0" w:color="auto"/>
            </w:tcBorders>
            <w:shd w:val="clear" w:color="auto" w:fill="auto"/>
            <w:noWrap/>
            <w:vAlign w:val="bottom"/>
            <w:hideMark/>
          </w:tcPr>
          <w:p w14:paraId="0A244C31"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&gt;14.5</w:t>
            </w:r>
          </w:p>
        </w:tc>
        <w:tc>
          <w:tcPr>
            <w:tcW w:w="960" w:type="dxa"/>
            <w:tcBorders>
              <w:top w:val="nil"/>
              <w:left w:val="nil"/>
              <w:bottom w:val="single" w:sz="4" w:space="0" w:color="auto"/>
              <w:right w:val="single" w:sz="4" w:space="0" w:color="auto"/>
            </w:tcBorders>
            <w:shd w:val="clear" w:color="auto" w:fill="auto"/>
            <w:noWrap/>
            <w:vAlign w:val="bottom"/>
            <w:hideMark/>
          </w:tcPr>
          <w:p w14:paraId="2D8BA4A8"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&gt;14.5</w:t>
            </w:r>
          </w:p>
        </w:tc>
        <w:tc>
          <w:tcPr>
            <w:tcW w:w="960" w:type="dxa"/>
            <w:tcBorders>
              <w:top w:val="nil"/>
              <w:left w:val="nil"/>
              <w:bottom w:val="single" w:sz="4" w:space="0" w:color="auto"/>
              <w:right w:val="single" w:sz="4" w:space="0" w:color="auto"/>
            </w:tcBorders>
            <w:shd w:val="clear" w:color="auto" w:fill="auto"/>
            <w:noWrap/>
            <w:vAlign w:val="bottom"/>
            <w:hideMark/>
          </w:tcPr>
          <w:p w14:paraId="613884FD"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&gt;14.5</w:t>
            </w:r>
          </w:p>
        </w:tc>
      </w:tr>
      <w:tr w:rsidR="0096602A" w:rsidRPr="00973744" w14:paraId="53FE7527" w14:textId="77777777" w:rsidTr="00F17149">
        <w:trPr>
          <w:trHeight w:val="360"/>
          <w:jc w:val="center"/>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14AD00E5" w14:textId="77777777" w:rsidR="0096602A" w:rsidRPr="00973744" w:rsidRDefault="0096602A" w:rsidP="00F17149">
            <w:pPr>
              <w:spacing w:after="0" w:line="240" w:lineRule="auto"/>
              <w:rPr>
                <w:rFonts w:ascii="Calibri" w:eastAsia="Times New Roman" w:hAnsi="Calibri" w:cs="Calibri"/>
                <w:lang w:eastAsia="en-GB"/>
              </w:rPr>
            </w:pPr>
            <w:r w:rsidRPr="00973744">
              <w:rPr>
                <w:rFonts w:ascii="Calibri" w:eastAsia="Times New Roman" w:hAnsi="Calibri" w:cs="Calibri"/>
                <w:lang w:eastAsia="en-GB"/>
              </w:rPr>
              <w:t>Stability in hepatocytes (</w:t>
            </w:r>
            <w:proofErr w:type="spellStart"/>
            <w:proofErr w:type="gramStart"/>
            <w:r w:rsidRPr="00973744">
              <w:rPr>
                <w:rFonts w:ascii="Calibri" w:eastAsia="Times New Roman" w:hAnsi="Calibri" w:cs="Calibri"/>
                <w:lang w:eastAsia="en-GB"/>
              </w:rPr>
              <w:t>CL,int</w:t>
            </w:r>
            <w:proofErr w:type="spellEnd"/>
            <w:proofErr w:type="gramEnd"/>
            <w:r w:rsidRPr="00973744">
              <w:rPr>
                <w:rFonts w:ascii="Calibri" w:eastAsia="Times New Roman" w:hAnsi="Calibri" w:cs="Calibri"/>
                <w:lang w:eastAsia="en-GB"/>
              </w:rPr>
              <w:t xml:space="preserve"> mL/min/g liver)</w:t>
            </w:r>
          </w:p>
        </w:tc>
        <w:tc>
          <w:tcPr>
            <w:tcW w:w="960" w:type="dxa"/>
            <w:tcBorders>
              <w:top w:val="nil"/>
              <w:left w:val="nil"/>
              <w:bottom w:val="single" w:sz="4" w:space="0" w:color="auto"/>
              <w:right w:val="single" w:sz="4" w:space="0" w:color="auto"/>
            </w:tcBorders>
            <w:shd w:val="clear" w:color="auto" w:fill="auto"/>
            <w:noWrap/>
            <w:vAlign w:val="bottom"/>
            <w:hideMark/>
          </w:tcPr>
          <w:p w14:paraId="4C07FEBF"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2.7</w:t>
            </w:r>
          </w:p>
        </w:tc>
        <w:tc>
          <w:tcPr>
            <w:tcW w:w="960" w:type="dxa"/>
            <w:tcBorders>
              <w:top w:val="nil"/>
              <w:left w:val="nil"/>
              <w:bottom w:val="single" w:sz="4" w:space="0" w:color="auto"/>
              <w:right w:val="single" w:sz="4" w:space="0" w:color="auto"/>
            </w:tcBorders>
            <w:shd w:val="clear" w:color="auto" w:fill="auto"/>
            <w:noWrap/>
            <w:vAlign w:val="bottom"/>
            <w:hideMark/>
          </w:tcPr>
          <w:p w14:paraId="69C4D002"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0.75</w:t>
            </w:r>
          </w:p>
        </w:tc>
        <w:tc>
          <w:tcPr>
            <w:tcW w:w="960" w:type="dxa"/>
            <w:tcBorders>
              <w:top w:val="nil"/>
              <w:left w:val="nil"/>
              <w:bottom w:val="single" w:sz="4" w:space="0" w:color="auto"/>
              <w:right w:val="single" w:sz="4" w:space="0" w:color="auto"/>
            </w:tcBorders>
            <w:shd w:val="clear" w:color="auto" w:fill="auto"/>
            <w:noWrap/>
            <w:vAlign w:val="bottom"/>
            <w:hideMark/>
          </w:tcPr>
          <w:p w14:paraId="3E6CC8C6"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0.77</w:t>
            </w:r>
          </w:p>
        </w:tc>
        <w:tc>
          <w:tcPr>
            <w:tcW w:w="960" w:type="dxa"/>
            <w:tcBorders>
              <w:top w:val="nil"/>
              <w:left w:val="nil"/>
              <w:bottom w:val="single" w:sz="4" w:space="0" w:color="auto"/>
              <w:right w:val="single" w:sz="4" w:space="0" w:color="auto"/>
            </w:tcBorders>
            <w:shd w:val="clear" w:color="auto" w:fill="auto"/>
            <w:noWrap/>
            <w:vAlign w:val="bottom"/>
            <w:hideMark/>
          </w:tcPr>
          <w:p w14:paraId="6E5F2AEB" w14:textId="77777777" w:rsidR="0096602A" w:rsidRPr="00973744" w:rsidRDefault="0096602A" w:rsidP="00F17149">
            <w:pPr>
              <w:spacing w:after="0" w:line="240" w:lineRule="auto"/>
              <w:jc w:val="center"/>
              <w:rPr>
                <w:rFonts w:ascii="Calibri" w:eastAsia="Times New Roman" w:hAnsi="Calibri" w:cs="Calibri"/>
                <w:lang w:eastAsia="en-GB"/>
              </w:rPr>
            </w:pPr>
            <w:r w:rsidRPr="00973744">
              <w:rPr>
                <w:rFonts w:ascii="Calibri" w:eastAsia="Times New Roman" w:hAnsi="Calibri" w:cs="Calibri"/>
                <w:lang w:eastAsia="en-GB"/>
              </w:rPr>
              <w:t>0.89</w:t>
            </w:r>
          </w:p>
        </w:tc>
      </w:tr>
    </w:tbl>
    <w:p w14:paraId="63E135B4" w14:textId="77777777" w:rsidR="0096602A" w:rsidRDefault="0096602A" w:rsidP="0096602A"/>
    <w:p w14:paraId="51D620BE" w14:textId="77777777" w:rsidR="0096602A" w:rsidRDefault="0096602A" w:rsidP="0096602A"/>
    <w:p w14:paraId="1EB2F783" w14:textId="05CA47C1" w:rsidR="0096602A" w:rsidRDefault="0096602A" w:rsidP="0096602A">
      <w:pPr>
        <w:rPr>
          <w:lang w:val="en-US"/>
        </w:rPr>
      </w:pPr>
      <w:r>
        <w:rPr>
          <w:lang w:val="en-US"/>
        </w:rPr>
        <w:lastRenderedPageBreak/>
        <w:t xml:space="preserve">Table T4: Summary of </w:t>
      </w:r>
      <w:r w:rsidRPr="00A03840">
        <w:rPr>
          <w:lang w:val="en-US"/>
        </w:rPr>
        <w:t xml:space="preserve">Calculated PK </w:t>
      </w:r>
      <w:r>
        <w:rPr>
          <w:lang w:val="en-US"/>
        </w:rPr>
        <w:t>P</w:t>
      </w:r>
      <w:r w:rsidRPr="00A03840">
        <w:rPr>
          <w:lang w:val="en-US"/>
        </w:rPr>
        <w:t xml:space="preserve">arameters for BT5528 and MMAE </w:t>
      </w:r>
      <w:r>
        <w:rPr>
          <w:lang w:val="en-US"/>
        </w:rPr>
        <w:t>F</w:t>
      </w:r>
      <w:r w:rsidRPr="00A03840">
        <w:rPr>
          <w:lang w:val="en-US"/>
        </w:rPr>
        <w:t xml:space="preserve">ollowing IV </w:t>
      </w:r>
      <w:r>
        <w:rPr>
          <w:lang w:val="en-US"/>
        </w:rPr>
        <w:t>D</w:t>
      </w:r>
      <w:r w:rsidRPr="00A03840">
        <w:rPr>
          <w:lang w:val="en-US"/>
        </w:rPr>
        <w:t>osin</w:t>
      </w:r>
      <w:r w:rsidRPr="00BF0997">
        <w:rPr>
          <w:lang w:val="en-US"/>
        </w:rPr>
        <w:t>g of 1 mg/kg BT5528</w:t>
      </w:r>
      <w:r w:rsidRPr="00A03840">
        <w:rPr>
          <w:lang w:val="en-US"/>
        </w:rPr>
        <w:t xml:space="preserve"> in </w:t>
      </w:r>
      <w:r>
        <w:rPr>
          <w:lang w:val="en-US"/>
        </w:rPr>
        <w:t>M</w:t>
      </w:r>
      <w:r w:rsidRPr="00A03840">
        <w:rPr>
          <w:lang w:val="en-US"/>
        </w:rPr>
        <w:t xml:space="preserve">ouse, </w:t>
      </w:r>
      <w:r>
        <w:rPr>
          <w:lang w:val="en-US"/>
        </w:rPr>
        <w:t>R</w:t>
      </w:r>
      <w:r w:rsidRPr="00A03840">
        <w:rPr>
          <w:lang w:val="en-US"/>
        </w:rPr>
        <w:t xml:space="preserve">at and </w:t>
      </w:r>
      <w:r>
        <w:rPr>
          <w:lang w:val="en-US"/>
        </w:rPr>
        <w:t>C</w:t>
      </w:r>
      <w:r w:rsidRPr="00A03840">
        <w:rPr>
          <w:lang w:val="en-US"/>
        </w:rPr>
        <w:t xml:space="preserve">ynomolgus </w:t>
      </w:r>
      <w:r>
        <w:rPr>
          <w:lang w:val="en-US"/>
        </w:rPr>
        <w:t>M</w:t>
      </w:r>
      <w:r w:rsidRPr="00A03840">
        <w:rPr>
          <w:lang w:val="en-US"/>
        </w:rPr>
        <w:t>onkey</w:t>
      </w:r>
    </w:p>
    <w:tbl>
      <w:tblPr>
        <w:tblW w:w="4965" w:type="pct"/>
        <w:tblCellMar>
          <w:left w:w="0" w:type="dxa"/>
          <w:right w:w="0" w:type="dxa"/>
        </w:tblCellMar>
        <w:tblLook w:val="0600" w:firstRow="0" w:lastRow="0" w:firstColumn="0" w:lastColumn="0" w:noHBand="1" w:noVBand="1"/>
      </w:tblPr>
      <w:tblGrid>
        <w:gridCol w:w="798"/>
        <w:gridCol w:w="3856"/>
        <w:gridCol w:w="1824"/>
        <w:gridCol w:w="2465"/>
      </w:tblGrid>
      <w:tr w:rsidR="0096602A" w:rsidRPr="00A03840" w14:paraId="6B5B4BCD" w14:textId="77777777" w:rsidTr="00F17149">
        <w:trPr>
          <w:trHeight w:val="300"/>
        </w:trPr>
        <w:tc>
          <w:tcPr>
            <w:tcW w:w="446" w:type="pct"/>
            <w:vMerge w:val="restart"/>
            <w:tcBorders>
              <w:top w:val="single" w:sz="8" w:space="0" w:color="auto"/>
              <w:left w:val="single" w:sz="8" w:space="0" w:color="auto"/>
              <w:right w:val="single" w:sz="8" w:space="0" w:color="000000"/>
            </w:tcBorders>
            <w:textDirection w:val="btLr"/>
            <w:vAlign w:val="center"/>
          </w:tcPr>
          <w:p w14:paraId="52CE11F0" w14:textId="77777777" w:rsidR="0096602A" w:rsidRPr="00A03840" w:rsidRDefault="0096602A" w:rsidP="00F17149">
            <w:pPr>
              <w:ind w:left="113" w:right="113"/>
              <w:jc w:val="center"/>
              <w:rPr>
                <w:b/>
                <w:bCs/>
                <w:sz w:val="20"/>
                <w:szCs w:val="20"/>
                <w:lang w:val="en-US"/>
              </w:rPr>
            </w:pPr>
            <w:r>
              <w:rPr>
                <w:b/>
                <w:bCs/>
                <w:sz w:val="20"/>
                <w:szCs w:val="20"/>
                <w:lang w:val="en-US"/>
              </w:rPr>
              <w:t>Mouse</w:t>
            </w:r>
          </w:p>
        </w:tc>
        <w:tc>
          <w:tcPr>
            <w:tcW w:w="2156" w:type="pct"/>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6930A9D" w14:textId="77777777" w:rsidR="0096602A" w:rsidRPr="00A03840" w:rsidRDefault="0096602A" w:rsidP="00F17149">
            <w:pPr>
              <w:spacing w:after="0"/>
              <w:rPr>
                <w:lang w:val="en-US"/>
              </w:rPr>
            </w:pPr>
            <w:r w:rsidRPr="00A03840">
              <w:rPr>
                <w:lang w:val="en-US"/>
              </w:rPr>
              <w:t>PK Parameters</w:t>
            </w:r>
          </w:p>
        </w:tc>
        <w:tc>
          <w:tcPr>
            <w:tcW w:w="1020" w:type="pct"/>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20B0E7E" w14:textId="77777777" w:rsidR="0096602A" w:rsidRPr="00A03840" w:rsidRDefault="0096602A" w:rsidP="00F17149">
            <w:pPr>
              <w:spacing w:after="0"/>
              <w:rPr>
                <w:lang w:val="en-US"/>
              </w:rPr>
            </w:pPr>
            <w:r w:rsidRPr="00A03840">
              <w:rPr>
                <w:lang w:val="en-US"/>
              </w:rPr>
              <w:t>BT5528</w:t>
            </w:r>
          </w:p>
        </w:tc>
        <w:tc>
          <w:tcPr>
            <w:tcW w:w="1378" w:type="pct"/>
            <w:tcBorders>
              <w:top w:val="single" w:sz="8" w:space="0" w:color="000000"/>
              <w:left w:val="single" w:sz="4" w:space="0" w:color="000000"/>
              <w:bottom w:val="single" w:sz="4" w:space="0" w:color="000000"/>
              <w:right w:val="single" w:sz="8" w:space="0" w:color="auto"/>
            </w:tcBorders>
            <w:shd w:val="clear" w:color="auto" w:fill="auto"/>
            <w:tcMar>
              <w:top w:w="12" w:type="dxa"/>
              <w:left w:w="12" w:type="dxa"/>
              <w:bottom w:w="0" w:type="dxa"/>
              <w:right w:w="12" w:type="dxa"/>
            </w:tcMar>
            <w:vAlign w:val="center"/>
            <w:hideMark/>
          </w:tcPr>
          <w:p w14:paraId="4D37A900" w14:textId="77777777" w:rsidR="0096602A" w:rsidRPr="00A03840" w:rsidRDefault="0096602A" w:rsidP="00F17149">
            <w:pPr>
              <w:spacing w:after="0"/>
              <w:rPr>
                <w:lang w:val="en-US"/>
              </w:rPr>
            </w:pPr>
            <w:r w:rsidRPr="00A03840">
              <w:rPr>
                <w:lang w:val="en-US"/>
              </w:rPr>
              <w:t>MMAE</w:t>
            </w:r>
          </w:p>
        </w:tc>
      </w:tr>
      <w:tr w:rsidR="0096602A" w:rsidRPr="00A03840" w14:paraId="00848D12" w14:textId="77777777" w:rsidTr="00F17149">
        <w:trPr>
          <w:trHeight w:val="300"/>
        </w:trPr>
        <w:tc>
          <w:tcPr>
            <w:tcW w:w="446" w:type="pct"/>
            <w:vMerge/>
            <w:tcBorders>
              <w:left w:val="single" w:sz="8" w:space="0" w:color="auto"/>
              <w:right w:val="single" w:sz="8" w:space="0" w:color="000000"/>
            </w:tcBorders>
          </w:tcPr>
          <w:p w14:paraId="2877D968" w14:textId="77777777" w:rsidR="0096602A" w:rsidRPr="00A03840" w:rsidRDefault="0096602A" w:rsidP="00F17149">
            <w:pPr>
              <w:jc w:val="center"/>
              <w:rPr>
                <w:sz w:val="20"/>
                <w:szCs w:val="20"/>
                <w:lang w:val="en-US"/>
              </w:rPr>
            </w:pPr>
          </w:p>
        </w:tc>
        <w:tc>
          <w:tcPr>
            <w:tcW w:w="2156" w:type="pct"/>
            <w:tcBorders>
              <w:top w:val="single" w:sz="4" w:space="0" w:color="000000"/>
              <w:left w:val="single" w:sz="8" w:space="0" w:color="000000"/>
              <w:bottom w:val="nil"/>
              <w:right w:val="single" w:sz="4" w:space="0" w:color="000000"/>
            </w:tcBorders>
            <w:shd w:val="clear" w:color="auto" w:fill="auto"/>
            <w:tcMar>
              <w:top w:w="12" w:type="dxa"/>
              <w:left w:w="12" w:type="dxa"/>
              <w:bottom w:w="0" w:type="dxa"/>
              <w:right w:w="12" w:type="dxa"/>
            </w:tcMar>
            <w:vAlign w:val="center"/>
            <w:hideMark/>
          </w:tcPr>
          <w:p w14:paraId="18DC2DD8" w14:textId="77777777" w:rsidR="0096602A" w:rsidRPr="00A03840" w:rsidRDefault="0096602A" w:rsidP="00F17149">
            <w:pPr>
              <w:rPr>
                <w:lang w:val="en-US"/>
              </w:rPr>
            </w:pPr>
            <w:proofErr w:type="spellStart"/>
            <w:r w:rsidRPr="00A03840">
              <w:rPr>
                <w:lang w:val="en-US"/>
              </w:rPr>
              <w:t>C</w:t>
            </w:r>
            <w:r w:rsidRPr="00A03840">
              <w:rPr>
                <w:vertAlign w:val="subscript"/>
                <w:lang w:val="en-US"/>
              </w:rPr>
              <w:t>max</w:t>
            </w:r>
            <w:proofErr w:type="spellEnd"/>
            <w:r w:rsidRPr="00A03840">
              <w:rPr>
                <w:lang w:val="en-US"/>
              </w:rPr>
              <w:t xml:space="preserve"> (ng/mL)</w:t>
            </w:r>
          </w:p>
        </w:tc>
        <w:tc>
          <w:tcPr>
            <w:tcW w:w="102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51D780BF" w14:textId="77777777" w:rsidR="0096602A" w:rsidRPr="00A03840" w:rsidRDefault="0096602A" w:rsidP="00F17149">
            <w:pPr>
              <w:rPr>
                <w:sz w:val="20"/>
                <w:szCs w:val="20"/>
                <w:lang w:val="en-US"/>
              </w:rPr>
            </w:pPr>
            <w:r w:rsidRPr="00A03840">
              <w:rPr>
                <w:sz w:val="20"/>
                <w:szCs w:val="20"/>
                <w:lang w:val="en-US"/>
              </w:rPr>
              <w:t>6321</w:t>
            </w:r>
          </w:p>
        </w:tc>
        <w:tc>
          <w:tcPr>
            <w:tcW w:w="1378" w:type="pct"/>
            <w:tcBorders>
              <w:top w:val="single" w:sz="4" w:space="0" w:color="000000"/>
              <w:left w:val="single" w:sz="4" w:space="0" w:color="000000"/>
              <w:bottom w:val="nil"/>
              <w:right w:val="single" w:sz="8" w:space="0" w:color="auto"/>
            </w:tcBorders>
            <w:shd w:val="clear" w:color="auto" w:fill="auto"/>
            <w:tcMar>
              <w:top w:w="12" w:type="dxa"/>
              <w:left w:w="12" w:type="dxa"/>
              <w:bottom w:w="0" w:type="dxa"/>
              <w:right w:w="12" w:type="dxa"/>
            </w:tcMar>
            <w:vAlign w:val="center"/>
            <w:hideMark/>
          </w:tcPr>
          <w:p w14:paraId="537311F4" w14:textId="77777777" w:rsidR="0096602A" w:rsidRPr="00A03840" w:rsidRDefault="0096602A" w:rsidP="00F17149">
            <w:pPr>
              <w:rPr>
                <w:sz w:val="20"/>
                <w:szCs w:val="20"/>
                <w:lang w:val="en-US"/>
              </w:rPr>
            </w:pPr>
            <w:r w:rsidRPr="00A03840">
              <w:rPr>
                <w:sz w:val="20"/>
                <w:szCs w:val="20"/>
                <w:lang w:val="en-US"/>
              </w:rPr>
              <w:t xml:space="preserve">30.2 </w:t>
            </w:r>
          </w:p>
        </w:tc>
      </w:tr>
      <w:tr w:rsidR="0096602A" w:rsidRPr="00A03840" w14:paraId="6EC9E50A" w14:textId="77777777" w:rsidTr="00F17149">
        <w:trPr>
          <w:trHeight w:val="300"/>
        </w:trPr>
        <w:tc>
          <w:tcPr>
            <w:tcW w:w="446" w:type="pct"/>
            <w:vMerge/>
            <w:tcBorders>
              <w:left w:val="single" w:sz="8" w:space="0" w:color="auto"/>
              <w:right w:val="single" w:sz="8" w:space="0" w:color="000000"/>
            </w:tcBorders>
          </w:tcPr>
          <w:p w14:paraId="78248D54" w14:textId="77777777" w:rsidR="0096602A" w:rsidRPr="00A03840" w:rsidRDefault="0096602A" w:rsidP="00F17149">
            <w:pPr>
              <w:jc w:val="center"/>
              <w:rPr>
                <w:sz w:val="20"/>
                <w:szCs w:val="20"/>
                <w:lang w:val="en-US"/>
              </w:rPr>
            </w:pPr>
          </w:p>
        </w:tc>
        <w:tc>
          <w:tcPr>
            <w:tcW w:w="2156" w:type="pct"/>
            <w:tcBorders>
              <w:top w:val="nil"/>
              <w:left w:val="single" w:sz="8" w:space="0" w:color="000000"/>
              <w:bottom w:val="nil"/>
              <w:right w:val="single" w:sz="4" w:space="0" w:color="000000"/>
            </w:tcBorders>
            <w:shd w:val="clear" w:color="auto" w:fill="auto"/>
            <w:tcMar>
              <w:top w:w="12" w:type="dxa"/>
              <w:left w:w="12" w:type="dxa"/>
              <w:bottom w:w="0" w:type="dxa"/>
              <w:right w:w="12" w:type="dxa"/>
            </w:tcMar>
            <w:vAlign w:val="center"/>
            <w:hideMark/>
          </w:tcPr>
          <w:p w14:paraId="2D4ECCA6" w14:textId="77777777" w:rsidR="0096602A" w:rsidRPr="00A03840" w:rsidRDefault="0096602A" w:rsidP="00F17149">
            <w:pPr>
              <w:rPr>
                <w:lang w:val="en-US"/>
              </w:rPr>
            </w:pPr>
            <w:r w:rsidRPr="00A03840">
              <w:rPr>
                <w:lang w:val="en-US"/>
              </w:rPr>
              <w:t>T</w:t>
            </w:r>
            <w:r w:rsidRPr="00A03840">
              <w:rPr>
                <w:vertAlign w:val="subscript"/>
                <w:lang w:val="en-US"/>
              </w:rPr>
              <w:t xml:space="preserve">1/2 </w:t>
            </w:r>
            <w:r w:rsidRPr="00A03840">
              <w:rPr>
                <w:lang w:val="en-US"/>
              </w:rPr>
              <w:t>(h)</w:t>
            </w:r>
          </w:p>
        </w:tc>
        <w:tc>
          <w:tcPr>
            <w:tcW w:w="1020" w:type="pct"/>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430DC85B" w14:textId="77777777" w:rsidR="0096602A" w:rsidRPr="00A03840" w:rsidRDefault="0096602A" w:rsidP="00F17149">
            <w:pPr>
              <w:rPr>
                <w:sz w:val="20"/>
                <w:szCs w:val="20"/>
                <w:lang w:val="en-US"/>
              </w:rPr>
            </w:pPr>
            <w:r w:rsidRPr="00A03840">
              <w:rPr>
                <w:sz w:val="20"/>
                <w:szCs w:val="20"/>
                <w:lang w:val="en-US"/>
              </w:rPr>
              <w:t xml:space="preserve">0.377 </w:t>
            </w:r>
          </w:p>
        </w:tc>
        <w:tc>
          <w:tcPr>
            <w:tcW w:w="1378" w:type="pct"/>
            <w:tcBorders>
              <w:top w:val="nil"/>
              <w:left w:val="single" w:sz="4" w:space="0" w:color="000000"/>
              <w:bottom w:val="nil"/>
              <w:right w:val="single" w:sz="8" w:space="0" w:color="auto"/>
            </w:tcBorders>
            <w:shd w:val="clear" w:color="auto" w:fill="auto"/>
            <w:tcMar>
              <w:top w:w="12" w:type="dxa"/>
              <w:left w:w="12" w:type="dxa"/>
              <w:bottom w:w="0" w:type="dxa"/>
              <w:right w:w="12" w:type="dxa"/>
            </w:tcMar>
            <w:vAlign w:val="center"/>
            <w:hideMark/>
          </w:tcPr>
          <w:p w14:paraId="02CC32EA" w14:textId="77777777" w:rsidR="0096602A" w:rsidRPr="00A03840" w:rsidRDefault="0096602A" w:rsidP="00F17149">
            <w:pPr>
              <w:rPr>
                <w:sz w:val="20"/>
                <w:szCs w:val="20"/>
                <w:lang w:val="en-US"/>
              </w:rPr>
            </w:pPr>
            <w:r w:rsidRPr="00A03840">
              <w:rPr>
                <w:sz w:val="20"/>
                <w:szCs w:val="20"/>
                <w:lang w:val="en-US"/>
              </w:rPr>
              <w:t xml:space="preserve">0.539 </w:t>
            </w:r>
          </w:p>
        </w:tc>
      </w:tr>
      <w:tr w:rsidR="0096602A" w:rsidRPr="00A03840" w14:paraId="233A1DC9" w14:textId="77777777" w:rsidTr="00F17149">
        <w:trPr>
          <w:trHeight w:val="300"/>
        </w:trPr>
        <w:tc>
          <w:tcPr>
            <w:tcW w:w="446" w:type="pct"/>
            <w:vMerge/>
            <w:tcBorders>
              <w:left w:val="single" w:sz="8" w:space="0" w:color="auto"/>
              <w:right w:val="single" w:sz="8" w:space="0" w:color="000000"/>
            </w:tcBorders>
          </w:tcPr>
          <w:p w14:paraId="5264AD04" w14:textId="77777777" w:rsidR="0096602A" w:rsidRPr="00A03840" w:rsidRDefault="0096602A" w:rsidP="00F17149">
            <w:pPr>
              <w:jc w:val="center"/>
              <w:rPr>
                <w:sz w:val="20"/>
                <w:szCs w:val="20"/>
                <w:lang w:val="en-US"/>
              </w:rPr>
            </w:pPr>
          </w:p>
        </w:tc>
        <w:tc>
          <w:tcPr>
            <w:tcW w:w="2156" w:type="pct"/>
            <w:tcBorders>
              <w:top w:val="nil"/>
              <w:left w:val="single" w:sz="8" w:space="0" w:color="000000"/>
              <w:bottom w:val="nil"/>
              <w:right w:val="single" w:sz="4" w:space="0" w:color="000000"/>
            </w:tcBorders>
            <w:shd w:val="clear" w:color="auto" w:fill="auto"/>
            <w:tcMar>
              <w:top w:w="12" w:type="dxa"/>
              <w:left w:w="12" w:type="dxa"/>
              <w:bottom w:w="0" w:type="dxa"/>
              <w:right w:w="12" w:type="dxa"/>
            </w:tcMar>
            <w:vAlign w:val="center"/>
            <w:hideMark/>
          </w:tcPr>
          <w:p w14:paraId="7B4E5116" w14:textId="77777777" w:rsidR="0096602A" w:rsidRPr="00A03840" w:rsidRDefault="0096602A" w:rsidP="00F17149">
            <w:pPr>
              <w:rPr>
                <w:lang w:val="en-US"/>
              </w:rPr>
            </w:pPr>
            <w:proofErr w:type="spellStart"/>
            <w:r w:rsidRPr="00A03840">
              <w:rPr>
                <w:lang w:val="en-US"/>
              </w:rPr>
              <w:t>Vd</w:t>
            </w:r>
            <w:r w:rsidRPr="00A03840">
              <w:rPr>
                <w:vertAlign w:val="subscript"/>
                <w:lang w:val="en-US"/>
              </w:rPr>
              <w:t>ss</w:t>
            </w:r>
            <w:proofErr w:type="spellEnd"/>
            <w:r w:rsidRPr="00A03840">
              <w:rPr>
                <w:lang w:val="en-US"/>
              </w:rPr>
              <w:t xml:space="preserve"> (L/kg)</w:t>
            </w:r>
          </w:p>
        </w:tc>
        <w:tc>
          <w:tcPr>
            <w:tcW w:w="1020" w:type="pct"/>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0689A2A5" w14:textId="77777777" w:rsidR="0096602A" w:rsidRPr="00A03840" w:rsidRDefault="0096602A" w:rsidP="00F17149">
            <w:pPr>
              <w:rPr>
                <w:sz w:val="20"/>
                <w:szCs w:val="20"/>
                <w:lang w:val="en-US"/>
              </w:rPr>
            </w:pPr>
            <w:r w:rsidRPr="00A03840">
              <w:rPr>
                <w:sz w:val="20"/>
                <w:szCs w:val="20"/>
                <w:lang w:val="en-US"/>
              </w:rPr>
              <w:t xml:space="preserve">0.180 </w:t>
            </w:r>
          </w:p>
        </w:tc>
        <w:tc>
          <w:tcPr>
            <w:tcW w:w="1378" w:type="pct"/>
            <w:tcBorders>
              <w:top w:val="nil"/>
              <w:left w:val="single" w:sz="4" w:space="0" w:color="000000"/>
              <w:bottom w:val="nil"/>
              <w:right w:val="single" w:sz="8" w:space="0" w:color="auto"/>
            </w:tcBorders>
            <w:shd w:val="clear" w:color="auto" w:fill="auto"/>
            <w:tcMar>
              <w:top w:w="12" w:type="dxa"/>
              <w:left w:w="12" w:type="dxa"/>
              <w:bottom w:w="0" w:type="dxa"/>
              <w:right w:w="12" w:type="dxa"/>
            </w:tcMar>
            <w:vAlign w:val="center"/>
            <w:hideMark/>
          </w:tcPr>
          <w:p w14:paraId="69314BE9" w14:textId="77777777" w:rsidR="0096602A" w:rsidRPr="00A03840" w:rsidRDefault="0096602A" w:rsidP="00F17149">
            <w:pPr>
              <w:rPr>
                <w:sz w:val="20"/>
                <w:szCs w:val="20"/>
                <w:lang w:val="en-US"/>
              </w:rPr>
            </w:pPr>
            <w:r w:rsidRPr="00A03840">
              <w:rPr>
                <w:sz w:val="20"/>
                <w:szCs w:val="20"/>
                <w:lang w:val="en-US"/>
              </w:rPr>
              <w:t>--</w:t>
            </w:r>
          </w:p>
        </w:tc>
      </w:tr>
      <w:tr w:rsidR="0096602A" w:rsidRPr="00A03840" w14:paraId="331DFAF7" w14:textId="77777777" w:rsidTr="00F17149">
        <w:trPr>
          <w:trHeight w:val="300"/>
        </w:trPr>
        <w:tc>
          <w:tcPr>
            <w:tcW w:w="446" w:type="pct"/>
            <w:vMerge/>
            <w:tcBorders>
              <w:left w:val="single" w:sz="8" w:space="0" w:color="auto"/>
              <w:right w:val="single" w:sz="8" w:space="0" w:color="000000"/>
            </w:tcBorders>
          </w:tcPr>
          <w:p w14:paraId="07957054" w14:textId="77777777" w:rsidR="0096602A" w:rsidRPr="00A03840" w:rsidRDefault="0096602A" w:rsidP="00F17149">
            <w:pPr>
              <w:jc w:val="center"/>
              <w:rPr>
                <w:sz w:val="20"/>
                <w:szCs w:val="20"/>
                <w:lang w:val="en-US"/>
              </w:rPr>
            </w:pPr>
          </w:p>
        </w:tc>
        <w:tc>
          <w:tcPr>
            <w:tcW w:w="2156" w:type="pct"/>
            <w:tcBorders>
              <w:top w:val="nil"/>
              <w:left w:val="single" w:sz="8" w:space="0" w:color="000000"/>
              <w:bottom w:val="nil"/>
              <w:right w:val="single" w:sz="4" w:space="0" w:color="000000"/>
            </w:tcBorders>
            <w:shd w:val="clear" w:color="auto" w:fill="auto"/>
            <w:tcMar>
              <w:top w:w="12" w:type="dxa"/>
              <w:left w:w="12" w:type="dxa"/>
              <w:bottom w:w="0" w:type="dxa"/>
              <w:right w:w="12" w:type="dxa"/>
            </w:tcMar>
            <w:vAlign w:val="center"/>
            <w:hideMark/>
          </w:tcPr>
          <w:p w14:paraId="0B0304DC" w14:textId="77777777" w:rsidR="0096602A" w:rsidRPr="00A03840" w:rsidRDefault="0096602A" w:rsidP="00F17149">
            <w:pPr>
              <w:rPr>
                <w:sz w:val="20"/>
                <w:szCs w:val="20"/>
                <w:lang w:val="en-US"/>
              </w:rPr>
            </w:pPr>
            <w:r w:rsidRPr="00A03840">
              <w:rPr>
                <w:sz w:val="20"/>
                <w:szCs w:val="20"/>
                <w:lang w:val="en-US"/>
              </w:rPr>
              <w:t>Cl (mL/min/kg)</w:t>
            </w:r>
          </w:p>
        </w:tc>
        <w:tc>
          <w:tcPr>
            <w:tcW w:w="1020" w:type="pct"/>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0DDE2432" w14:textId="77777777" w:rsidR="0096602A" w:rsidRPr="00A03840" w:rsidRDefault="0096602A" w:rsidP="00F17149">
            <w:pPr>
              <w:rPr>
                <w:sz w:val="20"/>
                <w:szCs w:val="20"/>
                <w:lang w:val="en-US"/>
              </w:rPr>
            </w:pPr>
            <w:r w:rsidRPr="00A03840">
              <w:rPr>
                <w:sz w:val="20"/>
                <w:szCs w:val="20"/>
                <w:lang w:val="en-US"/>
              </w:rPr>
              <w:t xml:space="preserve">6.17 </w:t>
            </w:r>
          </w:p>
        </w:tc>
        <w:tc>
          <w:tcPr>
            <w:tcW w:w="1378" w:type="pct"/>
            <w:tcBorders>
              <w:top w:val="nil"/>
              <w:left w:val="single" w:sz="4" w:space="0" w:color="000000"/>
              <w:bottom w:val="nil"/>
              <w:right w:val="single" w:sz="8" w:space="0" w:color="auto"/>
            </w:tcBorders>
            <w:shd w:val="clear" w:color="auto" w:fill="auto"/>
            <w:tcMar>
              <w:top w:w="12" w:type="dxa"/>
              <w:left w:w="12" w:type="dxa"/>
              <w:bottom w:w="0" w:type="dxa"/>
              <w:right w:w="12" w:type="dxa"/>
            </w:tcMar>
            <w:vAlign w:val="center"/>
            <w:hideMark/>
          </w:tcPr>
          <w:p w14:paraId="1E1F5574" w14:textId="77777777" w:rsidR="0096602A" w:rsidRPr="00A03840" w:rsidRDefault="0096602A" w:rsidP="00F17149">
            <w:pPr>
              <w:rPr>
                <w:sz w:val="20"/>
                <w:szCs w:val="20"/>
                <w:lang w:val="en-US"/>
              </w:rPr>
            </w:pPr>
            <w:r w:rsidRPr="00A03840">
              <w:rPr>
                <w:sz w:val="20"/>
                <w:szCs w:val="20"/>
                <w:lang w:val="en-US"/>
              </w:rPr>
              <w:t>--</w:t>
            </w:r>
          </w:p>
        </w:tc>
      </w:tr>
      <w:tr w:rsidR="0096602A" w:rsidRPr="00A03840" w14:paraId="55C475DA" w14:textId="77777777" w:rsidTr="00F17149">
        <w:trPr>
          <w:trHeight w:val="300"/>
        </w:trPr>
        <w:tc>
          <w:tcPr>
            <w:tcW w:w="446" w:type="pct"/>
            <w:vMerge/>
            <w:tcBorders>
              <w:left w:val="single" w:sz="8" w:space="0" w:color="auto"/>
              <w:right w:val="single" w:sz="8" w:space="0" w:color="000000"/>
            </w:tcBorders>
          </w:tcPr>
          <w:p w14:paraId="20319592" w14:textId="77777777" w:rsidR="0096602A" w:rsidRPr="00A03840" w:rsidRDefault="0096602A" w:rsidP="00F17149">
            <w:pPr>
              <w:jc w:val="center"/>
              <w:rPr>
                <w:sz w:val="20"/>
                <w:szCs w:val="20"/>
                <w:lang w:val="en-US"/>
              </w:rPr>
            </w:pPr>
          </w:p>
        </w:tc>
        <w:tc>
          <w:tcPr>
            <w:tcW w:w="2156" w:type="pct"/>
            <w:tcBorders>
              <w:top w:val="nil"/>
              <w:left w:val="single" w:sz="8" w:space="0" w:color="000000"/>
              <w:right w:val="single" w:sz="4" w:space="0" w:color="000000"/>
            </w:tcBorders>
            <w:shd w:val="clear" w:color="auto" w:fill="auto"/>
            <w:tcMar>
              <w:top w:w="12" w:type="dxa"/>
              <w:left w:w="12" w:type="dxa"/>
              <w:bottom w:w="0" w:type="dxa"/>
              <w:right w:w="12" w:type="dxa"/>
            </w:tcMar>
            <w:vAlign w:val="center"/>
            <w:hideMark/>
          </w:tcPr>
          <w:p w14:paraId="2943D297" w14:textId="77777777" w:rsidR="0096602A" w:rsidRPr="00A03840" w:rsidRDefault="0096602A" w:rsidP="00F17149">
            <w:pPr>
              <w:rPr>
                <w:lang w:val="en-US"/>
              </w:rPr>
            </w:pPr>
            <w:r w:rsidRPr="00A03840">
              <w:rPr>
                <w:lang w:val="en-US"/>
              </w:rPr>
              <w:t>AUC</w:t>
            </w:r>
            <w:r w:rsidRPr="00A03840">
              <w:rPr>
                <w:vertAlign w:val="subscript"/>
                <w:lang w:val="en-US"/>
              </w:rPr>
              <w:t>0-last</w:t>
            </w:r>
            <w:r w:rsidRPr="00A03840">
              <w:rPr>
                <w:lang w:val="en-US"/>
              </w:rPr>
              <w:t xml:space="preserve"> (</w:t>
            </w:r>
            <w:proofErr w:type="spellStart"/>
            <w:r w:rsidRPr="00A03840">
              <w:rPr>
                <w:lang w:val="en-US"/>
              </w:rPr>
              <w:t>ng.h</w:t>
            </w:r>
            <w:proofErr w:type="spellEnd"/>
            <w:r w:rsidRPr="00A03840">
              <w:rPr>
                <w:lang w:val="en-US"/>
              </w:rPr>
              <w:t>/mL)</w:t>
            </w:r>
          </w:p>
        </w:tc>
        <w:tc>
          <w:tcPr>
            <w:tcW w:w="1020" w:type="pct"/>
            <w:tcBorders>
              <w:top w:val="nil"/>
              <w:left w:val="single" w:sz="4" w:space="0" w:color="000000"/>
              <w:right w:val="single" w:sz="4" w:space="0" w:color="000000"/>
            </w:tcBorders>
            <w:shd w:val="clear" w:color="auto" w:fill="auto"/>
            <w:tcMar>
              <w:top w:w="12" w:type="dxa"/>
              <w:left w:w="12" w:type="dxa"/>
              <w:bottom w:w="0" w:type="dxa"/>
              <w:right w:w="12" w:type="dxa"/>
            </w:tcMar>
            <w:vAlign w:val="center"/>
            <w:hideMark/>
          </w:tcPr>
          <w:p w14:paraId="29F2A873" w14:textId="77777777" w:rsidR="0096602A" w:rsidRPr="00A03840" w:rsidRDefault="0096602A" w:rsidP="00F17149">
            <w:pPr>
              <w:rPr>
                <w:sz w:val="20"/>
                <w:szCs w:val="20"/>
                <w:lang w:val="en-US"/>
              </w:rPr>
            </w:pPr>
            <w:r w:rsidRPr="00A03840">
              <w:rPr>
                <w:sz w:val="20"/>
                <w:szCs w:val="20"/>
                <w:lang w:val="en-US"/>
              </w:rPr>
              <w:t xml:space="preserve">2643 </w:t>
            </w:r>
          </w:p>
        </w:tc>
        <w:tc>
          <w:tcPr>
            <w:tcW w:w="1378" w:type="pct"/>
            <w:tcBorders>
              <w:top w:val="nil"/>
              <w:left w:val="single" w:sz="4" w:space="0" w:color="000000"/>
              <w:right w:val="single" w:sz="8" w:space="0" w:color="auto"/>
            </w:tcBorders>
            <w:shd w:val="clear" w:color="auto" w:fill="auto"/>
            <w:tcMar>
              <w:top w:w="12" w:type="dxa"/>
              <w:left w:w="12" w:type="dxa"/>
              <w:bottom w:w="0" w:type="dxa"/>
              <w:right w:w="12" w:type="dxa"/>
            </w:tcMar>
            <w:vAlign w:val="center"/>
            <w:hideMark/>
          </w:tcPr>
          <w:p w14:paraId="5D350317" w14:textId="77777777" w:rsidR="0096602A" w:rsidRPr="00A03840" w:rsidRDefault="0096602A" w:rsidP="00F17149">
            <w:pPr>
              <w:rPr>
                <w:sz w:val="20"/>
                <w:szCs w:val="20"/>
                <w:lang w:val="en-US"/>
              </w:rPr>
            </w:pPr>
            <w:r w:rsidRPr="00A03840">
              <w:rPr>
                <w:sz w:val="20"/>
                <w:szCs w:val="20"/>
                <w:lang w:val="en-US"/>
              </w:rPr>
              <w:t xml:space="preserve">18.1 </w:t>
            </w:r>
          </w:p>
        </w:tc>
      </w:tr>
      <w:tr w:rsidR="0096602A" w:rsidRPr="00A03840" w14:paraId="630469C7" w14:textId="77777777" w:rsidTr="00F17149">
        <w:trPr>
          <w:trHeight w:val="300"/>
        </w:trPr>
        <w:tc>
          <w:tcPr>
            <w:tcW w:w="446" w:type="pct"/>
            <w:vMerge/>
            <w:tcBorders>
              <w:left w:val="single" w:sz="8" w:space="0" w:color="auto"/>
              <w:bottom w:val="single" w:sz="8" w:space="0" w:color="auto"/>
              <w:right w:val="single" w:sz="8" w:space="0" w:color="000000"/>
            </w:tcBorders>
          </w:tcPr>
          <w:p w14:paraId="6CEA06A2" w14:textId="77777777" w:rsidR="0096602A" w:rsidRPr="00A03840" w:rsidRDefault="0096602A" w:rsidP="00F17149">
            <w:pPr>
              <w:jc w:val="center"/>
              <w:rPr>
                <w:sz w:val="20"/>
                <w:szCs w:val="20"/>
                <w:lang w:val="en-US"/>
              </w:rPr>
            </w:pPr>
          </w:p>
        </w:tc>
        <w:tc>
          <w:tcPr>
            <w:tcW w:w="2156" w:type="pct"/>
            <w:tcBorders>
              <w:top w:val="nil"/>
              <w:left w:val="single" w:sz="8" w:space="0" w:color="000000"/>
              <w:bottom w:val="single" w:sz="8" w:space="0" w:color="auto"/>
              <w:right w:val="single" w:sz="4" w:space="0" w:color="000000"/>
            </w:tcBorders>
            <w:shd w:val="clear" w:color="auto" w:fill="auto"/>
            <w:tcMar>
              <w:top w:w="12" w:type="dxa"/>
              <w:left w:w="12" w:type="dxa"/>
              <w:bottom w:w="0" w:type="dxa"/>
              <w:right w:w="12" w:type="dxa"/>
            </w:tcMar>
            <w:vAlign w:val="center"/>
            <w:hideMark/>
          </w:tcPr>
          <w:p w14:paraId="690D57E8" w14:textId="77777777" w:rsidR="0096602A" w:rsidRPr="00A03840" w:rsidRDefault="0096602A" w:rsidP="00F17149">
            <w:pPr>
              <w:rPr>
                <w:lang w:val="en-US"/>
              </w:rPr>
            </w:pPr>
            <w:r w:rsidRPr="00A03840">
              <w:rPr>
                <w:lang w:val="en-US"/>
              </w:rPr>
              <w:t>AUC</w:t>
            </w:r>
            <w:r w:rsidRPr="00A03840">
              <w:rPr>
                <w:vertAlign w:val="subscript"/>
                <w:lang w:val="en-US"/>
              </w:rPr>
              <w:t>0-inf</w:t>
            </w:r>
            <w:r w:rsidRPr="00A03840">
              <w:rPr>
                <w:lang w:val="en-US"/>
              </w:rPr>
              <w:t xml:space="preserve"> (</w:t>
            </w:r>
            <w:proofErr w:type="spellStart"/>
            <w:r w:rsidRPr="00A03840">
              <w:rPr>
                <w:lang w:val="en-US"/>
              </w:rPr>
              <w:t>ng.h</w:t>
            </w:r>
            <w:proofErr w:type="spellEnd"/>
            <w:r w:rsidRPr="00A03840">
              <w:rPr>
                <w:lang w:val="en-US"/>
              </w:rPr>
              <w:t>/mL)</w:t>
            </w:r>
          </w:p>
        </w:tc>
        <w:tc>
          <w:tcPr>
            <w:tcW w:w="1020" w:type="pct"/>
            <w:tcBorders>
              <w:top w:val="nil"/>
              <w:left w:val="single" w:sz="4" w:space="0" w:color="000000"/>
              <w:bottom w:val="single" w:sz="8" w:space="0" w:color="auto"/>
              <w:right w:val="single" w:sz="4" w:space="0" w:color="000000"/>
            </w:tcBorders>
            <w:shd w:val="clear" w:color="auto" w:fill="auto"/>
            <w:tcMar>
              <w:top w:w="12" w:type="dxa"/>
              <w:left w:w="12" w:type="dxa"/>
              <w:bottom w:w="0" w:type="dxa"/>
              <w:right w:w="12" w:type="dxa"/>
            </w:tcMar>
            <w:vAlign w:val="center"/>
            <w:hideMark/>
          </w:tcPr>
          <w:p w14:paraId="3FF23E37" w14:textId="77777777" w:rsidR="0096602A" w:rsidRPr="00A03840" w:rsidRDefault="0096602A" w:rsidP="00F17149">
            <w:pPr>
              <w:rPr>
                <w:sz w:val="20"/>
                <w:szCs w:val="20"/>
                <w:lang w:val="en-US"/>
              </w:rPr>
            </w:pPr>
            <w:r w:rsidRPr="00A03840">
              <w:rPr>
                <w:sz w:val="20"/>
                <w:szCs w:val="20"/>
                <w:lang w:val="en-US"/>
              </w:rPr>
              <w:t xml:space="preserve">2703 </w:t>
            </w:r>
          </w:p>
        </w:tc>
        <w:tc>
          <w:tcPr>
            <w:tcW w:w="1378" w:type="pct"/>
            <w:tcBorders>
              <w:top w:val="nil"/>
              <w:left w:val="single" w:sz="4" w:space="0" w:color="000000"/>
              <w:bottom w:val="single" w:sz="8" w:space="0" w:color="auto"/>
              <w:right w:val="single" w:sz="8" w:space="0" w:color="auto"/>
            </w:tcBorders>
            <w:shd w:val="clear" w:color="auto" w:fill="auto"/>
            <w:tcMar>
              <w:top w:w="12" w:type="dxa"/>
              <w:left w:w="12" w:type="dxa"/>
              <w:bottom w:w="0" w:type="dxa"/>
              <w:right w:w="12" w:type="dxa"/>
            </w:tcMar>
            <w:vAlign w:val="center"/>
            <w:hideMark/>
          </w:tcPr>
          <w:p w14:paraId="4B49A324" w14:textId="77777777" w:rsidR="0096602A" w:rsidRPr="00A03840" w:rsidRDefault="0096602A" w:rsidP="00F17149">
            <w:pPr>
              <w:rPr>
                <w:sz w:val="20"/>
                <w:szCs w:val="20"/>
                <w:lang w:val="en-US"/>
              </w:rPr>
            </w:pPr>
            <w:r w:rsidRPr="00A03840">
              <w:rPr>
                <w:sz w:val="20"/>
                <w:szCs w:val="20"/>
                <w:lang w:val="en-US"/>
              </w:rPr>
              <w:t xml:space="preserve">19.9 </w:t>
            </w:r>
          </w:p>
        </w:tc>
      </w:tr>
      <w:tr w:rsidR="0096602A" w:rsidRPr="00A03840" w14:paraId="4F195CB8" w14:textId="77777777" w:rsidTr="00F17149">
        <w:trPr>
          <w:trHeight w:val="300"/>
        </w:trPr>
        <w:tc>
          <w:tcPr>
            <w:tcW w:w="446" w:type="pct"/>
            <w:vMerge w:val="restart"/>
            <w:tcBorders>
              <w:top w:val="single" w:sz="8" w:space="0" w:color="auto"/>
              <w:left w:val="single" w:sz="8" w:space="0" w:color="auto"/>
              <w:right w:val="single" w:sz="8" w:space="0" w:color="000000"/>
            </w:tcBorders>
            <w:textDirection w:val="btLr"/>
            <w:vAlign w:val="center"/>
          </w:tcPr>
          <w:p w14:paraId="3B5ADEFF" w14:textId="77777777" w:rsidR="0096602A" w:rsidRPr="00A03840" w:rsidRDefault="0096602A" w:rsidP="00F17149">
            <w:pPr>
              <w:ind w:right="113"/>
              <w:jc w:val="center"/>
              <w:rPr>
                <w:b/>
                <w:bCs/>
                <w:sz w:val="20"/>
                <w:szCs w:val="20"/>
                <w:lang w:val="en-US"/>
              </w:rPr>
            </w:pPr>
            <w:r>
              <w:rPr>
                <w:b/>
                <w:bCs/>
                <w:sz w:val="20"/>
                <w:szCs w:val="20"/>
                <w:lang w:val="en-US"/>
              </w:rPr>
              <w:t>Rat</w:t>
            </w:r>
          </w:p>
        </w:tc>
        <w:tc>
          <w:tcPr>
            <w:tcW w:w="2156" w:type="pct"/>
            <w:tcBorders>
              <w:top w:val="single" w:sz="4"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28299F1A" w14:textId="77777777" w:rsidR="0096602A" w:rsidRPr="00A03840" w:rsidRDefault="0096602A" w:rsidP="00F17149">
            <w:pPr>
              <w:spacing w:after="0"/>
              <w:rPr>
                <w:lang w:val="en-US"/>
              </w:rPr>
            </w:pPr>
            <w:r w:rsidRPr="00A03840">
              <w:rPr>
                <w:lang w:val="en-US"/>
              </w:rPr>
              <w:t>PK Parameters</w:t>
            </w: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14:paraId="5FC96057" w14:textId="77777777" w:rsidR="0096602A" w:rsidRPr="00A03840" w:rsidRDefault="0096602A" w:rsidP="00F17149">
            <w:pPr>
              <w:spacing w:after="0"/>
              <w:rPr>
                <w:lang w:val="en-US"/>
              </w:rPr>
            </w:pPr>
            <w:r w:rsidRPr="00A03840">
              <w:rPr>
                <w:lang w:val="en-US"/>
              </w:rPr>
              <w:t>BT5528</w:t>
            </w:r>
          </w:p>
        </w:tc>
        <w:tc>
          <w:tcPr>
            <w:tcW w:w="1378" w:type="pct"/>
            <w:tcBorders>
              <w:top w:val="single" w:sz="4" w:space="0" w:color="000000"/>
              <w:left w:val="single" w:sz="4" w:space="0" w:color="000000"/>
              <w:bottom w:val="single" w:sz="4" w:space="0" w:color="000000"/>
              <w:right w:val="single" w:sz="8" w:space="0" w:color="auto"/>
            </w:tcBorders>
            <w:shd w:val="clear" w:color="auto" w:fill="auto"/>
            <w:tcMar>
              <w:top w:w="12" w:type="dxa"/>
              <w:left w:w="12" w:type="dxa"/>
              <w:bottom w:w="0" w:type="dxa"/>
              <w:right w:w="12" w:type="dxa"/>
            </w:tcMar>
            <w:vAlign w:val="bottom"/>
            <w:hideMark/>
          </w:tcPr>
          <w:p w14:paraId="4B81D6C7" w14:textId="77777777" w:rsidR="0096602A" w:rsidRPr="00A03840" w:rsidRDefault="0096602A" w:rsidP="00F17149">
            <w:pPr>
              <w:spacing w:after="0"/>
              <w:rPr>
                <w:lang w:val="en-US"/>
              </w:rPr>
            </w:pPr>
            <w:r w:rsidRPr="00A03840">
              <w:rPr>
                <w:lang w:val="en-US"/>
              </w:rPr>
              <w:t>MMAE</w:t>
            </w:r>
          </w:p>
        </w:tc>
      </w:tr>
      <w:tr w:rsidR="0096602A" w:rsidRPr="00A03840" w14:paraId="67724619" w14:textId="77777777" w:rsidTr="00F17149">
        <w:trPr>
          <w:trHeight w:val="300"/>
        </w:trPr>
        <w:tc>
          <w:tcPr>
            <w:tcW w:w="446" w:type="pct"/>
            <w:vMerge/>
            <w:tcBorders>
              <w:left w:val="single" w:sz="8" w:space="0" w:color="auto"/>
              <w:right w:val="single" w:sz="8" w:space="0" w:color="000000"/>
            </w:tcBorders>
            <w:vAlign w:val="center"/>
          </w:tcPr>
          <w:p w14:paraId="1B06E32D" w14:textId="77777777" w:rsidR="0096602A" w:rsidRPr="00A03840" w:rsidRDefault="0096602A" w:rsidP="00F17149">
            <w:pPr>
              <w:jc w:val="center"/>
              <w:rPr>
                <w:sz w:val="20"/>
                <w:szCs w:val="20"/>
                <w:lang w:val="en-US"/>
              </w:rPr>
            </w:pPr>
          </w:p>
        </w:tc>
        <w:tc>
          <w:tcPr>
            <w:tcW w:w="2156" w:type="pct"/>
            <w:tcBorders>
              <w:top w:val="single" w:sz="4" w:space="0" w:color="000000"/>
              <w:left w:val="single" w:sz="8" w:space="0" w:color="000000"/>
              <w:bottom w:val="nil"/>
              <w:right w:val="single" w:sz="4" w:space="0" w:color="000000"/>
            </w:tcBorders>
            <w:shd w:val="clear" w:color="auto" w:fill="auto"/>
            <w:tcMar>
              <w:top w:w="12" w:type="dxa"/>
              <w:left w:w="12" w:type="dxa"/>
              <w:bottom w:w="0" w:type="dxa"/>
              <w:right w:w="12" w:type="dxa"/>
            </w:tcMar>
            <w:vAlign w:val="center"/>
            <w:hideMark/>
          </w:tcPr>
          <w:p w14:paraId="7245F123" w14:textId="77777777" w:rsidR="0096602A" w:rsidRPr="00A03840" w:rsidRDefault="0096602A" w:rsidP="00F17149">
            <w:pPr>
              <w:rPr>
                <w:lang w:val="en-US"/>
              </w:rPr>
            </w:pPr>
            <w:proofErr w:type="spellStart"/>
            <w:r w:rsidRPr="00A03840">
              <w:rPr>
                <w:lang w:val="en-US"/>
              </w:rPr>
              <w:t>C</w:t>
            </w:r>
            <w:r w:rsidRPr="00A03840">
              <w:rPr>
                <w:vertAlign w:val="subscript"/>
                <w:lang w:val="en-US"/>
              </w:rPr>
              <w:t>max</w:t>
            </w:r>
            <w:proofErr w:type="spellEnd"/>
            <w:r w:rsidRPr="00A03840">
              <w:rPr>
                <w:lang w:val="en-US"/>
              </w:rPr>
              <w:t xml:space="preserve"> (ng/mL)</w:t>
            </w:r>
          </w:p>
        </w:tc>
        <w:tc>
          <w:tcPr>
            <w:tcW w:w="102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0040C9F9" w14:textId="77777777" w:rsidR="0096602A" w:rsidRPr="00A03840" w:rsidRDefault="0096602A" w:rsidP="00F17149">
            <w:pPr>
              <w:rPr>
                <w:sz w:val="20"/>
                <w:szCs w:val="20"/>
                <w:lang w:val="en-US"/>
              </w:rPr>
            </w:pPr>
            <w:r w:rsidRPr="00A03840">
              <w:rPr>
                <w:sz w:val="20"/>
                <w:szCs w:val="20"/>
                <w:lang w:val="en-US"/>
              </w:rPr>
              <w:t xml:space="preserve">4048 </w:t>
            </w:r>
          </w:p>
        </w:tc>
        <w:tc>
          <w:tcPr>
            <w:tcW w:w="1378" w:type="pct"/>
            <w:tcBorders>
              <w:top w:val="single" w:sz="4" w:space="0" w:color="000000"/>
              <w:left w:val="single" w:sz="4" w:space="0" w:color="000000"/>
              <w:bottom w:val="nil"/>
              <w:right w:val="single" w:sz="8" w:space="0" w:color="auto"/>
            </w:tcBorders>
            <w:shd w:val="clear" w:color="auto" w:fill="auto"/>
            <w:tcMar>
              <w:top w:w="12" w:type="dxa"/>
              <w:left w:w="12" w:type="dxa"/>
              <w:bottom w:w="0" w:type="dxa"/>
              <w:right w:w="12" w:type="dxa"/>
            </w:tcMar>
            <w:vAlign w:val="center"/>
            <w:hideMark/>
          </w:tcPr>
          <w:p w14:paraId="50910B7B" w14:textId="77777777" w:rsidR="0096602A" w:rsidRPr="00A03840" w:rsidRDefault="0096602A" w:rsidP="00F17149">
            <w:pPr>
              <w:rPr>
                <w:sz w:val="20"/>
                <w:szCs w:val="20"/>
                <w:lang w:val="en-US"/>
              </w:rPr>
            </w:pPr>
            <w:r w:rsidRPr="00A03840">
              <w:rPr>
                <w:sz w:val="20"/>
                <w:szCs w:val="20"/>
                <w:lang w:val="en-US"/>
              </w:rPr>
              <w:t xml:space="preserve">8.69 </w:t>
            </w:r>
          </w:p>
        </w:tc>
      </w:tr>
      <w:tr w:rsidR="0096602A" w:rsidRPr="00A03840" w14:paraId="4ACD23AF" w14:textId="77777777" w:rsidTr="00F17149">
        <w:trPr>
          <w:trHeight w:val="300"/>
        </w:trPr>
        <w:tc>
          <w:tcPr>
            <w:tcW w:w="446" w:type="pct"/>
            <w:vMerge/>
            <w:tcBorders>
              <w:left w:val="single" w:sz="8" w:space="0" w:color="auto"/>
              <w:right w:val="single" w:sz="8" w:space="0" w:color="000000"/>
            </w:tcBorders>
            <w:vAlign w:val="center"/>
          </w:tcPr>
          <w:p w14:paraId="25F82232" w14:textId="77777777" w:rsidR="0096602A" w:rsidRPr="00A03840" w:rsidRDefault="0096602A" w:rsidP="00F17149">
            <w:pPr>
              <w:jc w:val="center"/>
              <w:rPr>
                <w:sz w:val="20"/>
                <w:szCs w:val="20"/>
                <w:lang w:val="en-US"/>
              </w:rPr>
            </w:pPr>
          </w:p>
        </w:tc>
        <w:tc>
          <w:tcPr>
            <w:tcW w:w="2156" w:type="pct"/>
            <w:tcBorders>
              <w:top w:val="nil"/>
              <w:left w:val="single" w:sz="8" w:space="0" w:color="000000"/>
              <w:bottom w:val="nil"/>
              <w:right w:val="single" w:sz="4" w:space="0" w:color="000000"/>
            </w:tcBorders>
            <w:shd w:val="clear" w:color="auto" w:fill="auto"/>
            <w:tcMar>
              <w:top w:w="12" w:type="dxa"/>
              <w:left w:w="12" w:type="dxa"/>
              <w:bottom w:w="0" w:type="dxa"/>
              <w:right w:w="12" w:type="dxa"/>
            </w:tcMar>
            <w:vAlign w:val="center"/>
            <w:hideMark/>
          </w:tcPr>
          <w:p w14:paraId="3B44AE55" w14:textId="77777777" w:rsidR="0096602A" w:rsidRPr="00A03840" w:rsidRDefault="0096602A" w:rsidP="00F17149">
            <w:pPr>
              <w:rPr>
                <w:lang w:val="en-US"/>
              </w:rPr>
            </w:pPr>
            <w:r w:rsidRPr="00A03840">
              <w:rPr>
                <w:lang w:val="en-US"/>
              </w:rPr>
              <w:t>T</w:t>
            </w:r>
            <w:r w:rsidRPr="00A03840">
              <w:rPr>
                <w:vertAlign w:val="subscript"/>
                <w:lang w:val="en-US"/>
              </w:rPr>
              <w:t xml:space="preserve">1/2 </w:t>
            </w:r>
            <w:r w:rsidRPr="00A03840">
              <w:rPr>
                <w:lang w:val="en-US"/>
              </w:rPr>
              <w:t>(h)</w:t>
            </w:r>
          </w:p>
        </w:tc>
        <w:tc>
          <w:tcPr>
            <w:tcW w:w="1020" w:type="pct"/>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54E0C85F" w14:textId="77777777" w:rsidR="0096602A" w:rsidRPr="00A03840" w:rsidRDefault="0096602A" w:rsidP="00F17149">
            <w:pPr>
              <w:rPr>
                <w:sz w:val="20"/>
                <w:szCs w:val="20"/>
                <w:lang w:val="en-US"/>
              </w:rPr>
            </w:pPr>
            <w:r w:rsidRPr="00A03840">
              <w:rPr>
                <w:sz w:val="20"/>
                <w:szCs w:val="20"/>
                <w:lang w:val="en-US"/>
              </w:rPr>
              <w:t xml:space="preserve">0.285 </w:t>
            </w:r>
          </w:p>
        </w:tc>
        <w:tc>
          <w:tcPr>
            <w:tcW w:w="1378" w:type="pct"/>
            <w:tcBorders>
              <w:top w:val="nil"/>
              <w:left w:val="single" w:sz="4" w:space="0" w:color="000000"/>
              <w:bottom w:val="nil"/>
              <w:right w:val="single" w:sz="8" w:space="0" w:color="auto"/>
            </w:tcBorders>
            <w:shd w:val="clear" w:color="auto" w:fill="auto"/>
            <w:tcMar>
              <w:top w:w="12" w:type="dxa"/>
              <w:left w:w="12" w:type="dxa"/>
              <w:bottom w:w="0" w:type="dxa"/>
              <w:right w:w="12" w:type="dxa"/>
            </w:tcMar>
            <w:vAlign w:val="center"/>
            <w:hideMark/>
          </w:tcPr>
          <w:p w14:paraId="4E73C804" w14:textId="77777777" w:rsidR="0096602A" w:rsidRPr="00A03840" w:rsidRDefault="0096602A" w:rsidP="00F17149">
            <w:pPr>
              <w:rPr>
                <w:sz w:val="20"/>
                <w:szCs w:val="20"/>
                <w:lang w:val="en-US"/>
              </w:rPr>
            </w:pPr>
            <w:r w:rsidRPr="00A03840">
              <w:rPr>
                <w:sz w:val="20"/>
                <w:szCs w:val="20"/>
                <w:lang w:val="en-US"/>
              </w:rPr>
              <w:t xml:space="preserve">0.736 </w:t>
            </w:r>
          </w:p>
        </w:tc>
      </w:tr>
      <w:tr w:rsidR="0096602A" w:rsidRPr="00A03840" w14:paraId="0200930A" w14:textId="77777777" w:rsidTr="00F17149">
        <w:trPr>
          <w:trHeight w:val="300"/>
        </w:trPr>
        <w:tc>
          <w:tcPr>
            <w:tcW w:w="446" w:type="pct"/>
            <w:vMerge/>
            <w:tcBorders>
              <w:left w:val="single" w:sz="8" w:space="0" w:color="auto"/>
              <w:right w:val="single" w:sz="8" w:space="0" w:color="000000"/>
            </w:tcBorders>
            <w:vAlign w:val="center"/>
          </w:tcPr>
          <w:p w14:paraId="3ADECF6F" w14:textId="77777777" w:rsidR="0096602A" w:rsidRPr="00A03840" w:rsidRDefault="0096602A" w:rsidP="00F17149">
            <w:pPr>
              <w:jc w:val="center"/>
              <w:rPr>
                <w:sz w:val="20"/>
                <w:szCs w:val="20"/>
                <w:lang w:val="en-US"/>
              </w:rPr>
            </w:pPr>
          </w:p>
        </w:tc>
        <w:tc>
          <w:tcPr>
            <w:tcW w:w="2156" w:type="pct"/>
            <w:tcBorders>
              <w:top w:val="nil"/>
              <w:left w:val="single" w:sz="8" w:space="0" w:color="000000"/>
              <w:bottom w:val="nil"/>
              <w:right w:val="single" w:sz="4" w:space="0" w:color="000000"/>
            </w:tcBorders>
            <w:shd w:val="clear" w:color="auto" w:fill="auto"/>
            <w:tcMar>
              <w:top w:w="12" w:type="dxa"/>
              <w:left w:w="12" w:type="dxa"/>
              <w:bottom w:w="0" w:type="dxa"/>
              <w:right w:w="12" w:type="dxa"/>
            </w:tcMar>
            <w:vAlign w:val="center"/>
            <w:hideMark/>
          </w:tcPr>
          <w:p w14:paraId="10C8AD85" w14:textId="77777777" w:rsidR="0096602A" w:rsidRPr="00A03840" w:rsidRDefault="0096602A" w:rsidP="00F17149">
            <w:pPr>
              <w:rPr>
                <w:lang w:val="en-US"/>
              </w:rPr>
            </w:pPr>
            <w:proofErr w:type="spellStart"/>
            <w:r w:rsidRPr="00A03840">
              <w:rPr>
                <w:lang w:val="en-US"/>
              </w:rPr>
              <w:t>Vd</w:t>
            </w:r>
            <w:r w:rsidRPr="00A03840">
              <w:rPr>
                <w:vertAlign w:val="subscript"/>
                <w:lang w:val="en-US"/>
              </w:rPr>
              <w:t>ss</w:t>
            </w:r>
            <w:proofErr w:type="spellEnd"/>
            <w:r w:rsidRPr="00A03840">
              <w:rPr>
                <w:lang w:val="en-US"/>
              </w:rPr>
              <w:t xml:space="preserve"> (L/kg)</w:t>
            </w:r>
          </w:p>
        </w:tc>
        <w:tc>
          <w:tcPr>
            <w:tcW w:w="1020" w:type="pct"/>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7DB572C5" w14:textId="77777777" w:rsidR="0096602A" w:rsidRPr="00A03840" w:rsidRDefault="0096602A" w:rsidP="00F17149">
            <w:pPr>
              <w:rPr>
                <w:sz w:val="20"/>
                <w:szCs w:val="20"/>
                <w:lang w:val="en-US"/>
              </w:rPr>
            </w:pPr>
            <w:r w:rsidRPr="00A03840">
              <w:rPr>
                <w:sz w:val="20"/>
                <w:szCs w:val="20"/>
                <w:lang w:val="en-US"/>
              </w:rPr>
              <w:t xml:space="preserve">0.329 </w:t>
            </w:r>
          </w:p>
        </w:tc>
        <w:tc>
          <w:tcPr>
            <w:tcW w:w="1378" w:type="pct"/>
            <w:tcBorders>
              <w:top w:val="nil"/>
              <w:left w:val="single" w:sz="4" w:space="0" w:color="000000"/>
              <w:bottom w:val="nil"/>
              <w:right w:val="single" w:sz="8" w:space="0" w:color="auto"/>
            </w:tcBorders>
            <w:shd w:val="clear" w:color="auto" w:fill="auto"/>
            <w:tcMar>
              <w:top w:w="12" w:type="dxa"/>
              <w:left w:w="12" w:type="dxa"/>
              <w:bottom w:w="0" w:type="dxa"/>
              <w:right w:w="12" w:type="dxa"/>
            </w:tcMar>
            <w:vAlign w:val="center"/>
            <w:hideMark/>
          </w:tcPr>
          <w:p w14:paraId="3500FD42" w14:textId="77777777" w:rsidR="0096602A" w:rsidRPr="00A03840" w:rsidRDefault="0096602A" w:rsidP="00F17149">
            <w:pPr>
              <w:rPr>
                <w:sz w:val="20"/>
                <w:szCs w:val="20"/>
                <w:lang w:val="en-US"/>
              </w:rPr>
            </w:pPr>
            <w:r w:rsidRPr="00A03840">
              <w:rPr>
                <w:sz w:val="20"/>
                <w:szCs w:val="20"/>
                <w:lang w:val="en-US"/>
              </w:rPr>
              <w:t>--</w:t>
            </w:r>
          </w:p>
        </w:tc>
      </w:tr>
      <w:tr w:rsidR="0096602A" w:rsidRPr="00A03840" w14:paraId="3A81DDA0" w14:textId="77777777" w:rsidTr="00F17149">
        <w:trPr>
          <w:trHeight w:val="300"/>
        </w:trPr>
        <w:tc>
          <w:tcPr>
            <w:tcW w:w="446" w:type="pct"/>
            <w:vMerge/>
            <w:tcBorders>
              <w:left w:val="single" w:sz="8" w:space="0" w:color="auto"/>
              <w:right w:val="single" w:sz="8" w:space="0" w:color="000000"/>
            </w:tcBorders>
            <w:vAlign w:val="center"/>
          </w:tcPr>
          <w:p w14:paraId="6B1593BD" w14:textId="77777777" w:rsidR="0096602A" w:rsidRPr="00A03840" w:rsidRDefault="0096602A" w:rsidP="00F17149">
            <w:pPr>
              <w:jc w:val="center"/>
              <w:rPr>
                <w:sz w:val="20"/>
                <w:szCs w:val="20"/>
                <w:lang w:val="en-US"/>
              </w:rPr>
            </w:pPr>
          </w:p>
        </w:tc>
        <w:tc>
          <w:tcPr>
            <w:tcW w:w="2156" w:type="pct"/>
            <w:tcBorders>
              <w:top w:val="nil"/>
              <w:left w:val="single" w:sz="8" w:space="0" w:color="000000"/>
              <w:bottom w:val="nil"/>
              <w:right w:val="single" w:sz="4" w:space="0" w:color="000000"/>
            </w:tcBorders>
            <w:shd w:val="clear" w:color="auto" w:fill="auto"/>
            <w:tcMar>
              <w:top w:w="12" w:type="dxa"/>
              <w:left w:w="12" w:type="dxa"/>
              <w:bottom w:w="0" w:type="dxa"/>
              <w:right w:w="12" w:type="dxa"/>
            </w:tcMar>
            <w:vAlign w:val="center"/>
            <w:hideMark/>
          </w:tcPr>
          <w:p w14:paraId="35D1A0D7" w14:textId="77777777" w:rsidR="0096602A" w:rsidRPr="00A03840" w:rsidRDefault="0096602A" w:rsidP="00F17149">
            <w:pPr>
              <w:rPr>
                <w:sz w:val="20"/>
                <w:szCs w:val="20"/>
                <w:lang w:val="en-US"/>
              </w:rPr>
            </w:pPr>
            <w:r w:rsidRPr="00A03840">
              <w:rPr>
                <w:sz w:val="20"/>
                <w:szCs w:val="20"/>
                <w:lang w:val="en-US"/>
              </w:rPr>
              <w:t>Cl (mL/min/kg)</w:t>
            </w:r>
          </w:p>
        </w:tc>
        <w:tc>
          <w:tcPr>
            <w:tcW w:w="1020" w:type="pct"/>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46142728" w14:textId="77777777" w:rsidR="0096602A" w:rsidRPr="00A03840" w:rsidRDefault="0096602A" w:rsidP="00F17149">
            <w:pPr>
              <w:rPr>
                <w:sz w:val="20"/>
                <w:szCs w:val="20"/>
                <w:lang w:val="en-US"/>
              </w:rPr>
            </w:pPr>
            <w:r w:rsidRPr="00A03840">
              <w:rPr>
                <w:sz w:val="20"/>
                <w:szCs w:val="20"/>
                <w:lang w:val="en-US"/>
              </w:rPr>
              <w:t xml:space="preserve">15.5 </w:t>
            </w:r>
          </w:p>
        </w:tc>
        <w:tc>
          <w:tcPr>
            <w:tcW w:w="1378" w:type="pct"/>
            <w:tcBorders>
              <w:top w:val="nil"/>
              <w:left w:val="single" w:sz="4" w:space="0" w:color="000000"/>
              <w:bottom w:val="nil"/>
              <w:right w:val="single" w:sz="8" w:space="0" w:color="auto"/>
            </w:tcBorders>
            <w:shd w:val="clear" w:color="auto" w:fill="auto"/>
            <w:tcMar>
              <w:top w:w="12" w:type="dxa"/>
              <w:left w:w="12" w:type="dxa"/>
              <w:bottom w:w="0" w:type="dxa"/>
              <w:right w:w="12" w:type="dxa"/>
            </w:tcMar>
            <w:vAlign w:val="center"/>
            <w:hideMark/>
          </w:tcPr>
          <w:p w14:paraId="0E2EF536" w14:textId="77777777" w:rsidR="0096602A" w:rsidRPr="00A03840" w:rsidRDefault="0096602A" w:rsidP="00F17149">
            <w:pPr>
              <w:rPr>
                <w:sz w:val="20"/>
                <w:szCs w:val="20"/>
                <w:lang w:val="en-US"/>
              </w:rPr>
            </w:pPr>
            <w:r w:rsidRPr="00A03840">
              <w:rPr>
                <w:sz w:val="20"/>
                <w:szCs w:val="20"/>
                <w:lang w:val="en-US"/>
              </w:rPr>
              <w:t>--</w:t>
            </w:r>
          </w:p>
        </w:tc>
      </w:tr>
      <w:tr w:rsidR="0096602A" w:rsidRPr="00A03840" w14:paraId="5730AF54" w14:textId="77777777" w:rsidTr="00F17149">
        <w:trPr>
          <w:trHeight w:val="300"/>
        </w:trPr>
        <w:tc>
          <w:tcPr>
            <w:tcW w:w="446" w:type="pct"/>
            <w:vMerge/>
            <w:tcBorders>
              <w:left w:val="single" w:sz="8" w:space="0" w:color="auto"/>
              <w:right w:val="single" w:sz="8" w:space="0" w:color="000000"/>
            </w:tcBorders>
            <w:vAlign w:val="center"/>
          </w:tcPr>
          <w:p w14:paraId="23202821" w14:textId="77777777" w:rsidR="0096602A" w:rsidRPr="00A03840" w:rsidRDefault="0096602A" w:rsidP="00F17149">
            <w:pPr>
              <w:jc w:val="center"/>
              <w:rPr>
                <w:sz w:val="20"/>
                <w:szCs w:val="20"/>
                <w:lang w:val="en-US"/>
              </w:rPr>
            </w:pPr>
          </w:p>
        </w:tc>
        <w:tc>
          <w:tcPr>
            <w:tcW w:w="2156" w:type="pct"/>
            <w:tcBorders>
              <w:top w:val="nil"/>
              <w:left w:val="single" w:sz="8" w:space="0" w:color="000000"/>
              <w:right w:val="single" w:sz="4" w:space="0" w:color="000000"/>
            </w:tcBorders>
            <w:shd w:val="clear" w:color="auto" w:fill="auto"/>
            <w:tcMar>
              <w:top w:w="12" w:type="dxa"/>
              <w:left w:w="12" w:type="dxa"/>
              <w:bottom w:w="0" w:type="dxa"/>
              <w:right w:w="12" w:type="dxa"/>
            </w:tcMar>
            <w:vAlign w:val="center"/>
            <w:hideMark/>
          </w:tcPr>
          <w:p w14:paraId="23B04E23" w14:textId="77777777" w:rsidR="0096602A" w:rsidRPr="00A03840" w:rsidRDefault="0096602A" w:rsidP="00F17149">
            <w:pPr>
              <w:rPr>
                <w:lang w:val="en-US"/>
              </w:rPr>
            </w:pPr>
            <w:r w:rsidRPr="00A03840">
              <w:rPr>
                <w:lang w:val="en-US"/>
              </w:rPr>
              <w:t>AUC</w:t>
            </w:r>
            <w:r w:rsidRPr="00A03840">
              <w:rPr>
                <w:vertAlign w:val="subscript"/>
                <w:lang w:val="en-US"/>
              </w:rPr>
              <w:t>0-last</w:t>
            </w:r>
            <w:r w:rsidRPr="00A03840">
              <w:rPr>
                <w:lang w:val="en-US"/>
              </w:rPr>
              <w:t xml:space="preserve"> (</w:t>
            </w:r>
            <w:proofErr w:type="spellStart"/>
            <w:r w:rsidRPr="00A03840">
              <w:rPr>
                <w:lang w:val="en-US"/>
              </w:rPr>
              <w:t>ng.h</w:t>
            </w:r>
            <w:proofErr w:type="spellEnd"/>
            <w:r w:rsidRPr="00A03840">
              <w:rPr>
                <w:lang w:val="en-US"/>
              </w:rPr>
              <w:t>/mL)</w:t>
            </w:r>
          </w:p>
        </w:tc>
        <w:tc>
          <w:tcPr>
            <w:tcW w:w="1020" w:type="pct"/>
            <w:tcBorders>
              <w:top w:val="nil"/>
              <w:left w:val="single" w:sz="4" w:space="0" w:color="000000"/>
              <w:right w:val="single" w:sz="4" w:space="0" w:color="000000"/>
            </w:tcBorders>
            <w:shd w:val="clear" w:color="auto" w:fill="auto"/>
            <w:tcMar>
              <w:top w:w="12" w:type="dxa"/>
              <w:left w:w="12" w:type="dxa"/>
              <w:bottom w:w="0" w:type="dxa"/>
              <w:right w:w="12" w:type="dxa"/>
            </w:tcMar>
            <w:vAlign w:val="center"/>
            <w:hideMark/>
          </w:tcPr>
          <w:p w14:paraId="3DB24784" w14:textId="77777777" w:rsidR="0096602A" w:rsidRPr="00A03840" w:rsidRDefault="0096602A" w:rsidP="00F17149">
            <w:pPr>
              <w:rPr>
                <w:sz w:val="20"/>
                <w:szCs w:val="20"/>
                <w:lang w:val="en-US"/>
              </w:rPr>
            </w:pPr>
            <w:r w:rsidRPr="00A03840">
              <w:rPr>
                <w:sz w:val="20"/>
                <w:szCs w:val="20"/>
                <w:lang w:val="en-US"/>
              </w:rPr>
              <w:t xml:space="preserve">998 </w:t>
            </w:r>
          </w:p>
        </w:tc>
        <w:tc>
          <w:tcPr>
            <w:tcW w:w="1378" w:type="pct"/>
            <w:tcBorders>
              <w:top w:val="nil"/>
              <w:left w:val="single" w:sz="4" w:space="0" w:color="000000"/>
              <w:right w:val="single" w:sz="8" w:space="0" w:color="auto"/>
            </w:tcBorders>
            <w:shd w:val="clear" w:color="auto" w:fill="auto"/>
            <w:tcMar>
              <w:top w:w="12" w:type="dxa"/>
              <w:left w:w="12" w:type="dxa"/>
              <w:bottom w:w="0" w:type="dxa"/>
              <w:right w:w="12" w:type="dxa"/>
            </w:tcMar>
            <w:vAlign w:val="center"/>
            <w:hideMark/>
          </w:tcPr>
          <w:p w14:paraId="7B6E72A2" w14:textId="77777777" w:rsidR="0096602A" w:rsidRPr="00A03840" w:rsidRDefault="0096602A" w:rsidP="00F17149">
            <w:pPr>
              <w:rPr>
                <w:sz w:val="20"/>
                <w:szCs w:val="20"/>
                <w:lang w:val="en-US"/>
              </w:rPr>
            </w:pPr>
            <w:r w:rsidRPr="00A03840">
              <w:rPr>
                <w:sz w:val="20"/>
                <w:szCs w:val="20"/>
                <w:lang w:val="en-US"/>
              </w:rPr>
              <w:t xml:space="preserve">6.67 </w:t>
            </w:r>
          </w:p>
        </w:tc>
      </w:tr>
      <w:tr w:rsidR="0096602A" w:rsidRPr="00A03840" w14:paraId="3F3C9C6A" w14:textId="77777777" w:rsidTr="00F17149">
        <w:trPr>
          <w:trHeight w:val="300"/>
        </w:trPr>
        <w:tc>
          <w:tcPr>
            <w:tcW w:w="446" w:type="pct"/>
            <w:vMerge/>
            <w:tcBorders>
              <w:left w:val="single" w:sz="8" w:space="0" w:color="auto"/>
              <w:bottom w:val="single" w:sz="8" w:space="0" w:color="auto"/>
              <w:right w:val="single" w:sz="8" w:space="0" w:color="000000"/>
            </w:tcBorders>
            <w:vAlign w:val="center"/>
          </w:tcPr>
          <w:p w14:paraId="01C31ABD" w14:textId="77777777" w:rsidR="0096602A" w:rsidRPr="00A03840" w:rsidRDefault="0096602A" w:rsidP="00F17149">
            <w:pPr>
              <w:jc w:val="center"/>
              <w:rPr>
                <w:sz w:val="20"/>
                <w:szCs w:val="20"/>
                <w:lang w:val="en-US"/>
              </w:rPr>
            </w:pPr>
          </w:p>
        </w:tc>
        <w:tc>
          <w:tcPr>
            <w:tcW w:w="2156" w:type="pct"/>
            <w:tcBorders>
              <w:top w:val="nil"/>
              <w:left w:val="single" w:sz="8" w:space="0" w:color="000000"/>
              <w:bottom w:val="single" w:sz="8" w:space="0" w:color="auto"/>
              <w:right w:val="single" w:sz="4" w:space="0" w:color="000000"/>
            </w:tcBorders>
            <w:shd w:val="clear" w:color="auto" w:fill="auto"/>
            <w:tcMar>
              <w:top w:w="12" w:type="dxa"/>
              <w:left w:w="12" w:type="dxa"/>
              <w:bottom w:w="0" w:type="dxa"/>
              <w:right w:w="12" w:type="dxa"/>
            </w:tcMar>
            <w:vAlign w:val="center"/>
            <w:hideMark/>
          </w:tcPr>
          <w:p w14:paraId="34E56362" w14:textId="77777777" w:rsidR="0096602A" w:rsidRPr="00A03840" w:rsidRDefault="0096602A" w:rsidP="00F17149">
            <w:pPr>
              <w:rPr>
                <w:lang w:val="en-US"/>
              </w:rPr>
            </w:pPr>
            <w:r w:rsidRPr="00A03840">
              <w:rPr>
                <w:lang w:val="en-US"/>
              </w:rPr>
              <w:t>AUC</w:t>
            </w:r>
            <w:r w:rsidRPr="00A03840">
              <w:rPr>
                <w:vertAlign w:val="subscript"/>
                <w:lang w:val="en-US"/>
              </w:rPr>
              <w:t>0-inf</w:t>
            </w:r>
            <w:r w:rsidRPr="00A03840">
              <w:rPr>
                <w:lang w:val="en-US"/>
              </w:rPr>
              <w:t xml:space="preserve"> (</w:t>
            </w:r>
            <w:proofErr w:type="spellStart"/>
            <w:r w:rsidRPr="00A03840">
              <w:rPr>
                <w:lang w:val="en-US"/>
              </w:rPr>
              <w:t>ng.h</w:t>
            </w:r>
            <w:proofErr w:type="spellEnd"/>
            <w:r w:rsidRPr="00A03840">
              <w:rPr>
                <w:lang w:val="en-US"/>
              </w:rPr>
              <w:t>/mL)</w:t>
            </w:r>
          </w:p>
        </w:tc>
        <w:tc>
          <w:tcPr>
            <w:tcW w:w="1020" w:type="pct"/>
            <w:tcBorders>
              <w:top w:val="nil"/>
              <w:left w:val="single" w:sz="4" w:space="0" w:color="000000"/>
              <w:bottom w:val="single" w:sz="8" w:space="0" w:color="auto"/>
              <w:right w:val="single" w:sz="4" w:space="0" w:color="000000"/>
            </w:tcBorders>
            <w:shd w:val="clear" w:color="auto" w:fill="auto"/>
            <w:tcMar>
              <w:top w:w="12" w:type="dxa"/>
              <w:left w:w="12" w:type="dxa"/>
              <w:bottom w:w="0" w:type="dxa"/>
              <w:right w:w="12" w:type="dxa"/>
            </w:tcMar>
            <w:vAlign w:val="center"/>
            <w:hideMark/>
          </w:tcPr>
          <w:p w14:paraId="5F226C36" w14:textId="77777777" w:rsidR="0096602A" w:rsidRPr="00A03840" w:rsidRDefault="0096602A" w:rsidP="00F17149">
            <w:pPr>
              <w:rPr>
                <w:sz w:val="20"/>
                <w:szCs w:val="20"/>
                <w:lang w:val="en-US"/>
              </w:rPr>
            </w:pPr>
            <w:r w:rsidRPr="00A03840">
              <w:rPr>
                <w:sz w:val="20"/>
                <w:szCs w:val="20"/>
                <w:lang w:val="en-US"/>
              </w:rPr>
              <w:t xml:space="preserve">1078 </w:t>
            </w:r>
          </w:p>
        </w:tc>
        <w:tc>
          <w:tcPr>
            <w:tcW w:w="1378" w:type="pct"/>
            <w:tcBorders>
              <w:top w:val="nil"/>
              <w:left w:val="single" w:sz="4" w:space="0" w:color="000000"/>
              <w:bottom w:val="single" w:sz="8" w:space="0" w:color="auto"/>
              <w:right w:val="single" w:sz="8" w:space="0" w:color="auto"/>
            </w:tcBorders>
            <w:shd w:val="clear" w:color="auto" w:fill="auto"/>
            <w:tcMar>
              <w:top w:w="12" w:type="dxa"/>
              <w:left w:w="12" w:type="dxa"/>
              <w:bottom w:w="0" w:type="dxa"/>
              <w:right w:w="12" w:type="dxa"/>
            </w:tcMar>
            <w:vAlign w:val="center"/>
            <w:hideMark/>
          </w:tcPr>
          <w:p w14:paraId="469E3AA5" w14:textId="77777777" w:rsidR="0096602A" w:rsidRPr="00A03840" w:rsidRDefault="0096602A" w:rsidP="00F17149">
            <w:pPr>
              <w:rPr>
                <w:sz w:val="20"/>
                <w:szCs w:val="20"/>
                <w:lang w:val="en-US"/>
              </w:rPr>
            </w:pPr>
            <w:r w:rsidRPr="00A03840">
              <w:rPr>
                <w:sz w:val="20"/>
                <w:szCs w:val="20"/>
                <w:lang w:val="en-US"/>
              </w:rPr>
              <w:t xml:space="preserve">9.23 </w:t>
            </w:r>
          </w:p>
        </w:tc>
      </w:tr>
      <w:tr w:rsidR="0096602A" w:rsidRPr="00A03840" w14:paraId="0E41BADD" w14:textId="77777777" w:rsidTr="00F17149">
        <w:trPr>
          <w:trHeight w:val="300"/>
        </w:trPr>
        <w:tc>
          <w:tcPr>
            <w:tcW w:w="446" w:type="pct"/>
            <w:vMerge w:val="restart"/>
            <w:tcBorders>
              <w:top w:val="single" w:sz="8" w:space="0" w:color="auto"/>
              <w:left w:val="single" w:sz="8" w:space="0" w:color="auto"/>
              <w:right w:val="single" w:sz="8" w:space="0" w:color="000000"/>
            </w:tcBorders>
            <w:textDirection w:val="btLr"/>
            <w:vAlign w:val="center"/>
          </w:tcPr>
          <w:p w14:paraId="13496B7F" w14:textId="77777777" w:rsidR="0096602A" w:rsidRPr="00A03840" w:rsidRDefault="0096602A" w:rsidP="00F17149">
            <w:pPr>
              <w:ind w:left="113" w:right="113"/>
              <w:jc w:val="center"/>
              <w:rPr>
                <w:b/>
                <w:bCs/>
                <w:sz w:val="20"/>
                <w:szCs w:val="20"/>
                <w:lang w:val="en-US"/>
              </w:rPr>
            </w:pPr>
            <w:r>
              <w:rPr>
                <w:b/>
                <w:bCs/>
                <w:sz w:val="20"/>
                <w:szCs w:val="20"/>
                <w:lang w:val="en-US"/>
              </w:rPr>
              <w:t>Cynomolgus Monkey</w:t>
            </w:r>
          </w:p>
        </w:tc>
        <w:tc>
          <w:tcPr>
            <w:tcW w:w="2156" w:type="pct"/>
            <w:tcBorders>
              <w:top w:val="single" w:sz="8" w:space="0" w:color="auto"/>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2ADAA94" w14:textId="77777777" w:rsidR="0096602A" w:rsidRPr="00A03840" w:rsidRDefault="0096602A" w:rsidP="00F17149">
            <w:pPr>
              <w:spacing w:after="0"/>
              <w:rPr>
                <w:lang w:val="en-US"/>
              </w:rPr>
            </w:pPr>
            <w:r w:rsidRPr="00A03840">
              <w:rPr>
                <w:lang w:val="en-US"/>
              </w:rPr>
              <w:t>TK Parameters</w:t>
            </w:r>
          </w:p>
        </w:tc>
        <w:tc>
          <w:tcPr>
            <w:tcW w:w="1020" w:type="pct"/>
            <w:tcBorders>
              <w:top w:val="single" w:sz="8" w:space="0" w:color="auto"/>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B758F29" w14:textId="77777777" w:rsidR="0096602A" w:rsidRPr="00A03840" w:rsidRDefault="0096602A" w:rsidP="00F17149">
            <w:pPr>
              <w:spacing w:after="0"/>
              <w:rPr>
                <w:lang w:val="en-US"/>
              </w:rPr>
            </w:pPr>
            <w:r w:rsidRPr="00A03840">
              <w:rPr>
                <w:lang w:val="en-US"/>
              </w:rPr>
              <w:t>BT5528</w:t>
            </w:r>
          </w:p>
        </w:tc>
        <w:tc>
          <w:tcPr>
            <w:tcW w:w="1378" w:type="pct"/>
            <w:tcBorders>
              <w:top w:val="single" w:sz="8" w:space="0" w:color="auto"/>
              <w:left w:val="single" w:sz="4" w:space="0" w:color="000000"/>
              <w:bottom w:val="single" w:sz="4" w:space="0" w:color="000000"/>
              <w:right w:val="single" w:sz="8" w:space="0" w:color="auto"/>
            </w:tcBorders>
            <w:shd w:val="clear" w:color="auto" w:fill="auto"/>
            <w:tcMar>
              <w:top w:w="12" w:type="dxa"/>
              <w:left w:w="12" w:type="dxa"/>
              <w:bottom w:w="0" w:type="dxa"/>
              <w:right w:w="12" w:type="dxa"/>
            </w:tcMar>
            <w:vAlign w:val="center"/>
            <w:hideMark/>
          </w:tcPr>
          <w:p w14:paraId="4801F5DB" w14:textId="77777777" w:rsidR="0096602A" w:rsidRPr="00A03840" w:rsidRDefault="0096602A" w:rsidP="00F17149">
            <w:pPr>
              <w:spacing w:after="0"/>
              <w:rPr>
                <w:lang w:val="en-US"/>
              </w:rPr>
            </w:pPr>
            <w:r w:rsidRPr="00A03840">
              <w:rPr>
                <w:lang w:val="en-US"/>
              </w:rPr>
              <w:t>MMAE</w:t>
            </w:r>
          </w:p>
        </w:tc>
      </w:tr>
      <w:tr w:rsidR="0096602A" w:rsidRPr="00A03840" w14:paraId="732FE860" w14:textId="77777777" w:rsidTr="00F17149">
        <w:trPr>
          <w:trHeight w:val="300"/>
        </w:trPr>
        <w:tc>
          <w:tcPr>
            <w:tcW w:w="446" w:type="pct"/>
            <w:vMerge/>
            <w:tcBorders>
              <w:left w:val="single" w:sz="8" w:space="0" w:color="auto"/>
              <w:right w:val="single" w:sz="8" w:space="0" w:color="000000"/>
            </w:tcBorders>
          </w:tcPr>
          <w:p w14:paraId="0AAA5DC5" w14:textId="77777777" w:rsidR="0096602A" w:rsidRPr="00A03840" w:rsidRDefault="0096602A" w:rsidP="00F17149">
            <w:pPr>
              <w:rPr>
                <w:sz w:val="20"/>
                <w:szCs w:val="20"/>
                <w:lang w:val="en-US"/>
              </w:rPr>
            </w:pPr>
          </w:p>
        </w:tc>
        <w:tc>
          <w:tcPr>
            <w:tcW w:w="2156" w:type="pct"/>
            <w:tcBorders>
              <w:top w:val="single" w:sz="4" w:space="0" w:color="000000"/>
              <w:left w:val="single" w:sz="8" w:space="0" w:color="000000"/>
              <w:bottom w:val="nil"/>
              <w:right w:val="single" w:sz="4" w:space="0" w:color="000000"/>
            </w:tcBorders>
            <w:shd w:val="clear" w:color="auto" w:fill="auto"/>
            <w:tcMar>
              <w:top w:w="12" w:type="dxa"/>
              <w:left w:w="12" w:type="dxa"/>
              <w:bottom w:w="0" w:type="dxa"/>
              <w:right w:w="12" w:type="dxa"/>
            </w:tcMar>
            <w:vAlign w:val="center"/>
            <w:hideMark/>
          </w:tcPr>
          <w:p w14:paraId="44DC0BDC" w14:textId="77777777" w:rsidR="0096602A" w:rsidRPr="00A03840" w:rsidRDefault="0096602A" w:rsidP="00F17149">
            <w:pPr>
              <w:rPr>
                <w:lang w:val="en-US"/>
              </w:rPr>
            </w:pPr>
            <w:proofErr w:type="spellStart"/>
            <w:r w:rsidRPr="00A03840">
              <w:rPr>
                <w:lang w:val="en-US"/>
              </w:rPr>
              <w:t>C</w:t>
            </w:r>
            <w:r w:rsidRPr="00A03840">
              <w:rPr>
                <w:vertAlign w:val="subscript"/>
                <w:lang w:val="en-US"/>
              </w:rPr>
              <w:t>max</w:t>
            </w:r>
            <w:proofErr w:type="spellEnd"/>
            <w:r w:rsidRPr="00A03840">
              <w:rPr>
                <w:lang w:val="en-US"/>
              </w:rPr>
              <w:t xml:space="preserve"> (ng/mL)</w:t>
            </w:r>
          </w:p>
        </w:tc>
        <w:tc>
          <w:tcPr>
            <w:tcW w:w="1020" w:type="pct"/>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48BFC0BA" w14:textId="77777777" w:rsidR="0096602A" w:rsidRPr="00A03840" w:rsidRDefault="0096602A" w:rsidP="00F17149">
            <w:pPr>
              <w:rPr>
                <w:sz w:val="20"/>
                <w:szCs w:val="20"/>
                <w:lang w:val="en-US"/>
              </w:rPr>
            </w:pPr>
            <w:r w:rsidRPr="00A03840">
              <w:rPr>
                <w:sz w:val="20"/>
                <w:szCs w:val="20"/>
                <w:lang w:val="en-US"/>
              </w:rPr>
              <w:t>7643</w:t>
            </w:r>
          </w:p>
        </w:tc>
        <w:tc>
          <w:tcPr>
            <w:tcW w:w="1378" w:type="pct"/>
            <w:tcBorders>
              <w:top w:val="single" w:sz="4" w:space="0" w:color="000000"/>
              <w:left w:val="single" w:sz="4" w:space="0" w:color="000000"/>
              <w:bottom w:val="nil"/>
              <w:right w:val="single" w:sz="8" w:space="0" w:color="auto"/>
            </w:tcBorders>
            <w:shd w:val="clear" w:color="auto" w:fill="auto"/>
            <w:tcMar>
              <w:top w:w="12" w:type="dxa"/>
              <w:left w:w="12" w:type="dxa"/>
              <w:bottom w:w="0" w:type="dxa"/>
              <w:right w:w="12" w:type="dxa"/>
            </w:tcMar>
            <w:vAlign w:val="center"/>
            <w:hideMark/>
          </w:tcPr>
          <w:p w14:paraId="7F51762F" w14:textId="77777777" w:rsidR="0096602A" w:rsidRPr="00A03840" w:rsidRDefault="0096602A" w:rsidP="00F17149">
            <w:pPr>
              <w:rPr>
                <w:sz w:val="20"/>
                <w:szCs w:val="20"/>
                <w:lang w:val="en-US"/>
              </w:rPr>
            </w:pPr>
            <w:r w:rsidRPr="00A03840">
              <w:rPr>
                <w:sz w:val="20"/>
                <w:szCs w:val="20"/>
                <w:lang w:val="en-US"/>
              </w:rPr>
              <w:t>11</w:t>
            </w:r>
          </w:p>
        </w:tc>
      </w:tr>
      <w:tr w:rsidR="0096602A" w:rsidRPr="00A03840" w14:paraId="6A6B146D" w14:textId="77777777" w:rsidTr="00F17149">
        <w:trPr>
          <w:trHeight w:val="300"/>
        </w:trPr>
        <w:tc>
          <w:tcPr>
            <w:tcW w:w="446" w:type="pct"/>
            <w:vMerge/>
            <w:tcBorders>
              <w:left w:val="single" w:sz="8" w:space="0" w:color="auto"/>
              <w:right w:val="single" w:sz="8" w:space="0" w:color="000000"/>
            </w:tcBorders>
          </w:tcPr>
          <w:p w14:paraId="0FF29C18" w14:textId="77777777" w:rsidR="0096602A" w:rsidRPr="00A03840" w:rsidRDefault="0096602A" w:rsidP="00F17149">
            <w:pPr>
              <w:rPr>
                <w:sz w:val="20"/>
                <w:szCs w:val="20"/>
                <w:lang w:val="en-US"/>
              </w:rPr>
            </w:pPr>
          </w:p>
        </w:tc>
        <w:tc>
          <w:tcPr>
            <w:tcW w:w="2156" w:type="pct"/>
            <w:tcBorders>
              <w:top w:val="nil"/>
              <w:left w:val="single" w:sz="8" w:space="0" w:color="000000"/>
              <w:bottom w:val="nil"/>
              <w:right w:val="single" w:sz="4" w:space="0" w:color="000000"/>
            </w:tcBorders>
            <w:shd w:val="clear" w:color="auto" w:fill="auto"/>
            <w:tcMar>
              <w:top w:w="12" w:type="dxa"/>
              <w:left w:w="12" w:type="dxa"/>
              <w:bottom w:w="0" w:type="dxa"/>
              <w:right w:w="12" w:type="dxa"/>
            </w:tcMar>
            <w:vAlign w:val="center"/>
            <w:hideMark/>
          </w:tcPr>
          <w:p w14:paraId="695B09E0" w14:textId="77777777" w:rsidR="0096602A" w:rsidRPr="00A03840" w:rsidRDefault="0096602A" w:rsidP="00F17149">
            <w:pPr>
              <w:rPr>
                <w:lang w:val="en-US"/>
              </w:rPr>
            </w:pPr>
            <w:r w:rsidRPr="00A03840">
              <w:rPr>
                <w:lang w:val="en-US"/>
              </w:rPr>
              <w:t>T</w:t>
            </w:r>
            <w:r w:rsidRPr="00A03840">
              <w:rPr>
                <w:vertAlign w:val="subscript"/>
                <w:lang w:val="en-US"/>
              </w:rPr>
              <w:t xml:space="preserve">1/2 </w:t>
            </w:r>
            <w:r w:rsidRPr="00A03840">
              <w:rPr>
                <w:lang w:val="en-US"/>
              </w:rPr>
              <w:t>(h)</w:t>
            </w:r>
          </w:p>
        </w:tc>
        <w:tc>
          <w:tcPr>
            <w:tcW w:w="1020" w:type="pct"/>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6496C950" w14:textId="77777777" w:rsidR="0096602A" w:rsidRPr="00A03840" w:rsidRDefault="0096602A" w:rsidP="00F17149">
            <w:pPr>
              <w:rPr>
                <w:sz w:val="20"/>
                <w:szCs w:val="20"/>
                <w:lang w:val="en-US"/>
              </w:rPr>
            </w:pPr>
            <w:r w:rsidRPr="00A03840">
              <w:rPr>
                <w:sz w:val="20"/>
                <w:szCs w:val="20"/>
                <w:lang w:val="en-US"/>
              </w:rPr>
              <w:t>~0.6</w:t>
            </w:r>
          </w:p>
        </w:tc>
        <w:tc>
          <w:tcPr>
            <w:tcW w:w="1378" w:type="pct"/>
            <w:tcBorders>
              <w:top w:val="nil"/>
              <w:left w:val="single" w:sz="4" w:space="0" w:color="000000"/>
              <w:bottom w:val="nil"/>
              <w:right w:val="single" w:sz="8" w:space="0" w:color="auto"/>
            </w:tcBorders>
            <w:shd w:val="clear" w:color="auto" w:fill="auto"/>
            <w:tcMar>
              <w:top w:w="12" w:type="dxa"/>
              <w:left w:w="12" w:type="dxa"/>
              <w:bottom w:w="0" w:type="dxa"/>
              <w:right w:w="12" w:type="dxa"/>
            </w:tcMar>
            <w:vAlign w:val="center"/>
            <w:hideMark/>
          </w:tcPr>
          <w:p w14:paraId="07B5F455" w14:textId="77777777" w:rsidR="0096602A" w:rsidRPr="00A03840" w:rsidRDefault="0096602A" w:rsidP="00F17149">
            <w:pPr>
              <w:rPr>
                <w:sz w:val="20"/>
                <w:szCs w:val="20"/>
                <w:lang w:val="en-US"/>
              </w:rPr>
            </w:pPr>
            <w:r w:rsidRPr="00A03840">
              <w:rPr>
                <w:sz w:val="20"/>
                <w:szCs w:val="20"/>
                <w:lang w:val="en-US"/>
              </w:rPr>
              <w:t xml:space="preserve"> </w:t>
            </w:r>
          </w:p>
        </w:tc>
      </w:tr>
      <w:tr w:rsidR="0096602A" w:rsidRPr="00A03840" w14:paraId="3EB0E428" w14:textId="77777777" w:rsidTr="00F17149">
        <w:trPr>
          <w:trHeight w:val="300"/>
        </w:trPr>
        <w:tc>
          <w:tcPr>
            <w:tcW w:w="446" w:type="pct"/>
            <w:vMerge/>
            <w:tcBorders>
              <w:left w:val="single" w:sz="8" w:space="0" w:color="auto"/>
              <w:right w:val="single" w:sz="8" w:space="0" w:color="000000"/>
            </w:tcBorders>
          </w:tcPr>
          <w:p w14:paraId="28FB989A" w14:textId="77777777" w:rsidR="0096602A" w:rsidRPr="00A03840" w:rsidRDefault="0096602A" w:rsidP="00F17149">
            <w:pPr>
              <w:rPr>
                <w:sz w:val="20"/>
                <w:szCs w:val="20"/>
                <w:lang w:val="en-US"/>
              </w:rPr>
            </w:pPr>
          </w:p>
        </w:tc>
        <w:tc>
          <w:tcPr>
            <w:tcW w:w="2156" w:type="pct"/>
            <w:tcBorders>
              <w:top w:val="nil"/>
              <w:left w:val="single" w:sz="8" w:space="0" w:color="000000"/>
              <w:bottom w:val="nil"/>
              <w:right w:val="single" w:sz="4" w:space="0" w:color="000000"/>
            </w:tcBorders>
            <w:shd w:val="clear" w:color="auto" w:fill="auto"/>
            <w:tcMar>
              <w:top w:w="12" w:type="dxa"/>
              <w:left w:w="12" w:type="dxa"/>
              <w:bottom w:w="0" w:type="dxa"/>
              <w:right w:w="12" w:type="dxa"/>
            </w:tcMar>
            <w:vAlign w:val="center"/>
            <w:hideMark/>
          </w:tcPr>
          <w:p w14:paraId="571A2136" w14:textId="77777777" w:rsidR="0096602A" w:rsidRPr="00A03840" w:rsidRDefault="0096602A" w:rsidP="00F17149">
            <w:pPr>
              <w:rPr>
                <w:lang w:val="en-US"/>
              </w:rPr>
            </w:pPr>
            <w:proofErr w:type="spellStart"/>
            <w:r w:rsidRPr="00A03840">
              <w:rPr>
                <w:lang w:val="en-US"/>
              </w:rPr>
              <w:t>Vd</w:t>
            </w:r>
            <w:r w:rsidRPr="00A03840">
              <w:rPr>
                <w:vertAlign w:val="subscript"/>
                <w:lang w:val="en-US"/>
              </w:rPr>
              <w:t>ss</w:t>
            </w:r>
            <w:proofErr w:type="spellEnd"/>
            <w:r w:rsidRPr="00A03840">
              <w:rPr>
                <w:lang w:val="en-US"/>
              </w:rPr>
              <w:t xml:space="preserve"> (L/kg)</w:t>
            </w:r>
          </w:p>
        </w:tc>
        <w:tc>
          <w:tcPr>
            <w:tcW w:w="1020" w:type="pct"/>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20790995" w14:textId="77777777" w:rsidR="0096602A" w:rsidRPr="00A03840" w:rsidRDefault="0096602A" w:rsidP="00F17149">
            <w:pPr>
              <w:rPr>
                <w:sz w:val="20"/>
                <w:szCs w:val="20"/>
                <w:lang w:val="en-US"/>
              </w:rPr>
            </w:pPr>
            <w:r w:rsidRPr="00A03840">
              <w:rPr>
                <w:sz w:val="20"/>
                <w:szCs w:val="20"/>
                <w:lang w:val="en-US"/>
              </w:rPr>
              <w:t>0.21</w:t>
            </w:r>
          </w:p>
        </w:tc>
        <w:tc>
          <w:tcPr>
            <w:tcW w:w="1378" w:type="pct"/>
            <w:tcBorders>
              <w:top w:val="nil"/>
              <w:left w:val="single" w:sz="4" w:space="0" w:color="000000"/>
              <w:bottom w:val="nil"/>
              <w:right w:val="single" w:sz="8" w:space="0" w:color="auto"/>
            </w:tcBorders>
            <w:shd w:val="clear" w:color="auto" w:fill="auto"/>
            <w:tcMar>
              <w:top w:w="12" w:type="dxa"/>
              <w:left w:w="12" w:type="dxa"/>
              <w:bottom w:w="0" w:type="dxa"/>
              <w:right w:w="12" w:type="dxa"/>
            </w:tcMar>
            <w:vAlign w:val="center"/>
            <w:hideMark/>
          </w:tcPr>
          <w:p w14:paraId="5E71615C" w14:textId="77777777" w:rsidR="0096602A" w:rsidRPr="00A03840" w:rsidRDefault="0096602A" w:rsidP="00F17149">
            <w:pPr>
              <w:rPr>
                <w:sz w:val="20"/>
                <w:szCs w:val="20"/>
                <w:lang w:val="en-US"/>
              </w:rPr>
            </w:pPr>
            <w:r w:rsidRPr="00A03840">
              <w:rPr>
                <w:sz w:val="20"/>
                <w:szCs w:val="20"/>
                <w:lang w:val="en-US"/>
              </w:rPr>
              <w:t>--</w:t>
            </w:r>
          </w:p>
        </w:tc>
      </w:tr>
      <w:tr w:rsidR="0096602A" w:rsidRPr="00A03840" w14:paraId="711C5E2A" w14:textId="77777777" w:rsidTr="00F17149">
        <w:trPr>
          <w:trHeight w:val="300"/>
        </w:trPr>
        <w:tc>
          <w:tcPr>
            <w:tcW w:w="446" w:type="pct"/>
            <w:vMerge/>
            <w:tcBorders>
              <w:left w:val="single" w:sz="8" w:space="0" w:color="auto"/>
              <w:right w:val="single" w:sz="8" w:space="0" w:color="000000"/>
            </w:tcBorders>
          </w:tcPr>
          <w:p w14:paraId="232DB54A" w14:textId="77777777" w:rsidR="0096602A" w:rsidRPr="00A03840" w:rsidRDefault="0096602A" w:rsidP="00F17149">
            <w:pPr>
              <w:rPr>
                <w:sz w:val="20"/>
                <w:szCs w:val="20"/>
                <w:lang w:val="en-US"/>
              </w:rPr>
            </w:pPr>
          </w:p>
        </w:tc>
        <w:tc>
          <w:tcPr>
            <w:tcW w:w="2156" w:type="pct"/>
            <w:tcBorders>
              <w:top w:val="nil"/>
              <w:left w:val="single" w:sz="8" w:space="0" w:color="000000"/>
              <w:right w:val="single" w:sz="4" w:space="0" w:color="000000"/>
            </w:tcBorders>
            <w:shd w:val="clear" w:color="auto" w:fill="auto"/>
            <w:tcMar>
              <w:top w:w="12" w:type="dxa"/>
              <w:left w:w="12" w:type="dxa"/>
              <w:bottom w:w="0" w:type="dxa"/>
              <w:right w:w="12" w:type="dxa"/>
            </w:tcMar>
            <w:vAlign w:val="center"/>
            <w:hideMark/>
          </w:tcPr>
          <w:p w14:paraId="2B909ACC" w14:textId="77777777" w:rsidR="0096602A" w:rsidRPr="00A03840" w:rsidRDefault="0096602A" w:rsidP="00F17149">
            <w:pPr>
              <w:rPr>
                <w:sz w:val="20"/>
                <w:szCs w:val="20"/>
                <w:lang w:val="en-US"/>
              </w:rPr>
            </w:pPr>
            <w:r w:rsidRPr="00A03840">
              <w:rPr>
                <w:sz w:val="20"/>
                <w:szCs w:val="20"/>
                <w:lang w:val="en-US"/>
              </w:rPr>
              <w:t>Cl (mL/min/kg)</w:t>
            </w:r>
          </w:p>
        </w:tc>
        <w:tc>
          <w:tcPr>
            <w:tcW w:w="1020" w:type="pct"/>
            <w:tcBorders>
              <w:top w:val="nil"/>
              <w:left w:val="single" w:sz="4" w:space="0" w:color="000000"/>
              <w:right w:val="single" w:sz="4" w:space="0" w:color="000000"/>
            </w:tcBorders>
            <w:shd w:val="clear" w:color="auto" w:fill="auto"/>
            <w:tcMar>
              <w:top w:w="12" w:type="dxa"/>
              <w:left w:w="12" w:type="dxa"/>
              <w:bottom w:w="0" w:type="dxa"/>
              <w:right w:w="12" w:type="dxa"/>
            </w:tcMar>
            <w:vAlign w:val="center"/>
            <w:hideMark/>
          </w:tcPr>
          <w:p w14:paraId="658F3F73" w14:textId="77777777" w:rsidR="0096602A" w:rsidRPr="00A03840" w:rsidRDefault="0096602A" w:rsidP="00F17149">
            <w:pPr>
              <w:rPr>
                <w:sz w:val="20"/>
                <w:szCs w:val="20"/>
                <w:lang w:val="en-US"/>
              </w:rPr>
            </w:pPr>
            <w:r w:rsidRPr="00A03840">
              <w:rPr>
                <w:sz w:val="20"/>
                <w:szCs w:val="20"/>
                <w:lang w:val="en-US"/>
              </w:rPr>
              <w:t>4.9</w:t>
            </w:r>
          </w:p>
        </w:tc>
        <w:tc>
          <w:tcPr>
            <w:tcW w:w="1378" w:type="pct"/>
            <w:tcBorders>
              <w:top w:val="nil"/>
              <w:left w:val="single" w:sz="4" w:space="0" w:color="000000"/>
              <w:right w:val="single" w:sz="8" w:space="0" w:color="auto"/>
            </w:tcBorders>
            <w:shd w:val="clear" w:color="auto" w:fill="auto"/>
            <w:tcMar>
              <w:top w:w="12" w:type="dxa"/>
              <w:left w:w="12" w:type="dxa"/>
              <w:bottom w:w="0" w:type="dxa"/>
              <w:right w:w="12" w:type="dxa"/>
            </w:tcMar>
            <w:vAlign w:val="center"/>
            <w:hideMark/>
          </w:tcPr>
          <w:p w14:paraId="43821996" w14:textId="77777777" w:rsidR="0096602A" w:rsidRPr="00A03840" w:rsidRDefault="0096602A" w:rsidP="00F17149">
            <w:pPr>
              <w:rPr>
                <w:sz w:val="20"/>
                <w:szCs w:val="20"/>
                <w:lang w:val="en-US"/>
              </w:rPr>
            </w:pPr>
            <w:r w:rsidRPr="00A03840">
              <w:rPr>
                <w:sz w:val="20"/>
                <w:szCs w:val="20"/>
                <w:lang w:val="en-US"/>
              </w:rPr>
              <w:t>--</w:t>
            </w:r>
          </w:p>
        </w:tc>
      </w:tr>
      <w:tr w:rsidR="0096602A" w:rsidRPr="00A03840" w14:paraId="7E9143D6" w14:textId="77777777" w:rsidTr="00F17149">
        <w:trPr>
          <w:trHeight w:val="300"/>
        </w:trPr>
        <w:tc>
          <w:tcPr>
            <w:tcW w:w="446" w:type="pct"/>
            <w:vMerge/>
            <w:tcBorders>
              <w:left w:val="single" w:sz="8" w:space="0" w:color="auto"/>
              <w:bottom w:val="single" w:sz="8" w:space="0" w:color="auto"/>
              <w:right w:val="single" w:sz="8" w:space="0" w:color="000000"/>
            </w:tcBorders>
          </w:tcPr>
          <w:p w14:paraId="685566D1" w14:textId="77777777" w:rsidR="0096602A" w:rsidRPr="00A03840" w:rsidRDefault="0096602A" w:rsidP="00F17149">
            <w:pPr>
              <w:rPr>
                <w:sz w:val="20"/>
                <w:szCs w:val="20"/>
                <w:lang w:val="en-US"/>
              </w:rPr>
            </w:pPr>
          </w:p>
        </w:tc>
        <w:tc>
          <w:tcPr>
            <w:tcW w:w="2156" w:type="pct"/>
            <w:tcBorders>
              <w:top w:val="nil"/>
              <w:left w:val="single" w:sz="8" w:space="0" w:color="000000"/>
              <w:bottom w:val="single" w:sz="8" w:space="0" w:color="auto"/>
              <w:right w:val="single" w:sz="4" w:space="0" w:color="000000"/>
            </w:tcBorders>
            <w:shd w:val="clear" w:color="auto" w:fill="auto"/>
            <w:tcMar>
              <w:top w:w="12" w:type="dxa"/>
              <w:left w:w="12" w:type="dxa"/>
              <w:bottom w:w="0" w:type="dxa"/>
              <w:right w:w="12" w:type="dxa"/>
            </w:tcMar>
            <w:vAlign w:val="center"/>
            <w:hideMark/>
          </w:tcPr>
          <w:p w14:paraId="2F565FFB" w14:textId="77777777" w:rsidR="0096602A" w:rsidRPr="00A03840" w:rsidRDefault="0096602A" w:rsidP="00F17149">
            <w:pPr>
              <w:rPr>
                <w:lang w:val="en-US"/>
              </w:rPr>
            </w:pPr>
            <w:r w:rsidRPr="00A03840">
              <w:rPr>
                <w:lang w:val="en-US"/>
              </w:rPr>
              <w:t>AUC</w:t>
            </w:r>
            <w:r w:rsidRPr="00A03840">
              <w:rPr>
                <w:vertAlign w:val="subscript"/>
                <w:lang w:val="en-US"/>
              </w:rPr>
              <w:t>0-last</w:t>
            </w:r>
            <w:r w:rsidRPr="00A03840">
              <w:rPr>
                <w:lang w:val="en-US"/>
              </w:rPr>
              <w:t xml:space="preserve"> (</w:t>
            </w:r>
            <w:proofErr w:type="spellStart"/>
            <w:r w:rsidRPr="00A03840">
              <w:rPr>
                <w:lang w:val="en-US"/>
              </w:rPr>
              <w:t>ng.h</w:t>
            </w:r>
            <w:proofErr w:type="spellEnd"/>
            <w:r w:rsidRPr="00A03840">
              <w:rPr>
                <w:lang w:val="en-US"/>
              </w:rPr>
              <w:t>/mL)</w:t>
            </w:r>
          </w:p>
        </w:tc>
        <w:tc>
          <w:tcPr>
            <w:tcW w:w="1020" w:type="pct"/>
            <w:tcBorders>
              <w:top w:val="nil"/>
              <w:left w:val="single" w:sz="4" w:space="0" w:color="000000"/>
              <w:bottom w:val="single" w:sz="8" w:space="0" w:color="auto"/>
              <w:right w:val="single" w:sz="4" w:space="0" w:color="000000"/>
            </w:tcBorders>
            <w:shd w:val="clear" w:color="auto" w:fill="auto"/>
            <w:tcMar>
              <w:top w:w="12" w:type="dxa"/>
              <w:left w:w="12" w:type="dxa"/>
              <w:bottom w:w="0" w:type="dxa"/>
              <w:right w:w="12" w:type="dxa"/>
            </w:tcMar>
            <w:vAlign w:val="center"/>
            <w:hideMark/>
          </w:tcPr>
          <w:p w14:paraId="1FACE3EC" w14:textId="77777777" w:rsidR="0096602A" w:rsidRPr="00A03840" w:rsidRDefault="0096602A" w:rsidP="00F17149">
            <w:pPr>
              <w:rPr>
                <w:sz w:val="20"/>
                <w:szCs w:val="20"/>
                <w:lang w:val="en-US"/>
              </w:rPr>
            </w:pPr>
            <w:r w:rsidRPr="00A03840">
              <w:rPr>
                <w:sz w:val="20"/>
                <w:szCs w:val="20"/>
                <w:lang w:val="en-US"/>
              </w:rPr>
              <w:t>3516</w:t>
            </w:r>
          </w:p>
        </w:tc>
        <w:tc>
          <w:tcPr>
            <w:tcW w:w="1378" w:type="pct"/>
            <w:tcBorders>
              <w:top w:val="nil"/>
              <w:left w:val="single" w:sz="4" w:space="0" w:color="000000"/>
              <w:bottom w:val="single" w:sz="8" w:space="0" w:color="auto"/>
              <w:right w:val="single" w:sz="8" w:space="0" w:color="auto"/>
            </w:tcBorders>
            <w:shd w:val="clear" w:color="auto" w:fill="auto"/>
            <w:tcMar>
              <w:top w:w="12" w:type="dxa"/>
              <w:left w:w="12" w:type="dxa"/>
              <w:bottom w:w="0" w:type="dxa"/>
              <w:right w:w="12" w:type="dxa"/>
            </w:tcMar>
            <w:vAlign w:val="center"/>
            <w:hideMark/>
          </w:tcPr>
          <w:p w14:paraId="46B09001" w14:textId="77777777" w:rsidR="0096602A" w:rsidRPr="00A03840" w:rsidRDefault="0096602A" w:rsidP="00F17149">
            <w:pPr>
              <w:rPr>
                <w:sz w:val="20"/>
                <w:szCs w:val="20"/>
                <w:lang w:val="en-US"/>
              </w:rPr>
            </w:pPr>
            <w:r w:rsidRPr="00A03840">
              <w:rPr>
                <w:sz w:val="20"/>
                <w:szCs w:val="20"/>
                <w:lang w:val="en-US"/>
              </w:rPr>
              <w:t>23</w:t>
            </w:r>
          </w:p>
        </w:tc>
      </w:tr>
    </w:tbl>
    <w:p w14:paraId="25E461E7" w14:textId="77777777" w:rsidR="0096602A" w:rsidRDefault="0096602A" w:rsidP="0096602A">
      <w:r>
        <w:br w:type="page"/>
      </w:r>
    </w:p>
    <w:p w14:paraId="458CA9D1" w14:textId="2E3E0BCB" w:rsidR="0096602A" w:rsidRPr="00554E87" w:rsidRDefault="0096602A" w:rsidP="0096602A">
      <w:pPr>
        <w:rPr>
          <w:rFonts w:ascii="Times New Roman" w:eastAsia="Times New Roman" w:hAnsi="Times New Roman" w:cs="Times New Roman"/>
          <w:b/>
          <w:bCs/>
          <w:color w:val="000000"/>
          <w:lang w:eastAsia="en-GB"/>
        </w:rPr>
      </w:pPr>
      <w:r w:rsidRPr="00554E87">
        <w:lastRenderedPageBreak/>
        <w:t xml:space="preserve">Table </w:t>
      </w:r>
      <w:r>
        <w:t>T5a</w:t>
      </w:r>
      <w:r w:rsidRPr="00554E87">
        <w:t>: Anti-Human EphA2 Antibody Binding Sites on CDX Cell Lines</w:t>
      </w:r>
    </w:p>
    <w:tbl>
      <w:tblPr>
        <w:tblW w:w="7200" w:type="dxa"/>
        <w:tblLook w:val="04A0" w:firstRow="1" w:lastRow="0" w:firstColumn="1" w:lastColumn="0" w:noHBand="0" w:noVBand="1"/>
      </w:tblPr>
      <w:tblGrid>
        <w:gridCol w:w="3260"/>
        <w:gridCol w:w="3940"/>
      </w:tblGrid>
      <w:tr w:rsidR="0096602A" w:rsidRPr="00554E87" w14:paraId="518495C9" w14:textId="77777777" w:rsidTr="00F17149">
        <w:trPr>
          <w:trHeight w:val="360"/>
        </w:trPr>
        <w:tc>
          <w:tcPr>
            <w:tcW w:w="3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5B9B08" w14:textId="77777777" w:rsidR="0096602A" w:rsidRPr="00554E87" w:rsidRDefault="0096602A" w:rsidP="00F17149">
            <w:pPr>
              <w:spacing w:after="0" w:line="240" w:lineRule="auto"/>
              <w:jc w:val="both"/>
              <w:rPr>
                <w:rFonts w:eastAsia="Times New Roman" w:cstheme="minorHAnsi"/>
                <w:b/>
                <w:bCs/>
                <w:color w:val="000000"/>
                <w:lang w:eastAsia="en-GB"/>
              </w:rPr>
            </w:pPr>
            <w:r w:rsidRPr="00554E87">
              <w:rPr>
                <w:rFonts w:eastAsia="Times New Roman" w:cstheme="minorHAnsi"/>
                <w:b/>
                <w:bCs/>
                <w:color w:val="000000"/>
                <w:lang w:val="en-US" w:eastAsia="en-GB"/>
              </w:rPr>
              <w:t>Cell line</w:t>
            </w:r>
          </w:p>
        </w:tc>
        <w:tc>
          <w:tcPr>
            <w:tcW w:w="3940" w:type="dxa"/>
            <w:tcBorders>
              <w:top w:val="single" w:sz="8" w:space="0" w:color="auto"/>
              <w:left w:val="nil"/>
              <w:bottom w:val="single" w:sz="8" w:space="0" w:color="auto"/>
              <w:right w:val="single" w:sz="8" w:space="0" w:color="auto"/>
            </w:tcBorders>
            <w:shd w:val="clear" w:color="auto" w:fill="auto"/>
            <w:noWrap/>
            <w:vAlign w:val="center"/>
            <w:hideMark/>
          </w:tcPr>
          <w:p w14:paraId="15574F29" w14:textId="77777777" w:rsidR="0096602A" w:rsidRPr="00554E87" w:rsidRDefault="0096602A" w:rsidP="00F17149">
            <w:pPr>
              <w:spacing w:after="0" w:line="240" w:lineRule="auto"/>
              <w:jc w:val="both"/>
              <w:rPr>
                <w:rFonts w:eastAsia="Times New Roman" w:cstheme="minorHAnsi"/>
                <w:b/>
                <w:bCs/>
                <w:color w:val="000000"/>
                <w:lang w:eastAsia="en-GB"/>
              </w:rPr>
            </w:pPr>
            <w:r w:rsidRPr="00554E87">
              <w:rPr>
                <w:rFonts w:eastAsia="Times New Roman" w:cstheme="minorHAnsi"/>
                <w:b/>
                <w:bCs/>
                <w:color w:val="000000"/>
                <w:lang w:val="en-US" w:eastAsia="en-GB"/>
              </w:rPr>
              <w:t>Antibody binding sites</w:t>
            </w:r>
          </w:p>
        </w:tc>
      </w:tr>
      <w:tr w:rsidR="0096602A" w:rsidRPr="00554E87" w14:paraId="1862B8A5"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66731B35"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SK-OV-3</w:t>
            </w:r>
          </w:p>
        </w:tc>
        <w:tc>
          <w:tcPr>
            <w:tcW w:w="3940" w:type="dxa"/>
            <w:tcBorders>
              <w:top w:val="nil"/>
              <w:left w:val="nil"/>
              <w:bottom w:val="single" w:sz="8" w:space="0" w:color="auto"/>
              <w:right w:val="single" w:sz="8" w:space="0" w:color="auto"/>
            </w:tcBorders>
            <w:shd w:val="clear" w:color="auto" w:fill="auto"/>
            <w:noWrap/>
            <w:vAlign w:val="center"/>
            <w:hideMark/>
          </w:tcPr>
          <w:p w14:paraId="68E79C44"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20525 ± 6986, n=3 </w:t>
            </w:r>
          </w:p>
        </w:tc>
      </w:tr>
      <w:tr w:rsidR="0096602A" w:rsidRPr="00554E87" w14:paraId="43A129FE"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1E52408D"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OE-21</w:t>
            </w:r>
          </w:p>
        </w:tc>
        <w:tc>
          <w:tcPr>
            <w:tcW w:w="3940" w:type="dxa"/>
            <w:tcBorders>
              <w:top w:val="nil"/>
              <w:left w:val="nil"/>
              <w:bottom w:val="single" w:sz="8" w:space="0" w:color="auto"/>
              <w:right w:val="single" w:sz="8" w:space="0" w:color="auto"/>
            </w:tcBorders>
            <w:shd w:val="clear" w:color="auto" w:fill="auto"/>
            <w:noWrap/>
            <w:vAlign w:val="center"/>
            <w:hideMark/>
          </w:tcPr>
          <w:p w14:paraId="548313F3"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12107 ± 5766, n=7 </w:t>
            </w:r>
          </w:p>
        </w:tc>
      </w:tr>
      <w:tr w:rsidR="0096602A" w:rsidRPr="00554E87" w14:paraId="5243D025"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18D4D183"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NCI-N87</w:t>
            </w:r>
          </w:p>
        </w:tc>
        <w:tc>
          <w:tcPr>
            <w:tcW w:w="3940" w:type="dxa"/>
            <w:tcBorders>
              <w:top w:val="nil"/>
              <w:left w:val="nil"/>
              <w:bottom w:val="single" w:sz="8" w:space="0" w:color="auto"/>
              <w:right w:val="single" w:sz="8" w:space="0" w:color="auto"/>
            </w:tcBorders>
            <w:shd w:val="clear" w:color="auto" w:fill="auto"/>
            <w:noWrap/>
            <w:vAlign w:val="center"/>
            <w:hideMark/>
          </w:tcPr>
          <w:p w14:paraId="37765912"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18548 ± 1740, n=3 </w:t>
            </w:r>
          </w:p>
        </w:tc>
      </w:tr>
      <w:tr w:rsidR="0096602A" w:rsidRPr="00554E87" w14:paraId="51F75BDC"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0E94F5A9"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MDA-MB-231</w:t>
            </w:r>
          </w:p>
        </w:tc>
        <w:tc>
          <w:tcPr>
            <w:tcW w:w="3940" w:type="dxa"/>
            <w:tcBorders>
              <w:top w:val="nil"/>
              <w:left w:val="nil"/>
              <w:bottom w:val="single" w:sz="8" w:space="0" w:color="auto"/>
              <w:right w:val="single" w:sz="8" w:space="0" w:color="auto"/>
            </w:tcBorders>
            <w:shd w:val="clear" w:color="auto" w:fill="auto"/>
            <w:noWrap/>
            <w:vAlign w:val="center"/>
            <w:hideMark/>
          </w:tcPr>
          <w:p w14:paraId="03A0FC2F"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24740 ± 3499, n=4 </w:t>
            </w:r>
          </w:p>
        </w:tc>
      </w:tr>
      <w:tr w:rsidR="0096602A" w:rsidRPr="00554E87" w14:paraId="2A533732"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198BD706"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NCI-H1975</w:t>
            </w:r>
          </w:p>
        </w:tc>
        <w:tc>
          <w:tcPr>
            <w:tcW w:w="3940" w:type="dxa"/>
            <w:tcBorders>
              <w:top w:val="nil"/>
              <w:left w:val="nil"/>
              <w:bottom w:val="single" w:sz="8" w:space="0" w:color="auto"/>
              <w:right w:val="single" w:sz="8" w:space="0" w:color="auto"/>
            </w:tcBorders>
            <w:shd w:val="clear" w:color="auto" w:fill="auto"/>
            <w:noWrap/>
            <w:vAlign w:val="center"/>
            <w:hideMark/>
          </w:tcPr>
          <w:p w14:paraId="24C4BB53"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15872 ± 7412, n=7 </w:t>
            </w:r>
          </w:p>
        </w:tc>
      </w:tr>
      <w:tr w:rsidR="0096602A" w:rsidRPr="00554E87" w14:paraId="408643B2"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55793D0C"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HT-1080</w:t>
            </w:r>
          </w:p>
        </w:tc>
        <w:tc>
          <w:tcPr>
            <w:tcW w:w="3940" w:type="dxa"/>
            <w:tcBorders>
              <w:top w:val="nil"/>
              <w:left w:val="nil"/>
              <w:bottom w:val="single" w:sz="8" w:space="0" w:color="auto"/>
              <w:right w:val="single" w:sz="8" w:space="0" w:color="auto"/>
            </w:tcBorders>
            <w:shd w:val="clear" w:color="auto" w:fill="auto"/>
            <w:noWrap/>
            <w:vAlign w:val="center"/>
            <w:hideMark/>
          </w:tcPr>
          <w:p w14:paraId="2727E4EE"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30750 ± 8679, n=5 </w:t>
            </w:r>
          </w:p>
        </w:tc>
      </w:tr>
      <w:tr w:rsidR="0096602A" w:rsidRPr="00554E87" w14:paraId="6645F57E"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79DFD735"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PC-3</w:t>
            </w:r>
          </w:p>
        </w:tc>
        <w:tc>
          <w:tcPr>
            <w:tcW w:w="3940" w:type="dxa"/>
            <w:tcBorders>
              <w:top w:val="nil"/>
              <w:left w:val="nil"/>
              <w:bottom w:val="single" w:sz="8" w:space="0" w:color="auto"/>
              <w:right w:val="single" w:sz="8" w:space="0" w:color="auto"/>
            </w:tcBorders>
            <w:shd w:val="clear" w:color="auto" w:fill="auto"/>
            <w:noWrap/>
            <w:vAlign w:val="center"/>
            <w:hideMark/>
          </w:tcPr>
          <w:p w14:paraId="1B4FFA67"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57158 ± 14303 &gt;ULOQ, n=4</w:t>
            </w:r>
          </w:p>
        </w:tc>
      </w:tr>
      <w:tr w:rsidR="0096602A" w:rsidRPr="00554E87" w14:paraId="2BFF6DB2"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24E7C5D5"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NCI-H292</w:t>
            </w:r>
          </w:p>
        </w:tc>
        <w:tc>
          <w:tcPr>
            <w:tcW w:w="3940" w:type="dxa"/>
            <w:tcBorders>
              <w:top w:val="nil"/>
              <w:left w:val="nil"/>
              <w:bottom w:val="single" w:sz="8" w:space="0" w:color="auto"/>
              <w:right w:val="single" w:sz="8" w:space="0" w:color="auto"/>
            </w:tcBorders>
            <w:shd w:val="clear" w:color="auto" w:fill="auto"/>
            <w:noWrap/>
            <w:vAlign w:val="center"/>
            <w:hideMark/>
          </w:tcPr>
          <w:p w14:paraId="6A9D34CC"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60 ± 82.5 &lt;LLOQ, n=4</w:t>
            </w:r>
          </w:p>
        </w:tc>
      </w:tr>
      <w:tr w:rsidR="0096602A" w:rsidRPr="00554E87" w14:paraId="0F4103D9"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01201B9C"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MDA-MB-468</w:t>
            </w:r>
          </w:p>
        </w:tc>
        <w:tc>
          <w:tcPr>
            <w:tcW w:w="3940" w:type="dxa"/>
            <w:tcBorders>
              <w:top w:val="nil"/>
              <w:left w:val="nil"/>
              <w:bottom w:val="single" w:sz="8" w:space="0" w:color="auto"/>
              <w:right w:val="single" w:sz="8" w:space="0" w:color="auto"/>
            </w:tcBorders>
            <w:shd w:val="clear" w:color="auto" w:fill="auto"/>
            <w:noWrap/>
            <w:vAlign w:val="center"/>
            <w:hideMark/>
          </w:tcPr>
          <w:p w14:paraId="47CFF043"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1051 ± 352.6, n=3 </w:t>
            </w:r>
          </w:p>
        </w:tc>
      </w:tr>
      <w:tr w:rsidR="0096602A" w:rsidRPr="00554E87" w14:paraId="5D398D91"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4C3D620A"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HCC1806</w:t>
            </w:r>
          </w:p>
        </w:tc>
        <w:tc>
          <w:tcPr>
            <w:tcW w:w="3940" w:type="dxa"/>
            <w:tcBorders>
              <w:top w:val="nil"/>
              <w:left w:val="nil"/>
              <w:bottom w:val="single" w:sz="8" w:space="0" w:color="auto"/>
              <w:right w:val="single" w:sz="8" w:space="0" w:color="auto"/>
            </w:tcBorders>
            <w:shd w:val="clear" w:color="auto" w:fill="auto"/>
            <w:noWrap/>
            <w:vAlign w:val="center"/>
            <w:hideMark/>
          </w:tcPr>
          <w:p w14:paraId="69E6FB0A"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17037, n=1</w:t>
            </w:r>
          </w:p>
        </w:tc>
      </w:tr>
      <w:tr w:rsidR="0096602A" w:rsidRPr="00554E87" w14:paraId="22EBBBC1"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03F8D2D7"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HCT-15</w:t>
            </w:r>
          </w:p>
        </w:tc>
        <w:tc>
          <w:tcPr>
            <w:tcW w:w="3940" w:type="dxa"/>
            <w:tcBorders>
              <w:top w:val="nil"/>
              <w:left w:val="nil"/>
              <w:bottom w:val="single" w:sz="8" w:space="0" w:color="auto"/>
              <w:right w:val="single" w:sz="8" w:space="0" w:color="auto"/>
            </w:tcBorders>
            <w:shd w:val="clear" w:color="auto" w:fill="auto"/>
            <w:noWrap/>
            <w:vAlign w:val="center"/>
            <w:hideMark/>
          </w:tcPr>
          <w:p w14:paraId="7BBD2971"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8931, n=1</w:t>
            </w:r>
          </w:p>
        </w:tc>
      </w:tr>
      <w:tr w:rsidR="0096602A" w:rsidRPr="00554E87" w14:paraId="09B3B692"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488E9D93"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HT-29</w:t>
            </w:r>
          </w:p>
        </w:tc>
        <w:tc>
          <w:tcPr>
            <w:tcW w:w="3940" w:type="dxa"/>
            <w:tcBorders>
              <w:top w:val="nil"/>
              <w:left w:val="nil"/>
              <w:bottom w:val="single" w:sz="8" w:space="0" w:color="auto"/>
              <w:right w:val="single" w:sz="8" w:space="0" w:color="auto"/>
            </w:tcBorders>
            <w:shd w:val="clear" w:color="auto" w:fill="auto"/>
            <w:noWrap/>
            <w:vAlign w:val="center"/>
            <w:hideMark/>
          </w:tcPr>
          <w:p w14:paraId="223FEEAA"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9187, n=1</w:t>
            </w:r>
          </w:p>
        </w:tc>
      </w:tr>
      <w:tr w:rsidR="0096602A" w:rsidRPr="00554E87" w14:paraId="0B932017"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4E6FA51A"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SNU-16</w:t>
            </w:r>
          </w:p>
        </w:tc>
        <w:tc>
          <w:tcPr>
            <w:tcW w:w="3940" w:type="dxa"/>
            <w:tcBorders>
              <w:top w:val="nil"/>
              <w:left w:val="nil"/>
              <w:bottom w:val="single" w:sz="8" w:space="0" w:color="auto"/>
              <w:right w:val="single" w:sz="8" w:space="0" w:color="auto"/>
            </w:tcBorders>
            <w:shd w:val="clear" w:color="auto" w:fill="auto"/>
            <w:noWrap/>
            <w:vAlign w:val="center"/>
            <w:hideMark/>
          </w:tcPr>
          <w:p w14:paraId="2C1DBAC7"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1601 ± 1763, n=5 </w:t>
            </w:r>
          </w:p>
        </w:tc>
      </w:tr>
      <w:tr w:rsidR="0096602A" w:rsidRPr="00554E87" w14:paraId="3C1460F5"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2642C3E3"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EBC-1</w:t>
            </w:r>
          </w:p>
        </w:tc>
        <w:tc>
          <w:tcPr>
            <w:tcW w:w="3940" w:type="dxa"/>
            <w:tcBorders>
              <w:top w:val="nil"/>
              <w:left w:val="nil"/>
              <w:bottom w:val="single" w:sz="8" w:space="0" w:color="auto"/>
              <w:right w:val="single" w:sz="8" w:space="0" w:color="auto"/>
            </w:tcBorders>
            <w:shd w:val="clear" w:color="auto" w:fill="auto"/>
            <w:noWrap/>
            <w:vAlign w:val="center"/>
            <w:hideMark/>
          </w:tcPr>
          <w:p w14:paraId="6A619169"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24685, n=1</w:t>
            </w:r>
          </w:p>
        </w:tc>
      </w:tr>
      <w:tr w:rsidR="0096602A" w:rsidRPr="00554E87" w14:paraId="03D8BBB5"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74D85B7C"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MOLP-8</w:t>
            </w:r>
          </w:p>
        </w:tc>
        <w:tc>
          <w:tcPr>
            <w:tcW w:w="3940" w:type="dxa"/>
            <w:tcBorders>
              <w:top w:val="nil"/>
              <w:left w:val="nil"/>
              <w:bottom w:val="single" w:sz="8" w:space="0" w:color="auto"/>
              <w:right w:val="single" w:sz="8" w:space="0" w:color="auto"/>
            </w:tcBorders>
            <w:shd w:val="clear" w:color="auto" w:fill="auto"/>
            <w:noWrap/>
            <w:vAlign w:val="center"/>
            <w:hideMark/>
          </w:tcPr>
          <w:p w14:paraId="2B3AA500"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6 &lt;LLOQ, n=1</w:t>
            </w:r>
          </w:p>
        </w:tc>
      </w:tr>
      <w:tr w:rsidR="0096602A" w:rsidRPr="00554E87" w14:paraId="70DEE0D7"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2CA5C5E7"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NCI-H322</w:t>
            </w:r>
          </w:p>
        </w:tc>
        <w:tc>
          <w:tcPr>
            <w:tcW w:w="3940" w:type="dxa"/>
            <w:tcBorders>
              <w:top w:val="nil"/>
              <w:left w:val="nil"/>
              <w:bottom w:val="single" w:sz="8" w:space="0" w:color="auto"/>
              <w:right w:val="single" w:sz="8" w:space="0" w:color="auto"/>
            </w:tcBorders>
            <w:shd w:val="clear" w:color="auto" w:fill="auto"/>
            <w:noWrap/>
            <w:vAlign w:val="center"/>
            <w:hideMark/>
          </w:tcPr>
          <w:p w14:paraId="6EA5FCC4"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2155 ± 797.2, n=3 </w:t>
            </w:r>
          </w:p>
        </w:tc>
      </w:tr>
      <w:tr w:rsidR="0096602A" w:rsidRPr="00554E87" w14:paraId="24B09BB2"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316478D7"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HT-1376</w:t>
            </w:r>
          </w:p>
        </w:tc>
        <w:tc>
          <w:tcPr>
            <w:tcW w:w="3940" w:type="dxa"/>
            <w:tcBorders>
              <w:top w:val="nil"/>
              <w:left w:val="nil"/>
              <w:bottom w:val="single" w:sz="8" w:space="0" w:color="auto"/>
              <w:right w:val="single" w:sz="8" w:space="0" w:color="auto"/>
            </w:tcBorders>
            <w:shd w:val="clear" w:color="auto" w:fill="auto"/>
            <w:noWrap/>
            <w:vAlign w:val="center"/>
            <w:hideMark/>
          </w:tcPr>
          <w:p w14:paraId="767C96C3"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6865 ± 2023, n=3 </w:t>
            </w:r>
          </w:p>
        </w:tc>
      </w:tr>
      <w:tr w:rsidR="0096602A" w:rsidRPr="00554E87" w14:paraId="2770E097" w14:textId="77777777" w:rsidTr="00F17149">
        <w:trPr>
          <w:trHeight w:val="360"/>
        </w:trPr>
        <w:tc>
          <w:tcPr>
            <w:tcW w:w="3260" w:type="dxa"/>
            <w:tcBorders>
              <w:top w:val="nil"/>
              <w:left w:val="single" w:sz="8" w:space="0" w:color="auto"/>
              <w:bottom w:val="single" w:sz="8" w:space="0" w:color="auto"/>
              <w:right w:val="single" w:sz="8" w:space="0" w:color="auto"/>
            </w:tcBorders>
            <w:shd w:val="clear" w:color="auto" w:fill="auto"/>
            <w:noWrap/>
            <w:vAlign w:val="center"/>
            <w:hideMark/>
          </w:tcPr>
          <w:p w14:paraId="2651C206"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NCI-H526</w:t>
            </w:r>
          </w:p>
        </w:tc>
        <w:tc>
          <w:tcPr>
            <w:tcW w:w="3940" w:type="dxa"/>
            <w:tcBorders>
              <w:top w:val="nil"/>
              <w:left w:val="nil"/>
              <w:bottom w:val="single" w:sz="8" w:space="0" w:color="auto"/>
              <w:right w:val="single" w:sz="8" w:space="0" w:color="auto"/>
            </w:tcBorders>
            <w:shd w:val="clear" w:color="auto" w:fill="auto"/>
            <w:noWrap/>
            <w:vAlign w:val="center"/>
            <w:hideMark/>
          </w:tcPr>
          <w:p w14:paraId="298D2929"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387.2 ± 95.1&lt;LLOQ, n=3</w:t>
            </w:r>
          </w:p>
        </w:tc>
      </w:tr>
    </w:tbl>
    <w:p w14:paraId="3064BA67" w14:textId="77777777" w:rsidR="0096602A" w:rsidRDefault="0096602A" w:rsidP="0096602A"/>
    <w:p w14:paraId="234FC814" w14:textId="77777777" w:rsidR="0096602A" w:rsidRDefault="0096602A" w:rsidP="0096602A">
      <w:pPr>
        <w:spacing w:after="0" w:line="240" w:lineRule="auto"/>
        <w:rPr>
          <w:rFonts w:eastAsia="Times New Roman" w:cstheme="minorHAnsi"/>
          <w:color w:val="000000"/>
          <w:lang w:val="en-US" w:eastAsia="en-GB"/>
        </w:rPr>
      </w:pPr>
      <w:r>
        <w:rPr>
          <w:rFonts w:eastAsia="Times New Roman" w:cstheme="minorHAnsi"/>
          <w:color w:val="000000"/>
          <w:lang w:val="en-US" w:eastAsia="en-GB"/>
        </w:rPr>
        <w:t>LLOQ: Lower Limit of Quantitation</w:t>
      </w:r>
    </w:p>
    <w:p w14:paraId="46BB65C1" w14:textId="77777777" w:rsidR="0096602A" w:rsidRDefault="0096602A" w:rsidP="0096602A">
      <w:pPr>
        <w:spacing w:after="0" w:line="240" w:lineRule="auto"/>
        <w:rPr>
          <w:rFonts w:eastAsia="Times New Roman" w:cstheme="minorHAnsi"/>
          <w:color w:val="000000"/>
          <w:lang w:val="en-US" w:eastAsia="en-GB"/>
        </w:rPr>
      </w:pPr>
      <w:r>
        <w:rPr>
          <w:rFonts w:eastAsia="Times New Roman" w:cstheme="minorHAnsi"/>
          <w:color w:val="000000"/>
          <w:lang w:val="en-US" w:eastAsia="en-GB"/>
        </w:rPr>
        <w:t>ULOQ: Upper Limit of Quantitation</w:t>
      </w:r>
    </w:p>
    <w:p w14:paraId="1E3B89B0" w14:textId="77777777" w:rsidR="0096602A" w:rsidRPr="00554E87" w:rsidRDefault="0096602A" w:rsidP="0096602A">
      <w:pPr>
        <w:spacing w:after="0" w:line="240" w:lineRule="auto"/>
        <w:rPr>
          <w:rFonts w:eastAsia="Times New Roman" w:cstheme="minorHAnsi"/>
          <w:color w:val="000000"/>
          <w:lang w:eastAsia="en-GB"/>
        </w:rPr>
      </w:pPr>
      <w:r w:rsidRPr="00554E87">
        <w:rPr>
          <w:rFonts w:eastAsia="Times New Roman" w:cstheme="minorHAnsi"/>
          <w:color w:val="000000"/>
          <w:lang w:val="en-US" w:eastAsia="en-GB"/>
        </w:rPr>
        <w:t>All data are mean antibody binding sites± standard deviation and n= number of replicates. &lt;LLOQ = values below lower limit of quantitation</w:t>
      </w:r>
    </w:p>
    <w:p w14:paraId="6D1DDFFB" w14:textId="77777777" w:rsidR="0096602A" w:rsidRPr="00554E87" w:rsidRDefault="0096602A" w:rsidP="0096602A">
      <w:pPr>
        <w:rPr>
          <w:rFonts w:cstheme="minorHAnsi"/>
        </w:rPr>
      </w:pPr>
    </w:p>
    <w:p w14:paraId="2E267F1F" w14:textId="77777777" w:rsidR="0096602A" w:rsidRDefault="0096602A" w:rsidP="0096602A"/>
    <w:p w14:paraId="15E78123" w14:textId="77777777" w:rsidR="0096602A" w:rsidRDefault="0096602A" w:rsidP="0096602A">
      <w:r>
        <w:br w:type="page"/>
      </w:r>
    </w:p>
    <w:p w14:paraId="6D51CA05" w14:textId="17FD363C" w:rsidR="0096602A" w:rsidRPr="00554E87" w:rsidRDefault="0096602A" w:rsidP="0096602A">
      <w:r w:rsidRPr="00554E87">
        <w:lastRenderedPageBreak/>
        <w:t xml:space="preserve">Table </w:t>
      </w:r>
      <w:r>
        <w:t>T5</w:t>
      </w:r>
      <w:proofErr w:type="gramStart"/>
      <w:r>
        <w:t>b:</w:t>
      </w:r>
      <w:r w:rsidRPr="00554E87">
        <w:t>Anti</w:t>
      </w:r>
      <w:proofErr w:type="gramEnd"/>
      <w:r w:rsidRPr="00554E87">
        <w:t>-Human EphA2 Antibody Binding Sites on PDX Cell Lines</w:t>
      </w:r>
    </w:p>
    <w:tbl>
      <w:tblPr>
        <w:tblW w:w="7220" w:type="dxa"/>
        <w:tblLook w:val="04A0" w:firstRow="1" w:lastRow="0" w:firstColumn="1" w:lastColumn="0" w:noHBand="0" w:noVBand="1"/>
      </w:tblPr>
      <w:tblGrid>
        <w:gridCol w:w="3251"/>
        <w:gridCol w:w="3969"/>
      </w:tblGrid>
      <w:tr w:rsidR="0096602A" w:rsidRPr="00554E87" w14:paraId="1078D184" w14:textId="77777777" w:rsidTr="00F17149">
        <w:trPr>
          <w:trHeight w:val="330"/>
        </w:trPr>
        <w:tc>
          <w:tcPr>
            <w:tcW w:w="32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C00565" w14:textId="77777777" w:rsidR="0096602A" w:rsidRPr="00554E87" w:rsidRDefault="0096602A" w:rsidP="00F17149">
            <w:pPr>
              <w:spacing w:after="0" w:line="240" w:lineRule="auto"/>
              <w:jc w:val="both"/>
              <w:rPr>
                <w:rFonts w:eastAsia="Times New Roman" w:cstheme="minorHAnsi"/>
                <w:b/>
                <w:bCs/>
                <w:color w:val="000000"/>
                <w:lang w:eastAsia="en-GB"/>
              </w:rPr>
            </w:pPr>
            <w:r w:rsidRPr="00554E87">
              <w:rPr>
                <w:rFonts w:eastAsia="Times New Roman" w:cstheme="minorHAnsi"/>
                <w:b/>
                <w:bCs/>
                <w:color w:val="000000"/>
                <w:lang w:val="en-US" w:eastAsia="en-GB"/>
              </w:rPr>
              <w:t>PDX Line</w:t>
            </w:r>
          </w:p>
        </w:tc>
        <w:tc>
          <w:tcPr>
            <w:tcW w:w="3969" w:type="dxa"/>
            <w:tcBorders>
              <w:top w:val="single" w:sz="8" w:space="0" w:color="auto"/>
              <w:left w:val="nil"/>
              <w:bottom w:val="single" w:sz="8" w:space="0" w:color="auto"/>
              <w:right w:val="single" w:sz="8" w:space="0" w:color="auto"/>
            </w:tcBorders>
            <w:shd w:val="clear" w:color="auto" w:fill="auto"/>
            <w:noWrap/>
            <w:vAlign w:val="center"/>
            <w:hideMark/>
          </w:tcPr>
          <w:p w14:paraId="629BDCF7" w14:textId="77777777" w:rsidR="0096602A" w:rsidRPr="00554E87" w:rsidRDefault="0096602A" w:rsidP="00F17149">
            <w:pPr>
              <w:spacing w:after="0" w:line="240" w:lineRule="auto"/>
              <w:jc w:val="both"/>
              <w:rPr>
                <w:rFonts w:eastAsia="Times New Roman" w:cstheme="minorHAnsi"/>
                <w:b/>
                <w:bCs/>
                <w:color w:val="000000"/>
                <w:lang w:eastAsia="en-GB"/>
              </w:rPr>
            </w:pPr>
            <w:r w:rsidRPr="00554E87">
              <w:rPr>
                <w:rFonts w:eastAsia="Times New Roman" w:cstheme="minorHAnsi"/>
                <w:b/>
                <w:bCs/>
                <w:color w:val="000000"/>
                <w:lang w:val="en-US" w:eastAsia="en-GB"/>
              </w:rPr>
              <w:t>Antibody binding sites</w:t>
            </w:r>
          </w:p>
        </w:tc>
      </w:tr>
      <w:tr w:rsidR="0096602A" w:rsidRPr="00554E87" w14:paraId="5EF270F2" w14:textId="77777777" w:rsidTr="00F17149">
        <w:trPr>
          <w:trHeight w:val="33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060A6A02"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LU-01-0046 purified</w:t>
            </w:r>
          </w:p>
        </w:tc>
        <w:tc>
          <w:tcPr>
            <w:tcW w:w="3969" w:type="dxa"/>
            <w:tcBorders>
              <w:top w:val="nil"/>
              <w:left w:val="nil"/>
              <w:bottom w:val="single" w:sz="8" w:space="0" w:color="auto"/>
              <w:right w:val="single" w:sz="8" w:space="0" w:color="auto"/>
            </w:tcBorders>
            <w:shd w:val="clear" w:color="auto" w:fill="auto"/>
            <w:noWrap/>
            <w:vAlign w:val="center"/>
            <w:hideMark/>
          </w:tcPr>
          <w:p w14:paraId="589172EA"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1500 ± 288.9, n=4 </w:t>
            </w:r>
          </w:p>
        </w:tc>
      </w:tr>
      <w:tr w:rsidR="0096602A" w:rsidRPr="00554E87" w14:paraId="72D6E7E0" w14:textId="77777777" w:rsidTr="00F17149">
        <w:trPr>
          <w:trHeight w:val="33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15E3CA02"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LU-01-0251 purified</w:t>
            </w:r>
          </w:p>
        </w:tc>
        <w:tc>
          <w:tcPr>
            <w:tcW w:w="3969" w:type="dxa"/>
            <w:tcBorders>
              <w:top w:val="nil"/>
              <w:left w:val="nil"/>
              <w:bottom w:val="single" w:sz="8" w:space="0" w:color="auto"/>
              <w:right w:val="single" w:sz="8" w:space="0" w:color="auto"/>
            </w:tcBorders>
            <w:shd w:val="clear" w:color="auto" w:fill="auto"/>
            <w:noWrap/>
            <w:vAlign w:val="center"/>
            <w:hideMark/>
          </w:tcPr>
          <w:p w14:paraId="5EC97D40"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8627 ± 12103, n=4 </w:t>
            </w:r>
          </w:p>
        </w:tc>
      </w:tr>
      <w:tr w:rsidR="0096602A" w:rsidRPr="00554E87" w14:paraId="2295DB1A" w14:textId="77777777" w:rsidTr="00F17149">
        <w:trPr>
          <w:trHeight w:val="33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398A5E3B"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LU-01-0486 purified</w:t>
            </w:r>
          </w:p>
        </w:tc>
        <w:tc>
          <w:tcPr>
            <w:tcW w:w="3969" w:type="dxa"/>
            <w:tcBorders>
              <w:top w:val="nil"/>
              <w:left w:val="nil"/>
              <w:bottom w:val="single" w:sz="8" w:space="0" w:color="auto"/>
              <w:right w:val="single" w:sz="8" w:space="0" w:color="auto"/>
            </w:tcBorders>
            <w:shd w:val="clear" w:color="auto" w:fill="auto"/>
            <w:noWrap/>
            <w:vAlign w:val="center"/>
            <w:hideMark/>
          </w:tcPr>
          <w:p w14:paraId="0C4DDFF8"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843.9 ± 324, n=2 </w:t>
            </w:r>
          </w:p>
        </w:tc>
      </w:tr>
      <w:tr w:rsidR="0096602A" w:rsidRPr="00554E87" w14:paraId="1A1FCFA7" w14:textId="77777777" w:rsidTr="00F17149">
        <w:trPr>
          <w:trHeight w:val="33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6A033C26"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LU-01-0412 (purified)</w:t>
            </w:r>
          </w:p>
        </w:tc>
        <w:tc>
          <w:tcPr>
            <w:tcW w:w="3969" w:type="dxa"/>
            <w:tcBorders>
              <w:top w:val="nil"/>
              <w:left w:val="nil"/>
              <w:bottom w:val="single" w:sz="8" w:space="0" w:color="auto"/>
              <w:right w:val="single" w:sz="8" w:space="0" w:color="auto"/>
            </w:tcBorders>
            <w:shd w:val="clear" w:color="auto" w:fill="auto"/>
            <w:noWrap/>
            <w:vAlign w:val="center"/>
            <w:hideMark/>
          </w:tcPr>
          <w:p w14:paraId="1927777E"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139.5 ± 7.78 &lt;LLOQ, n=2</w:t>
            </w:r>
          </w:p>
        </w:tc>
      </w:tr>
      <w:tr w:rsidR="0096602A" w:rsidRPr="00554E87" w14:paraId="3DDBCB3A" w14:textId="77777777" w:rsidTr="00F17149">
        <w:trPr>
          <w:trHeight w:val="33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516DF9F5"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LU-01-0007 purified</w:t>
            </w:r>
          </w:p>
        </w:tc>
        <w:tc>
          <w:tcPr>
            <w:tcW w:w="3969" w:type="dxa"/>
            <w:tcBorders>
              <w:top w:val="nil"/>
              <w:left w:val="nil"/>
              <w:bottom w:val="single" w:sz="8" w:space="0" w:color="auto"/>
              <w:right w:val="single" w:sz="8" w:space="0" w:color="auto"/>
            </w:tcBorders>
            <w:shd w:val="clear" w:color="auto" w:fill="auto"/>
            <w:noWrap/>
            <w:vAlign w:val="center"/>
            <w:hideMark/>
          </w:tcPr>
          <w:p w14:paraId="031B0001"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876.5 ± 317.5, n=2 </w:t>
            </w:r>
          </w:p>
        </w:tc>
      </w:tr>
      <w:tr w:rsidR="0096602A" w:rsidRPr="00554E87" w14:paraId="6E2ED58E" w14:textId="77777777" w:rsidTr="00F17149">
        <w:trPr>
          <w:trHeight w:val="33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34105800"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LU-01-0130 purified</w:t>
            </w:r>
          </w:p>
        </w:tc>
        <w:tc>
          <w:tcPr>
            <w:tcW w:w="3969" w:type="dxa"/>
            <w:tcBorders>
              <w:top w:val="nil"/>
              <w:left w:val="nil"/>
              <w:bottom w:val="single" w:sz="8" w:space="0" w:color="auto"/>
              <w:right w:val="single" w:sz="8" w:space="0" w:color="auto"/>
            </w:tcBorders>
            <w:shd w:val="clear" w:color="auto" w:fill="auto"/>
            <w:noWrap/>
            <w:vAlign w:val="center"/>
            <w:hideMark/>
          </w:tcPr>
          <w:p w14:paraId="720CC001"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58 &gt;LLOQ, n=1</w:t>
            </w:r>
          </w:p>
        </w:tc>
      </w:tr>
      <w:tr w:rsidR="0096602A" w:rsidRPr="00554E87" w14:paraId="0A13C647" w14:textId="77777777" w:rsidTr="00F17149">
        <w:trPr>
          <w:trHeight w:val="33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15C397B5"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PC-07-0013 purified</w:t>
            </w:r>
          </w:p>
        </w:tc>
        <w:tc>
          <w:tcPr>
            <w:tcW w:w="3969" w:type="dxa"/>
            <w:tcBorders>
              <w:top w:val="nil"/>
              <w:left w:val="nil"/>
              <w:bottom w:val="single" w:sz="8" w:space="0" w:color="auto"/>
              <w:right w:val="single" w:sz="8" w:space="0" w:color="auto"/>
            </w:tcBorders>
            <w:shd w:val="clear" w:color="auto" w:fill="auto"/>
            <w:noWrap/>
            <w:vAlign w:val="center"/>
            <w:hideMark/>
          </w:tcPr>
          <w:p w14:paraId="0B9FBC9F"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10399, n=1 </w:t>
            </w:r>
          </w:p>
        </w:tc>
      </w:tr>
      <w:tr w:rsidR="0096602A" w:rsidRPr="00554E87" w14:paraId="424CD0B7" w14:textId="77777777" w:rsidTr="00F17149">
        <w:trPr>
          <w:trHeight w:val="33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33AA5335"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PC-07-0022 purified</w:t>
            </w:r>
          </w:p>
        </w:tc>
        <w:tc>
          <w:tcPr>
            <w:tcW w:w="3969" w:type="dxa"/>
            <w:tcBorders>
              <w:top w:val="nil"/>
              <w:left w:val="nil"/>
              <w:bottom w:val="single" w:sz="8" w:space="0" w:color="auto"/>
              <w:right w:val="single" w:sz="8" w:space="0" w:color="auto"/>
            </w:tcBorders>
            <w:shd w:val="clear" w:color="auto" w:fill="auto"/>
            <w:noWrap/>
            <w:vAlign w:val="center"/>
            <w:hideMark/>
          </w:tcPr>
          <w:p w14:paraId="2846E1AF"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984, n=1 </w:t>
            </w:r>
          </w:p>
        </w:tc>
      </w:tr>
      <w:tr w:rsidR="0096602A" w:rsidRPr="00554E87" w14:paraId="710F5E7B" w14:textId="77777777" w:rsidTr="00F17149">
        <w:trPr>
          <w:trHeight w:val="33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17EFC3AA"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PC-07-0018 purified</w:t>
            </w:r>
          </w:p>
        </w:tc>
        <w:tc>
          <w:tcPr>
            <w:tcW w:w="3969" w:type="dxa"/>
            <w:tcBorders>
              <w:top w:val="nil"/>
              <w:left w:val="nil"/>
              <w:bottom w:val="single" w:sz="8" w:space="0" w:color="auto"/>
              <w:right w:val="single" w:sz="8" w:space="0" w:color="auto"/>
            </w:tcBorders>
            <w:shd w:val="clear" w:color="auto" w:fill="auto"/>
            <w:noWrap/>
            <w:vAlign w:val="center"/>
            <w:hideMark/>
          </w:tcPr>
          <w:p w14:paraId="643219A9"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478 ± 289.1 &lt;LLOQ n=4</w:t>
            </w:r>
          </w:p>
        </w:tc>
      </w:tr>
      <w:tr w:rsidR="0096602A" w:rsidRPr="00554E87" w14:paraId="3A116329" w14:textId="77777777" w:rsidTr="00F17149">
        <w:trPr>
          <w:trHeight w:val="33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75A878B6"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HN-13-0001 purified</w:t>
            </w:r>
          </w:p>
        </w:tc>
        <w:tc>
          <w:tcPr>
            <w:tcW w:w="3969" w:type="dxa"/>
            <w:tcBorders>
              <w:top w:val="nil"/>
              <w:left w:val="nil"/>
              <w:bottom w:val="single" w:sz="8" w:space="0" w:color="auto"/>
              <w:right w:val="single" w:sz="8" w:space="0" w:color="auto"/>
            </w:tcBorders>
            <w:shd w:val="clear" w:color="auto" w:fill="auto"/>
            <w:noWrap/>
            <w:vAlign w:val="center"/>
            <w:hideMark/>
          </w:tcPr>
          <w:p w14:paraId="5B2BCAD6"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 xml:space="preserve">2028, n=1 </w:t>
            </w:r>
          </w:p>
        </w:tc>
      </w:tr>
      <w:tr w:rsidR="0096602A" w:rsidRPr="00554E87" w14:paraId="20C961E9" w14:textId="77777777" w:rsidTr="00F17149">
        <w:trPr>
          <w:trHeight w:val="33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4815F98E"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ST-02-0248 purified</w:t>
            </w:r>
          </w:p>
        </w:tc>
        <w:tc>
          <w:tcPr>
            <w:tcW w:w="3969" w:type="dxa"/>
            <w:tcBorders>
              <w:top w:val="nil"/>
              <w:left w:val="nil"/>
              <w:bottom w:val="single" w:sz="8" w:space="0" w:color="auto"/>
              <w:right w:val="single" w:sz="8" w:space="0" w:color="auto"/>
            </w:tcBorders>
            <w:shd w:val="clear" w:color="auto" w:fill="auto"/>
            <w:noWrap/>
            <w:vAlign w:val="center"/>
            <w:hideMark/>
          </w:tcPr>
          <w:p w14:paraId="0E139860"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365.7 ± 326.8 &lt;LLOQ, n=3</w:t>
            </w:r>
          </w:p>
        </w:tc>
      </w:tr>
      <w:tr w:rsidR="0096602A" w:rsidRPr="00554E87" w14:paraId="684DD847" w14:textId="77777777" w:rsidTr="00F17149">
        <w:trPr>
          <w:trHeight w:val="33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68BDE29C"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ES-06-0130 purified</w:t>
            </w:r>
          </w:p>
        </w:tc>
        <w:tc>
          <w:tcPr>
            <w:tcW w:w="3969" w:type="dxa"/>
            <w:tcBorders>
              <w:top w:val="nil"/>
              <w:left w:val="nil"/>
              <w:bottom w:val="single" w:sz="8" w:space="0" w:color="auto"/>
              <w:right w:val="single" w:sz="8" w:space="0" w:color="auto"/>
            </w:tcBorders>
            <w:shd w:val="clear" w:color="auto" w:fill="auto"/>
            <w:noWrap/>
            <w:vAlign w:val="center"/>
            <w:hideMark/>
          </w:tcPr>
          <w:p w14:paraId="57AB7900"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58.33 ± 29.14 &lt;LLOQ, n=3</w:t>
            </w:r>
          </w:p>
        </w:tc>
      </w:tr>
      <w:tr w:rsidR="0096602A" w:rsidRPr="00554E87" w14:paraId="580EB759" w14:textId="77777777" w:rsidTr="00F17149">
        <w:trPr>
          <w:trHeight w:val="33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0D6F0F7C"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ES-06-0012 purified</w:t>
            </w:r>
          </w:p>
        </w:tc>
        <w:tc>
          <w:tcPr>
            <w:tcW w:w="3969" w:type="dxa"/>
            <w:tcBorders>
              <w:top w:val="nil"/>
              <w:left w:val="nil"/>
              <w:bottom w:val="single" w:sz="8" w:space="0" w:color="auto"/>
              <w:right w:val="single" w:sz="8" w:space="0" w:color="auto"/>
            </w:tcBorders>
            <w:shd w:val="clear" w:color="auto" w:fill="auto"/>
            <w:noWrap/>
            <w:vAlign w:val="center"/>
            <w:hideMark/>
          </w:tcPr>
          <w:p w14:paraId="78B1CCE7"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94.83 ± 69.12 &lt;LLOQ, n=3</w:t>
            </w:r>
          </w:p>
        </w:tc>
      </w:tr>
      <w:tr w:rsidR="0096602A" w:rsidRPr="00554E87" w14:paraId="4DF1527C" w14:textId="77777777" w:rsidTr="00F17149">
        <w:trPr>
          <w:trHeight w:val="33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479CADDE"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ES-06-0104 purified</w:t>
            </w:r>
          </w:p>
        </w:tc>
        <w:tc>
          <w:tcPr>
            <w:tcW w:w="3969" w:type="dxa"/>
            <w:tcBorders>
              <w:top w:val="nil"/>
              <w:left w:val="nil"/>
              <w:bottom w:val="single" w:sz="8" w:space="0" w:color="auto"/>
              <w:right w:val="single" w:sz="8" w:space="0" w:color="auto"/>
            </w:tcBorders>
            <w:shd w:val="clear" w:color="auto" w:fill="auto"/>
            <w:noWrap/>
            <w:vAlign w:val="center"/>
            <w:hideMark/>
          </w:tcPr>
          <w:p w14:paraId="60C70400" w14:textId="77777777" w:rsidR="0096602A" w:rsidRPr="00554E87" w:rsidRDefault="0096602A" w:rsidP="00F17149">
            <w:pPr>
              <w:spacing w:after="0" w:line="240" w:lineRule="auto"/>
              <w:jc w:val="both"/>
              <w:rPr>
                <w:rFonts w:eastAsia="Times New Roman" w:cstheme="minorHAnsi"/>
                <w:color w:val="000000"/>
                <w:lang w:eastAsia="en-GB"/>
              </w:rPr>
            </w:pPr>
            <w:r w:rsidRPr="00554E87">
              <w:rPr>
                <w:rFonts w:eastAsia="Times New Roman" w:cstheme="minorHAnsi"/>
                <w:color w:val="000000"/>
                <w:lang w:val="en-US" w:eastAsia="en-GB"/>
              </w:rPr>
              <w:t>476.3 ± 291.4 &lt;LLOQ, n=2</w:t>
            </w:r>
          </w:p>
        </w:tc>
      </w:tr>
    </w:tbl>
    <w:p w14:paraId="3DF63AC2" w14:textId="77777777" w:rsidR="0096602A" w:rsidRDefault="0096602A" w:rsidP="0096602A">
      <w:pPr>
        <w:rPr>
          <w:rFonts w:ascii="Calibri" w:eastAsia="Times New Roman" w:hAnsi="Calibri" w:cs="Calibri"/>
          <w:color w:val="000000"/>
          <w:lang w:eastAsia="en-GB"/>
        </w:rPr>
      </w:pPr>
    </w:p>
    <w:p w14:paraId="2A390AE8" w14:textId="77777777" w:rsidR="0096602A" w:rsidRPr="00554E87" w:rsidRDefault="0096602A" w:rsidP="0096602A">
      <w:pPr>
        <w:spacing w:after="0" w:line="240" w:lineRule="auto"/>
        <w:rPr>
          <w:rFonts w:eastAsia="Times New Roman" w:cstheme="minorHAnsi"/>
          <w:color w:val="000000"/>
          <w:lang w:eastAsia="en-GB"/>
        </w:rPr>
      </w:pPr>
      <w:r w:rsidRPr="00554E87">
        <w:rPr>
          <w:rFonts w:eastAsia="Times New Roman" w:cstheme="minorHAnsi"/>
          <w:color w:val="000000"/>
          <w:lang w:val="en-US" w:eastAsia="en-GB"/>
        </w:rPr>
        <w:t>All data are mean antibody binding sites± standard deviation and n= number of replicates. &lt;LLOQ = values below lower limit of quantitation</w:t>
      </w:r>
    </w:p>
    <w:p w14:paraId="6964255E" w14:textId="77777777" w:rsidR="0096602A" w:rsidRDefault="0096602A" w:rsidP="0096602A">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41FA851A" w14:textId="77777777" w:rsidR="0096602A" w:rsidRDefault="0096602A" w:rsidP="0096602A">
      <w:pPr>
        <w:rPr>
          <w:rFonts w:ascii="Calibri" w:eastAsia="Times New Roman" w:hAnsi="Calibri" w:cs="Calibri"/>
          <w:color w:val="000000"/>
          <w:lang w:eastAsia="en-GB"/>
        </w:rPr>
      </w:pPr>
    </w:p>
    <w:p w14:paraId="42D11D3F" w14:textId="7B27A9AE" w:rsidR="0096602A" w:rsidRPr="00973744" w:rsidRDefault="0096602A" w:rsidP="0096602A">
      <w:pPr>
        <w:rPr>
          <w:rFonts w:ascii="Calibri" w:eastAsia="Times New Roman" w:hAnsi="Calibri" w:cs="Calibri"/>
          <w:lang w:eastAsia="en-GB"/>
        </w:rPr>
      </w:pPr>
      <w:r w:rsidRPr="00973744">
        <w:rPr>
          <w:rFonts w:ascii="Calibri" w:eastAsia="Times New Roman" w:hAnsi="Calibri" w:cs="Calibri"/>
          <w:lang w:eastAsia="en-GB"/>
        </w:rPr>
        <w:t xml:space="preserve">Table </w:t>
      </w:r>
      <w:r>
        <w:rPr>
          <w:rFonts w:ascii="Calibri" w:eastAsia="Times New Roman" w:hAnsi="Calibri" w:cs="Calibri"/>
          <w:lang w:eastAsia="en-GB"/>
        </w:rPr>
        <w:t>T6</w:t>
      </w:r>
      <w:r w:rsidRPr="00973744">
        <w:rPr>
          <w:rFonts w:ascii="Calibri" w:eastAsia="Times New Roman" w:hAnsi="Calibri" w:cs="Calibri"/>
          <w:lang w:eastAsia="en-GB"/>
        </w:rPr>
        <w:t>: Doses of BT5528 and corresponding toxin (MMAE) used in preclinical toxicology studies compared with the clinical dose of MED-547 and corresponding toxin (MMAF)</w:t>
      </w:r>
      <w:r w:rsidRPr="00973744">
        <w:rPr>
          <w:rFonts w:ascii="Calibri" w:eastAsia="Times New Roman" w:hAnsi="Calibri" w:cs="Calibri"/>
          <w:lang w:eastAsia="en-GB"/>
        </w:rPr>
        <w:fldChar w:fldCharType="begin"/>
      </w:r>
      <w:r w:rsidRPr="00973744">
        <w:rPr>
          <w:rFonts w:ascii="Calibri" w:eastAsia="Times New Roman" w:hAnsi="Calibri" w:cs="Calibri"/>
          <w:lang w:eastAsia="en-GB"/>
        </w:rPr>
        <w:instrText xml:space="preserve"> ADDIN ZOTERO_ITEM CSL_CITATION {"citationID":"tAoc7N6m","properties":{"formattedCitation":"\\super 1\\nosupersub{}","plainCitation":"1","noteIndex":0},"citationItems":[{"id":670,"uris":["http://zotero.org/users/1389043/items/2DH6V979"],"uri":["http://zotero.org/users/1389043/items/2DH6V979"],"itemData":{"id":670,"type":"article-journal","title":"Phase 1, open-label study of MEDI-547 in patients with relapsed or refractory solid tumors","container-title":"Investigational New Drugs","page":"77-84","volume":"31","issue":"1","source":"PubMed Central","abstract":"Background Targeting the cell-surface receptor EphA2, which is highly expressed in some solid tumors, is a novel approach for cancer therapy. We aimed to evaluate the safety profile, maximum tolerated dose (MTD), pharmacokinetics, and antitumor activity of MEDI-547, an antibody drug conjugate composed of the cytotoxic drug auristatin (toxin) linked to a human anti-EphA2 monoclonal antibody (1C1), in patients with solid tumors relapsed/refractory to standard therapy. Methods In this phase 1, open-label study with planned dose-escalation and dose-expansion cohorts, patients received a 1-h intravenous infusion of MEDI-547 (0.08 mg/kg) every 3 weeks. Results Six patients received 0.08 mg/kg; all discontinued treatment. Dose escalation was not pursued. The study was stopped before cohort 2 enrollment due to treatment-related bleeding and coagulation events (hemorrhage-related, n = 3; epistaxis, n = 2). Therefore, lower doses were not explored and an MTD could not be selected. The most frequently reported treatment-related adverse events (AEs) were increased liver enzymes, decreased hemoglobin, decreased appetite, and epistaxis. Three patients (50%) experienced treatment-related serious AEs, including conjunctival hemorrhage, pain (led to study drug discontinuation), liver disorder, and hemorrhage. Best response included progressive disease (n = 5; 83.3%) and stable disease (n = 1; 16.7%). Minimal or no dissociation of toxin from 1C1 conjugate occurred in the blood. Serum MEDI-547 concentrations decreased rapidly, ~70% by 3 days post-dose. No accumulation of MEDI-547 was observed at 0.08 mg/kg upon administration of a second dose 3 weeks following dose 1. Conclusions The safety profile of MEDI-547 does not support further clinical investigation in patients with advanced solid tumors.","DOI":"10.1007/s10637-012-9801-2","ISSN":"0167-6997","note":"PMID: 22370972\nPMCID: PMC3553417","journalAbbreviation":"Invest New Drugs","author":[{"family":"Annunziata","given":"Christina M."},{"family":"Kohn","given":"Elise C."},{"family":"LoRusso","given":"Patricia"},{"family":"Houston","given":"Nicole D."},{"family":"Coleman","given":"Robert L."},{"family":"Buzoianu","given":"Manuela"},{"family":"Robbie","given":"Gabriel"},{"family":"Lechleider","given":"Robert"}],"issued":{"date-parts":[["2013",2]]}}}],"schema":"https://github.com/citation-style-language/schema/raw/master/csl-citation.json"} </w:instrText>
      </w:r>
      <w:r w:rsidRPr="00973744">
        <w:rPr>
          <w:rFonts w:ascii="Calibri" w:eastAsia="Times New Roman" w:hAnsi="Calibri" w:cs="Calibri"/>
          <w:lang w:eastAsia="en-GB"/>
        </w:rPr>
        <w:fldChar w:fldCharType="separate"/>
      </w:r>
      <w:r w:rsidRPr="00973744">
        <w:rPr>
          <w:rFonts w:ascii="Calibri" w:hAnsi="Calibri" w:cs="Calibri"/>
          <w:szCs w:val="24"/>
          <w:vertAlign w:val="superscript"/>
        </w:rPr>
        <w:t>1</w:t>
      </w:r>
      <w:r w:rsidRPr="00973744">
        <w:rPr>
          <w:rFonts w:ascii="Calibri" w:eastAsia="Times New Roman" w:hAnsi="Calibri" w:cs="Calibri"/>
          <w:lang w:eastAsia="en-GB"/>
        </w:rPr>
        <w:fldChar w:fldCharType="end"/>
      </w:r>
      <w:r w:rsidRPr="00973744">
        <w:rPr>
          <w:rFonts w:ascii="Calibri" w:eastAsia="Times New Roman" w:hAnsi="Calibri" w:cs="Calibri"/>
          <w:lang w:eastAsia="en-GB"/>
        </w:rPr>
        <w:t>.</w:t>
      </w:r>
    </w:p>
    <w:tbl>
      <w:tblPr>
        <w:tblW w:w="8217" w:type="dxa"/>
        <w:tblLook w:val="04A0" w:firstRow="1" w:lastRow="0" w:firstColumn="1" w:lastColumn="0" w:noHBand="0" w:noVBand="1"/>
      </w:tblPr>
      <w:tblGrid>
        <w:gridCol w:w="2080"/>
        <w:gridCol w:w="1601"/>
        <w:gridCol w:w="1701"/>
        <w:gridCol w:w="1559"/>
        <w:gridCol w:w="1276"/>
      </w:tblGrid>
      <w:tr w:rsidR="0096602A" w:rsidRPr="004A5005" w14:paraId="3E0CCA47" w14:textId="77777777" w:rsidTr="00F17149">
        <w:trPr>
          <w:trHeight w:val="330"/>
        </w:trPr>
        <w:tc>
          <w:tcPr>
            <w:tcW w:w="82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B5BDBD1" w14:textId="77777777" w:rsidR="0096602A" w:rsidRPr="004A5005" w:rsidRDefault="0096602A" w:rsidP="00F17149">
            <w:pPr>
              <w:spacing w:after="0" w:line="240" w:lineRule="auto"/>
              <w:jc w:val="center"/>
              <w:rPr>
                <w:rFonts w:ascii="Calibri" w:eastAsia="Times New Roman" w:hAnsi="Calibri" w:cs="Calibri"/>
                <w:color w:val="000000"/>
                <w:lang w:eastAsia="en-GB"/>
              </w:rPr>
            </w:pPr>
          </w:p>
        </w:tc>
      </w:tr>
      <w:tr w:rsidR="0096602A" w:rsidRPr="004A5005" w14:paraId="4C744F06" w14:textId="77777777" w:rsidTr="00F17149">
        <w:trPr>
          <w:trHeight w:val="33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8C842" w14:textId="77777777" w:rsidR="0096602A" w:rsidRPr="004A5005" w:rsidRDefault="0096602A" w:rsidP="00F1714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Treatment</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14:paraId="4AE743DF"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ADC/BTC (mg/kg)</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523AF2F"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ADC/BTC (mg/m</w:t>
            </w:r>
            <w:r w:rsidRPr="004A5005">
              <w:rPr>
                <w:rFonts w:ascii="Calibri" w:eastAsia="Times New Roman" w:hAnsi="Calibri" w:cs="Calibri"/>
                <w:color w:val="000000"/>
                <w:vertAlign w:val="superscript"/>
                <w:lang w:eastAsia="en-GB"/>
              </w:rPr>
              <w:t>2</w:t>
            </w:r>
            <w:r w:rsidRPr="004A5005">
              <w:rPr>
                <w:rFonts w:ascii="Calibri" w:eastAsia="Times New Roman" w:hAnsi="Calibri" w:cs="Calibri"/>
                <w:color w:val="000000"/>
                <w:lang w:eastAsia="en-GB"/>
              </w:rPr>
              <w: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5046A80" w14:textId="77777777" w:rsidR="0096602A" w:rsidRDefault="0096602A" w:rsidP="00F1714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Toxin</w:t>
            </w:r>
          </w:p>
          <w:p w14:paraId="757694D3"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(mg/kg)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1386B2C" w14:textId="77777777" w:rsidR="0096602A" w:rsidRPr="004A5005" w:rsidRDefault="0096602A" w:rsidP="00F1714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Toxin</w:t>
            </w:r>
            <w:r w:rsidRPr="004A5005">
              <w:rPr>
                <w:rFonts w:ascii="Calibri" w:eastAsia="Times New Roman" w:hAnsi="Calibri" w:cs="Calibri"/>
                <w:color w:val="000000"/>
                <w:lang w:eastAsia="en-GB"/>
              </w:rPr>
              <w:t xml:space="preserve"> (mg/m</w:t>
            </w:r>
            <w:r w:rsidRPr="004A5005">
              <w:rPr>
                <w:rFonts w:ascii="Calibri" w:eastAsia="Times New Roman" w:hAnsi="Calibri" w:cs="Calibri"/>
                <w:color w:val="000000"/>
                <w:vertAlign w:val="superscript"/>
                <w:lang w:eastAsia="en-GB"/>
              </w:rPr>
              <w:t>2</w:t>
            </w:r>
            <w:r w:rsidRPr="004A5005">
              <w:rPr>
                <w:rFonts w:ascii="Calibri" w:eastAsia="Times New Roman" w:hAnsi="Calibri" w:cs="Calibri"/>
                <w:color w:val="000000"/>
                <w:lang w:eastAsia="en-GB"/>
              </w:rPr>
              <w:t>)</w:t>
            </w:r>
          </w:p>
        </w:tc>
      </w:tr>
      <w:tr w:rsidR="0096602A" w:rsidRPr="004A5005" w14:paraId="3C875925" w14:textId="77777777" w:rsidTr="00F17149">
        <w:trPr>
          <w:trHeight w:val="29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508836E"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BT5528 (Rat)</w:t>
            </w:r>
          </w:p>
        </w:tc>
        <w:tc>
          <w:tcPr>
            <w:tcW w:w="1601" w:type="dxa"/>
            <w:tcBorders>
              <w:top w:val="nil"/>
              <w:left w:val="nil"/>
              <w:bottom w:val="single" w:sz="4" w:space="0" w:color="auto"/>
              <w:right w:val="single" w:sz="4" w:space="0" w:color="auto"/>
            </w:tcBorders>
            <w:shd w:val="clear" w:color="auto" w:fill="auto"/>
            <w:noWrap/>
            <w:vAlign w:val="bottom"/>
            <w:hideMark/>
          </w:tcPr>
          <w:p w14:paraId="52A6DC2A"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4</w:t>
            </w:r>
          </w:p>
        </w:tc>
        <w:tc>
          <w:tcPr>
            <w:tcW w:w="1701" w:type="dxa"/>
            <w:tcBorders>
              <w:top w:val="nil"/>
              <w:left w:val="nil"/>
              <w:bottom w:val="single" w:sz="4" w:space="0" w:color="auto"/>
              <w:right w:val="single" w:sz="4" w:space="0" w:color="auto"/>
            </w:tcBorders>
            <w:shd w:val="clear" w:color="auto" w:fill="auto"/>
            <w:noWrap/>
            <w:vAlign w:val="bottom"/>
            <w:hideMark/>
          </w:tcPr>
          <w:p w14:paraId="665922DA"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24.00</w:t>
            </w:r>
          </w:p>
        </w:tc>
        <w:tc>
          <w:tcPr>
            <w:tcW w:w="1559" w:type="dxa"/>
            <w:tcBorders>
              <w:top w:val="nil"/>
              <w:left w:val="nil"/>
              <w:bottom w:val="single" w:sz="4" w:space="0" w:color="auto"/>
              <w:right w:val="single" w:sz="4" w:space="0" w:color="auto"/>
            </w:tcBorders>
            <w:shd w:val="clear" w:color="auto" w:fill="auto"/>
            <w:noWrap/>
            <w:vAlign w:val="bottom"/>
            <w:hideMark/>
          </w:tcPr>
          <w:p w14:paraId="049AFF1C"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0.65</w:t>
            </w:r>
            <w:r>
              <w:rPr>
                <w:rFonts w:ascii="Calibri" w:eastAsia="Times New Roman" w:hAnsi="Calibri" w:cs="Calibri"/>
                <w:color w:val="000000"/>
                <w:vertAlign w:val="superscript"/>
                <w:lang w:eastAsia="en-GB"/>
              </w:rPr>
              <w:t>*</w:t>
            </w:r>
          </w:p>
        </w:tc>
        <w:tc>
          <w:tcPr>
            <w:tcW w:w="1276" w:type="dxa"/>
            <w:tcBorders>
              <w:top w:val="nil"/>
              <w:left w:val="nil"/>
              <w:bottom w:val="single" w:sz="4" w:space="0" w:color="auto"/>
              <w:right w:val="single" w:sz="4" w:space="0" w:color="auto"/>
            </w:tcBorders>
            <w:shd w:val="clear" w:color="auto" w:fill="auto"/>
            <w:noWrap/>
            <w:vAlign w:val="bottom"/>
            <w:hideMark/>
          </w:tcPr>
          <w:p w14:paraId="49397697"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3.91</w:t>
            </w:r>
            <w:r>
              <w:rPr>
                <w:rFonts w:ascii="Calibri" w:eastAsia="Times New Roman" w:hAnsi="Calibri" w:cs="Calibri"/>
                <w:color w:val="000000"/>
                <w:vertAlign w:val="superscript"/>
                <w:lang w:eastAsia="en-GB"/>
              </w:rPr>
              <w:t>*</w:t>
            </w:r>
          </w:p>
        </w:tc>
      </w:tr>
      <w:tr w:rsidR="0096602A" w:rsidRPr="004A5005" w14:paraId="5C11D28E" w14:textId="77777777" w:rsidTr="00F17149">
        <w:trPr>
          <w:trHeight w:val="29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F73B590"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BT5528 (Monkey)</w:t>
            </w:r>
          </w:p>
        </w:tc>
        <w:tc>
          <w:tcPr>
            <w:tcW w:w="1601" w:type="dxa"/>
            <w:tcBorders>
              <w:top w:val="nil"/>
              <w:left w:val="nil"/>
              <w:bottom w:val="single" w:sz="4" w:space="0" w:color="auto"/>
              <w:right w:val="single" w:sz="4" w:space="0" w:color="auto"/>
            </w:tcBorders>
            <w:shd w:val="clear" w:color="auto" w:fill="auto"/>
            <w:noWrap/>
            <w:vAlign w:val="bottom"/>
            <w:hideMark/>
          </w:tcPr>
          <w:p w14:paraId="050915FB"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1.5</w:t>
            </w:r>
          </w:p>
        </w:tc>
        <w:tc>
          <w:tcPr>
            <w:tcW w:w="1701" w:type="dxa"/>
            <w:tcBorders>
              <w:top w:val="nil"/>
              <w:left w:val="nil"/>
              <w:bottom w:val="single" w:sz="4" w:space="0" w:color="auto"/>
              <w:right w:val="single" w:sz="4" w:space="0" w:color="auto"/>
            </w:tcBorders>
            <w:shd w:val="clear" w:color="auto" w:fill="auto"/>
            <w:noWrap/>
            <w:vAlign w:val="bottom"/>
            <w:hideMark/>
          </w:tcPr>
          <w:p w14:paraId="489CE84B"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18.00</w:t>
            </w:r>
          </w:p>
        </w:tc>
        <w:tc>
          <w:tcPr>
            <w:tcW w:w="1559" w:type="dxa"/>
            <w:tcBorders>
              <w:top w:val="nil"/>
              <w:left w:val="nil"/>
              <w:bottom w:val="single" w:sz="4" w:space="0" w:color="auto"/>
              <w:right w:val="single" w:sz="4" w:space="0" w:color="auto"/>
            </w:tcBorders>
            <w:shd w:val="clear" w:color="auto" w:fill="auto"/>
            <w:noWrap/>
            <w:vAlign w:val="bottom"/>
            <w:hideMark/>
          </w:tcPr>
          <w:p w14:paraId="4688623B"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0.24</w:t>
            </w:r>
            <w:r>
              <w:rPr>
                <w:rFonts w:ascii="Calibri" w:eastAsia="Times New Roman" w:hAnsi="Calibri" w:cs="Calibri"/>
                <w:color w:val="000000"/>
                <w:vertAlign w:val="superscript"/>
                <w:lang w:eastAsia="en-GB"/>
              </w:rPr>
              <w:t>*</w:t>
            </w:r>
          </w:p>
        </w:tc>
        <w:tc>
          <w:tcPr>
            <w:tcW w:w="1276" w:type="dxa"/>
            <w:tcBorders>
              <w:top w:val="nil"/>
              <w:left w:val="nil"/>
              <w:bottom w:val="single" w:sz="4" w:space="0" w:color="auto"/>
              <w:right w:val="single" w:sz="4" w:space="0" w:color="auto"/>
            </w:tcBorders>
            <w:shd w:val="clear" w:color="auto" w:fill="auto"/>
            <w:noWrap/>
            <w:vAlign w:val="bottom"/>
            <w:hideMark/>
          </w:tcPr>
          <w:p w14:paraId="792D5B3B" w14:textId="1F2FE76E"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2.</w:t>
            </w:r>
            <w:r w:rsidR="00720A0A">
              <w:rPr>
                <w:rFonts w:ascii="Calibri" w:eastAsia="Times New Roman" w:hAnsi="Calibri" w:cs="Calibri"/>
                <w:color w:val="000000"/>
                <w:lang w:eastAsia="en-GB"/>
              </w:rPr>
              <w:t>88</w:t>
            </w:r>
            <w:r>
              <w:rPr>
                <w:rFonts w:ascii="Calibri" w:eastAsia="Times New Roman" w:hAnsi="Calibri" w:cs="Calibri"/>
                <w:color w:val="000000"/>
                <w:vertAlign w:val="superscript"/>
                <w:lang w:eastAsia="en-GB"/>
              </w:rPr>
              <w:t>*</w:t>
            </w:r>
          </w:p>
        </w:tc>
      </w:tr>
      <w:tr w:rsidR="0096602A" w:rsidRPr="004A5005" w14:paraId="5A5317C0" w14:textId="77777777" w:rsidTr="00F17149">
        <w:trPr>
          <w:trHeight w:val="29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2C76F9F"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MEDI-547 (Human)</w:t>
            </w:r>
          </w:p>
        </w:tc>
        <w:tc>
          <w:tcPr>
            <w:tcW w:w="1601" w:type="dxa"/>
            <w:tcBorders>
              <w:top w:val="nil"/>
              <w:left w:val="nil"/>
              <w:bottom w:val="single" w:sz="4" w:space="0" w:color="auto"/>
              <w:right w:val="single" w:sz="4" w:space="0" w:color="auto"/>
            </w:tcBorders>
            <w:shd w:val="clear" w:color="auto" w:fill="auto"/>
            <w:noWrap/>
            <w:vAlign w:val="bottom"/>
            <w:hideMark/>
          </w:tcPr>
          <w:p w14:paraId="2811FF07"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0.08</w:t>
            </w:r>
          </w:p>
        </w:tc>
        <w:tc>
          <w:tcPr>
            <w:tcW w:w="1701" w:type="dxa"/>
            <w:tcBorders>
              <w:top w:val="nil"/>
              <w:left w:val="nil"/>
              <w:bottom w:val="single" w:sz="4" w:space="0" w:color="auto"/>
              <w:right w:val="single" w:sz="4" w:space="0" w:color="auto"/>
            </w:tcBorders>
            <w:shd w:val="clear" w:color="auto" w:fill="auto"/>
            <w:noWrap/>
            <w:vAlign w:val="bottom"/>
            <w:hideMark/>
          </w:tcPr>
          <w:p w14:paraId="55718855"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2.96</w:t>
            </w:r>
          </w:p>
        </w:tc>
        <w:tc>
          <w:tcPr>
            <w:tcW w:w="1559" w:type="dxa"/>
            <w:tcBorders>
              <w:top w:val="nil"/>
              <w:left w:val="nil"/>
              <w:bottom w:val="single" w:sz="4" w:space="0" w:color="auto"/>
              <w:right w:val="single" w:sz="4" w:space="0" w:color="auto"/>
            </w:tcBorders>
            <w:shd w:val="clear" w:color="auto" w:fill="auto"/>
            <w:noWrap/>
            <w:vAlign w:val="bottom"/>
            <w:hideMark/>
          </w:tcPr>
          <w:p w14:paraId="7F880815" w14:textId="77777777"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0.002</w:t>
            </w:r>
            <w:r>
              <w:rPr>
                <w:rFonts w:ascii="Calibri" w:eastAsia="Times New Roman" w:hAnsi="Calibri" w:cs="Calibri"/>
                <w:color w:val="000000"/>
                <w:vertAlign w:val="superscript"/>
                <w:lang w:eastAsia="en-GB"/>
              </w:rPr>
              <w:t>**</w:t>
            </w:r>
          </w:p>
        </w:tc>
        <w:tc>
          <w:tcPr>
            <w:tcW w:w="1276" w:type="dxa"/>
            <w:tcBorders>
              <w:top w:val="nil"/>
              <w:left w:val="nil"/>
              <w:bottom w:val="single" w:sz="4" w:space="0" w:color="auto"/>
              <w:right w:val="single" w:sz="4" w:space="0" w:color="auto"/>
            </w:tcBorders>
            <w:shd w:val="clear" w:color="auto" w:fill="auto"/>
            <w:noWrap/>
            <w:vAlign w:val="bottom"/>
            <w:hideMark/>
          </w:tcPr>
          <w:p w14:paraId="20AAFA5A" w14:textId="54500B46" w:rsidR="0096602A" w:rsidRPr="004A5005" w:rsidRDefault="0096602A" w:rsidP="00F17149">
            <w:pPr>
              <w:spacing w:after="0" w:line="240" w:lineRule="auto"/>
              <w:jc w:val="center"/>
              <w:rPr>
                <w:rFonts w:ascii="Calibri" w:eastAsia="Times New Roman" w:hAnsi="Calibri" w:cs="Calibri"/>
                <w:color w:val="000000"/>
                <w:lang w:eastAsia="en-GB"/>
              </w:rPr>
            </w:pPr>
            <w:r w:rsidRPr="004A5005">
              <w:rPr>
                <w:rFonts w:ascii="Calibri" w:eastAsia="Times New Roman" w:hAnsi="Calibri" w:cs="Calibri"/>
                <w:color w:val="000000"/>
                <w:lang w:eastAsia="en-GB"/>
              </w:rPr>
              <w:t>0.0</w:t>
            </w:r>
            <w:r w:rsidR="00720A0A">
              <w:rPr>
                <w:rFonts w:ascii="Calibri" w:eastAsia="Times New Roman" w:hAnsi="Calibri" w:cs="Calibri"/>
                <w:color w:val="000000"/>
                <w:lang w:eastAsia="en-GB"/>
              </w:rPr>
              <w:t>7</w:t>
            </w:r>
            <w:bookmarkStart w:id="5" w:name="_GoBack"/>
            <w:bookmarkEnd w:id="5"/>
            <w:r>
              <w:rPr>
                <w:rFonts w:ascii="Calibri" w:eastAsia="Times New Roman" w:hAnsi="Calibri" w:cs="Calibri"/>
                <w:color w:val="000000"/>
                <w:vertAlign w:val="superscript"/>
                <w:lang w:eastAsia="en-GB"/>
              </w:rPr>
              <w:t>**</w:t>
            </w:r>
          </w:p>
        </w:tc>
      </w:tr>
    </w:tbl>
    <w:p w14:paraId="40C2FE69" w14:textId="77777777" w:rsidR="0096602A" w:rsidRDefault="0096602A" w:rsidP="0096602A">
      <w:pPr>
        <w:spacing w:after="0"/>
      </w:pPr>
      <w:r>
        <w:rPr>
          <w:vertAlign w:val="superscript"/>
        </w:rPr>
        <w:t>*</w:t>
      </w:r>
      <w:r>
        <w:t xml:space="preserve">MMAE, </w:t>
      </w:r>
      <w:r>
        <w:rPr>
          <w:vertAlign w:val="superscript"/>
        </w:rPr>
        <w:t>**</w:t>
      </w:r>
      <w:r>
        <w:t>MMAF</w:t>
      </w:r>
    </w:p>
    <w:p w14:paraId="13A6DDEF" w14:textId="77777777" w:rsidR="0096602A" w:rsidRDefault="0096602A" w:rsidP="0096602A"/>
    <w:p w14:paraId="039CE0DC" w14:textId="77777777" w:rsidR="0096602A" w:rsidRDefault="0096602A" w:rsidP="0096602A"/>
    <w:p w14:paraId="346B12E4" w14:textId="77777777" w:rsidR="0096602A" w:rsidRPr="00554E87" w:rsidRDefault="0096602A" w:rsidP="0096602A">
      <w:pPr>
        <w:pStyle w:val="Bibliography"/>
        <w:spacing w:line="240" w:lineRule="auto"/>
        <w:ind w:left="266" w:hanging="266"/>
        <w:rPr>
          <w:rFonts w:ascii="Calibri" w:hAnsi="Calibri" w:cs="Calibri"/>
        </w:rPr>
      </w:pPr>
      <w:r>
        <w:fldChar w:fldCharType="begin"/>
      </w:r>
      <w:r>
        <w:instrText xml:space="preserve"> ADDIN ZOTERO_BIBL {"uncited":[],"omitted":[],"custom":[]} CSL_BIBLIOGRAPHY </w:instrText>
      </w:r>
      <w:r>
        <w:fldChar w:fldCharType="separate"/>
      </w:r>
      <w:r w:rsidRPr="00554E87">
        <w:rPr>
          <w:rFonts w:ascii="Calibri" w:hAnsi="Calibri" w:cs="Calibri"/>
        </w:rPr>
        <w:t>1.</w:t>
      </w:r>
      <w:r w:rsidRPr="00554E87">
        <w:rPr>
          <w:rFonts w:ascii="Calibri" w:hAnsi="Calibri" w:cs="Calibri"/>
        </w:rPr>
        <w:tab/>
        <w:t xml:space="preserve">Annunziata, C. M. </w:t>
      </w:r>
      <w:r w:rsidRPr="00554E87">
        <w:rPr>
          <w:rFonts w:ascii="Calibri" w:hAnsi="Calibri" w:cs="Calibri"/>
          <w:i/>
          <w:iCs/>
        </w:rPr>
        <w:t>et al.</w:t>
      </w:r>
      <w:r w:rsidRPr="00554E87">
        <w:rPr>
          <w:rFonts w:ascii="Calibri" w:hAnsi="Calibri" w:cs="Calibri"/>
        </w:rPr>
        <w:t xml:space="preserve"> Phase 1, open-label study of MEDI-547 in patients with relapsed or refractory solid tumors. </w:t>
      </w:r>
      <w:r w:rsidRPr="00554E87">
        <w:rPr>
          <w:rFonts w:ascii="Calibri" w:hAnsi="Calibri" w:cs="Calibri"/>
          <w:i/>
          <w:iCs/>
        </w:rPr>
        <w:t>Invest New Drugs</w:t>
      </w:r>
      <w:r w:rsidRPr="00554E87">
        <w:rPr>
          <w:rFonts w:ascii="Calibri" w:hAnsi="Calibri" w:cs="Calibri"/>
        </w:rPr>
        <w:t xml:space="preserve"> </w:t>
      </w:r>
      <w:r w:rsidRPr="00554E87">
        <w:rPr>
          <w:rFonts w:ascii="Calibri" w:hAnsi="Calibri" w:cs="Calibri"/>
          <w:b/>
          <w:bCs/>
        </w:rPr>
        <w:t>31</w:t>
      </w:r>
      <w:r w:rsidRPr="00554E87">
        <w:rPr>
          <w:rFonts w:ascii="Calibri" w:hAnsi="Calibri" w:cs="Calibri"/>
        </w:rPr>
        <w:t>, 77–84 (2013).</w:t>
      </w:r>
    </w:p>
    <w:p w14:paraId="0AC08CCC" w14:textId="77777777" w:rsidR="0096602A" w:rsidRDefault="0096602A" w:rsidP="0096602A">
      <w:r>
        <w:fldChar w:fldCharType="end"/>
      </w:r>
    </w:p>
    <w:p w14:paraId="4E5163DD" w14:textId="14B204D1" w:rsidR="00DD7DC0" w:rsidRDefault="00DD7DC0"/>
    <w:sectPr w:rsidR="00DD7D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93B"/>
    <w:rsid w:val="002C713F"/>
    <w:rsid w:val="004507CE"/>
    <w:rsid w:val="0050294B"/>
    <w:rsid w:val="006D7CB8"/>
    <w:rsid w:val="00720A0A"/>
    <w:rsid w:val="0076601A"/>
    <w:rsid w:val="00925C5E"/>
    <w:rsid w:val="0096602A"/>
    <w:rsid w:val="009938B2"/>
    <w:rsid w:val="00C44269"/>
    <w:rsid w:val="00DB093B"/>
    <w:rsid w:val="00DC4581"/>
    <w:rsid w:val="00DD7DC0"/>
    <w:rsid w:val="00FB5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1F667"/>
  <w15:chartTrackingRefBased/>
  <w15:docId w15:val="{B485C9C0-0660-4A9E-9973-A327F2465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0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07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7CE"/>
    <w:rPr>
      <w:rFonts w:ascii="Segoe UI" w:hAnsi="Segoe UI" w:cs="Segoe UI"/>
      <w:sz w:val="18"/>
      <w:szCs w:val="18"/>
    </w:rPr>
  </w:style>
  <w:style w:type="paragraph" w:styleId="Caption">
    <w:name w:val="caption"/>
    <w:aliases w:val="Appendix,cp,Caption Char1 Char,Caption Char Char Char,Caption Char1 Char Char Char,Caption Char Char Char Char Char,Caption Char2 Char Char Char Char Char,Caption Char Char1 Char Char Char Char Char,Caption Char1,Caption Char Char,Caption1"/>
    <w:basedOn w:val="Normal"/>
    <w:next w:val="Normal"/>
    <w:link w:val="CaptionChar"/>
    <w:qFormat/>
    <w:rsid w:val="0076601A"/>
    <w:pPr>
      <w:keepNext/>
      <w:spacing w:before="240" w:after="120" w:line="252" w:lineRule="auto"/>
      <w:jc w:val="both"/>
    </w:pPr>
    <w:rPr>
      <w:rFonts w:ascii="Arial" w:eastAsia="Times New Roman" w:hAnsi="Arial" w:cs="Times New Roman"/>
      <w:b/>
      <w:bCs/>
      <w:sz w:val="20"/>
      <w:szCs w:val="20"/>
    </w:rPr>
  </w:style>
  <w:style w:type="character" w:customStyle="1" w:styleId="CaptionChar">
    <w:name w:val="Caption Char"/>
    <w:aliases w:val="Appendix Char,cp Char,Caption Char1 Char Char,Caption Char Char Char Char,Caption Char1 Char Char Char Char,Caption Char Char Char Char Char Char,Caption Char2 Char Char Char Char Char Char,Caption Char Char1 Char Char Char Char Char Char"/>
    <w:basedOn w:val="DefaultParagraphFont"/>
    <w:link w:val="Caption"/>
    <w:rsid w:val="0076601A"/>
    <w:rPr>
      <w:rFonts w:ascii="Arial" w:eastAsia="Times New Roman" w:hAnsi="Arial" w:cs="Times New Roman"/>
      <w:b/>
      <w:bCs/>
      <w:sz w:val="20"/>
      <w:szCs w:val="20"/>
    </w:rPr>
  </w:style>
  <w:style w:type="paragraph" w:customStyle="1" w:styleId="IMPDBodyText">
    <w:name w:val="IMPD Body Text"/>
    <w:basedOn w:val="Normal"/>
    <w:link w:val="IMPDBodyTextChar"/>
    <w:qFormat/>
    <w:rsid w:val="002C713F"/>
    <w:pPr>
      <w:widowControl w:val="0"/>
      <w:spacing w:after="200" w:line="240" w:lineRule="auto"/>
      <w:jc w:val="both"/>
    </w:pPr>
    <w:rPr>
      <w:rFonts w:ascii="Arial" w:eastAsia="Calibri" w:hAnsi="Arial" w:cs="Times New Roman"/>
    </w:rPr>
  </w:style>
  <w:style w:type="character" w:customStyle="1" w:styleId="IMPDBodyTextChar">
    <w:name w:val="IMPD Body Text Char"/>
    <w:basedOn w:val="DefaultParagraphFont"/>
    <w:link w:val="IMPDBodyText"/>
    <w:locked/>
    <w:rsid w:val="002C713F"/>
    <w:rPr>
      <w:rFonts w:ascii="Arial" w:eastAsia="Calibri" w:hAnsi="Arial" w:cs="Times New Roman"/>
    </w:rPr>
  </w:style>
  <w:style w:type="paragraph" w:styleId="Title">
    <w:name w:val="Title"/>
    <w:basedOn w:val="Normal"/>
    <w:next w:val="Normal"/>
    <w:link w:val="TitleChar"/>
    <w:uiPriority w:val="10"/>
    <w:qFormat/>
    <w:rsid w:val="002C71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713F"/>
    <w:rPr>
      <w:rFonts w:asciiTheme="majorHAnsi" w:eastAsiaTheme="majorEastAsia" w:hAnsiTheme="majorHAnsi" w:cstheme="majorBidi"/>
      <w:spacing w:val="-10"/>
      <w:kern w:val="28"/>
      <w:sz w:val="56"/>
      <w:szCs w:val="56"/>
    </w:rPr>
  </w:style>
  <w:style w:type="paragraph" w:styleId="Bibliography">
    <w:name w:val="Bibliography"/>
    <w:basedOn w:val="Normal"/>
    <w:next w:val="Normal"/>
    <w:uiPriority w:val="37"/>
    <w:semiHidden/>
    <w:unhideWhenUsed/>
    <w:rsid w:val="00966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9</Pages>
  <Words>1997</Words>
  <Characters>11385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Huxley</dc:creator>
  <cp:keywords/>
  <dc:description/>
  <cp:lastModifiedBy>Philip Huxley</cp:lastModifiedBy>
  <cp:revision>4</cp:revision>
  <dcterms:created xsi:type="dcterms:W3CDTF">2020-02-21T20:02:00Z</dcterms:created>
  <dcterms:modified xsi:type="dcterms:W3CDTF">2020-02-24T15:38:00Z</dcterms:modified>
</cp:coreProperties>
</file>