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F989" w14:textId="77777777" w:rsidR="00796678" w:rsidRDefault="00796678" w:rsidP="007966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Molecular Cancer Therapeutics</w:t>
      </w:r>
    </w:p>
    <w:p w14:paraId="2A81E1B3" w14:textId="77777777" w:rsidR="00796678" w:rsidRDefault="00796678" w:rsidP="007966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Supplemental Information</w:t>
      </w:r>
    </w:p>
    <w:p w14:paraId="53BC5D34" w14:textId="77777777" w:rsidR="00796678" w:rsidRDefault="00796678" w:rsidP="00796678">
      <w:pPr>
        <w:pStyle w:val="Title"/>
        <w:spacing w:after="24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MMAE delivery using the </w:t>
      </w:r>
      <w:r>
        <w:rPr>
          <w:b/>
          <w:bCs/>
          <w:i/>
          <w:iCs/>
          <w:sz w:val="32"/>
          <w:szCs w:val="32"/>
        </w:rPr>
        <w:t>Bicycle</w:t>
      </w:r>
      <w:r>
        <w:rPr>
          <w:b/>
          <w:bCs/>
          <w:sz w:val="32"/>
          <w:szCs w:val="32"/>
        </w:rPr>
        <w:t xml:space="preserve"> toxin conjugate BT5528</w:t>
      </w:r>
    </w:p>
    <w:p w14:paraId="7C50712C" w14:textId="77777777" w:rsidR="00796678" w:rsidRDefault="00796678" w:rsidP="00796678">
      <w:pPr>
        <w:pStyle w:val="IMPDBodyText"/>
        <w:keepNext/>
        <w:keepLines/>
      </w:pPr>
      <w:bookmarkStart w:id="0" w:name="_Hlk33028422"/>
      <w:r>
        <w:t>Gavin Bennett, Amy Brown, Gemma Mudd, Philip Huxley, Katerine van Rietschoten, Silvia Pavan, Liuhong Chen, Sophie M. Watcham, Johanna Lahdenranta, Nicholas Keen.</w:t>
      </w:r>
    </w:p>
    <w:bookmarkEnd w:id="0"/>
    <w:p w14:paraId="3512AAA8" w14:textId="2D896B8D" w:rsidR="00796678" w:rsidRDefault="00796678" w:rsidP="00796678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Inventory of supplemental </w:t>
      </w:r>
      <w:r>
        <w:rPr>
          <w:rFonts w:cstheme="minorHAnsi"/>
          <w:b/>
          <w:bCs/>
          <w:u w:val="single"/>
        </w:rPr>
        <w:t>chemical structures</w:t>
      </w:r>
    </w:p>
    <w:p w14:paraId="02EE5C06" w14:textId="0D63A836" w:rsidR="00796678" w:rsidRDefault="00796678" w:rsidP="00796678">
      <w:r>
        <w:t>BT5528: EphA2 BTC</w:t>
      </w:r>
      <w:r w:rsidR="000328C6">
        <w:t xml:space="preserve"> described in this publication.</w:t>
      </w:r>
    </w:p>
    <w:p w14:paraId="0D4D15D8" w14:textId="3999D51B" w:rsidR="00796678" w:rsidRDefault="00796678" w:rsidP="00796678">
      <w:r>
        <w:t>BCY10188: BT5528 analogue with MMAF replacing MMAE</w:t>
      </w:r>
      <w:r w:rsidR="00D11F91">
        <w:t>.</w:t>
      </w:r>
      <w:r w:rsidR="006A36CE">
        <w:t xml:space="preserve"> Related to Figure </w:t>
      </w:r>
      <w:r w:rsidR="00D11F91">
        <w:t>4B.</w:t>
      </w:r>
    </w:p>
    <w:p w14:paraId="614BB3C5" w14:textId="4338DE7B" w:rsidR="00796678" w:rsidRDefault="00796678" w:rsidP="00796678">
      <w:r>
        <w:t>BCY6063: EphA2 binder with a non-cleavable glutaryl linker</w:t>
      </w:r>
      <w:r w:rsidR="00D11F91">
        <w:t xml:space="preserve">. </w:t>
      </w:r>
      <w:bookmarkStart w:id="1" w:name="_GoBack"/>
      <w:bookmarkEnd w:id="1"/>
      <w:r w:rsidR="00D11F91">
        <w:t>Related to Figure 4C.</w:t>
      </w:r>
    </w:p>
    <w:p w14:paraId="303C7529" w14:textId="4989F6E4" w:rsidR="00796678" w:rsidRDefault="00796678" w:rsidP="00796678">
      <w:r>
        <w:t>BCY6099: Bicycle EphA2 binder used to construct BT5528</w:t>
      </w:r>
      <w:r w:rsidR="00D11F91">
        <w:t>. Related to BT5528</w:t>
      </w:r>
    </w:p>
    <w:p w14:paraId="1A675FF7" w14:textId="795B5A67" w:rsidR="00796678" w:rsidRDefault="00796678" w:rsidP="00796678">
      <w:r>
        <w:t>BCY8245: Non binder control BTC</w:t>
      </w:r>
      <w:r w:rsidR="00D11F91">
        <w:t>. Related to Figure 4A</w:t>
      </w:r>
    </w:p>
    <w:p w14:paraId="0AD957CE" w14:textId="07E86366" w:rsidR="00796678" w:rsidRPr="00287B4E" w:rsidRDefault="00796678" w:rsidP="00796678">
      <w:r>
        <w:t>BCY6079: EphA2 non-binder control BTC</w:t>
      </w:r>
      <w:r w:rsidR="00D11F91">
        <w:t>. Related to Figure 1D.</w:t>
      </w:r>
    </w:p>
    <w:p w14:paraId="578CC44C" w14:textId="5C2F8015" w:rsidR="00796678" w:rsidRPr="000409E8" w:rsidRDefault="00796678" w:rsidP="00796678">
      <w:r>
        <w:t>BCY6164: DOTA analogue for PET imaging</w:t>
      </w:r>
      <w:r w:rsidR="00D11F91">
        <w:t>. Related to Figure 1E.</w:t>
      </w:r>
    </w:p>
    <w:p w14:paraId="0BEFD665" w14:textId="77777777" w:rsidR="00796678" w:rsidRDefault="00796678" w:rsidP="00796678">
      <w:pPr>
        <w:rPr>
          <w:rFonts w:cstheme="minorHAnsi"/>
          <w:b/>
          <w:bCs/>
          <w:u w:val="single"/>
        </w:rPr>
      </w:pPr>
    </w:p>
    <w:p w14:paraId="378C5D2E" w14:textId="66F829BB" w:rsidR="00736174" w:rsidRPr="00736174" w:rsidRDefault="00736174">
      <w:pPr>
        <w:rPr>
          <w:b/>
          <w:bCs/>
        </w:rPr>
      </w:pPr>
      <w:r w:rsidRPr="003F065E">
        <w:rPr>
          <w:i/>
          <w:iCs/>
        </w:rPr>
        <w:t>Bicycle</w:t>
      </w:r>
      <w:r w:rsidRPr="00736174">
        <w:rPr>
          <w:b/>
          <w:bCs/>
        </w:rPr>
        <w:t xml:space="preserve"> </w:t>
      </w:r>
      <w:r w:rsidRPr="003F065E">
        <w:t>and BTC chemical structures</w:t>
      </w:r>
    </w:p>
    <w:p w14:paraId="5768C4F9" w14:textId="3CDF31ED" w:rsidR="00EC5F65" w:rsidRDefault="00EC5F65">
      <w:r>
        <w:t>Purple</w:t>
      </w:r>
      <w:r w:rsidR="00736174">
        <w:t xml:space="preserve">: </w:t>
      </w:r>
      <w:r>
        <w:t>Bicycle binder</w:t>
      </w:r>
      <w:r w:rsidR="00736174">
        <w:t xml:space="preserve">, </w:t>
      </w:r>
      <w:r>
        <w:t>Orange</w:t>
      </w:r>
      <w:r w:rsidR="00736174">
        <w:t>:</w:t>
      </w:r>
      <w:r>
        <w:t xml:space="preserve"> Spacer</w:t>
      </w:r>
      <w:r w:rsidR="00736174">
        <w:t xml:space="preserve"> (</w:t>
      </w:r>
      <w:r w:rsidR="00135197">
        <w:t xml:space="preserve">10 x </w:t>
      </w:r>
      <w:r>
        <w:t>Sarcosine</w:t>
      </w:r>
      <w:r w:rsidR="00736174">
        <w:t xml:space="preserve">), </w:t>
      </w:r>
      <w:r w:rsidR="00AA7528">
        <w:t>Cyan</w:t>
      </w:r>
      <w:r w:rsidR="00736174">
        <w:t>:</w:t>
      </w:r>
      <w:r>
        <w:t xml:space="preserve"> Cleavable linker</w:t>
      </w:r>
      <w:r w:rsidR="00135197">
        <w:t xml:space="preserve">, </w:t>
      </w:r>
      <w:r>
        <w:t>Glutaryl</w:t>
      </w:r>
      <w:r w:rsidR="000D020C">
        <w:t>-</w:t>
      </w:r>
      <w:r>
        <w:t>Val-</w:t>
      </w:r>
      <w:proofErr w:type="spellStart"/>
      <w:r>
        <w:t>Cit</w:t>
      </w:r>
      <w:proofErr w:type="spellEnd"/>
      <w:r>
        <w:t>-PAB</w:t>
      </w:r>
      <w:r w:rsidR="003E55CF">
        <w:t xml:space="preserve"> </w:t>
      </w:r>
      <w:r w:rsidR="00135197">
        <w:t>(</w:t>
      </w:r>
      <w:r w:rsidR="003E55CF">
        <w:t xml:space="preserve">Glutaryl for </w:t>
      </w:r>
      <w:r w:rsidR="008361D3">
        <w:t>BCY6063</w:t>
      </w:r>
      <w:r>
        <w:t>)</w:t>
      </w:r>
      <w:r w:rsidR="00736174">
        <w:t xml:space="preserve">, </w:t>
      </w:r>
      <w:r>
        <w:t>Red = Toxin</w:t>
      </w:r>
      <w:r w:rsidR="00135197">
        <w:t xml:space="preserve">, </w:t>
      </w:r>
      <w:r>
        <w:t>MMAE</w:t>
      </w:r>
      <w:r w:rsidR="00135197">
        <w:t xml:space="preserve"> (</w:t>
      </w:r>
      <w:r w:rsidR="00CC24CB">
        <w:t>MMAF</w:t>
      </w:r>
      <w:r w:rsidR="008C7866">
        <w:t xml:space="preserve"> for BCY10188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5F65" w14:paraId="62BA4975" w14:textId="77777777" w:rsidTr="00AB271E">
        <w:tc>
          <w:tcPr>
            <w:tcW w:w="9016" w:type="dxa"/>
            <w:vAlign w:val="center"/>
          </w:tcPr>
          <w:p w14:paraId="016A3685" w14:textId="30942A01" w:rsidR="00EC5F65" w:rsidRDefault="00EC5F65" w:rsidP="00AB271E">
            <w:pPr>
              <w:jc w:val="center"/>
            </w:pPr>
            <w:r>
              <w:t>BT5528</w:t>
            </w:r>
            <w:r w:rsidR="008022FF">
              <w:t>: EphA2 BTC</w:t>
            </w:r>
          </w:p>
        </w:tc>
      </w:tr>
      <w:tr w:rsidR="00EC5F65" w14:paraId="7C19E99E" w14:textId="77777777" w:rsidTr="00AB271E">
        <w:trPr>
          <w:trHeight w:val="2829"/>
        </w:trPr>
        <w:tc>
          <w:tcPr>
            <w:tcW w:w="9016" w:type="dxa"/>
            <w:vAlign w:val="center"/>
          </w:tcPr>
          <w:p w14:paraId="1FA0EFBD" w14:textId="77777777" w:rsidR="00EC5F65" w:rsidRDefault="00EC5F65" w:rsidP="00AB271E">
            <w:pPr>
              <w:jc w:val="center"/>
            </w:pPr>
            <w:r w:rsidRPr="000409E8">
              <w:object w:dxaOrig="18381" w:dyaOrig="6911" w14:anchorId="182369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7.5pt;height:161.5pt" o:ole="">
                  <v:imagedata r:id="rId4" o:title=""/>
                </v:shape>
                <o:OLEObject Type="Embed" ProgID="ChemDraw.Document.6.0" ShapeID="_x0000_i1025" DrawAspect="Content" ObjectID="_1643987312" r:id="rId5"/>
              </w:object>
            </w:r>
          </w:p>
        </w:tc>
      </w:tr>
      <w:tr w:rsidR="00DB5F7B" w14:paraId="378883E6" w14:textId="77777777" w:rsidTr="00AB271E">
        <w:tc>
          <w:tcPr>
            <w:tcW w:w="9016" w:type="dxa"/>
            <w:vAlign w:val="center"/>
          </w:tcPr>
          <w:p w14:paraId="4EABFFFE" w14:textId="53E90D14" w:rsidR="00DB5F7B" w:rsidRDefault="00DB5F7B" w:rsidP="00AB271E">
            <w:pPr>
              <w:jc w:val="center"/>
            </w:pPr>
            <w:r>
              <w:t>BCY10188: BT5528 analogue with MMAF replacing MMAE</w:t>
            </w:r>
          </w:p>
        </w:tc>
      </w:tr>
      <w:tr w:rsidR="00DB5F7B" w14:paraId="2F531C3A" w14:textId="77777777" w:rsidTr="00AB271E">
        <w:tc>
          <w:tcPr>
            <w:tcW w:w="9016" w:type="dxa"/>
            <w:vAlign w:val="center"/>
          </w:tcPr>
          <w:p w14:paraId="1E07E118" w14:textId="21A46FDF" w:rsidR="00DB5F7B" w:rsidRDefault="00DB5F7B" w:rsidP="00AB271E">
            <w:pPr>
              <w:jc w:val="center"/>
            </w:pPr>
            <w:r w:rsidRPr="000409E8">
              <w:object w:dxaOrig="18264" w:dyaOrig="6911" w14:anchorId="0623ACAF">
                <v:shape id="_x0000_i1026" type="#_x0000_t75" style="width:424.5pt;height:161.5pt" o:ole="">
                  <v:imagedata r:id="rId6" o:title=""/>
                </v:shape>
                <o:OLEObject Type="Embed" ProgID="ChemDraw.Document.6.0" ShapeID="_x0000_i1026" DrawAspect="Content" ObjectID="_1643987313" r:id="rId7"/>
              </w:object>
            </w:r>
          </w:p>
        </w:tc>
      </w:tr>
      <w:tr w:rsidR="00DB5F7B" w14:paraId="5B18CA9E" w14:textId="77777777" w:rsidTr="00AB271E">
        <w:tc>
          <w:tcPr>
            <w:tcW w:w="9016" w:type="dxa"/>
            <w:vAlign w:val="center"/>
          </w:tcPr>
          <w:p w14:paraId="7A34EA98" w14:textId="6974FA0D" w:rsidR="00DB5F7B" w:rsidRDefault="00DB5F7B" w:rsidP="00AB271E">
            <w:pPr>
              <w:jc w:val="center"/>
            </w:pPr>
            <w:r>
              <w:t>BCY6063: EphA2 binder with a non-cleavable glutaryl linker</w:t>
            </w:r>
          </w:p>
        </w:tc>
      </w:tr>
      <w:tr w:rsidR="00DB5F7B" w14:paraId="263C566C" w14:textId="77777777" w:rsidTr="00AB271E">
        <w:tc>
          <w:tcPr>
            <w:tcW w:w="9016" w:type="dxa"/>
            <w:vAlign w:val="center"/>
          </w:tcPr>
          <w:p w14:paraId="28A3929D" w14:textId="49A04EF7" w:rsidR="00DB5F7B" w:rsidRDefault="00DB5F7B" w:rsidP="00AB271E">
            <w:pPr>
              <w:jc w:val="center"/>
            </w:pPr>
            <w:r w:rsidRPr="000409E8">
              <w:object w:dxaOrig="15156" w:dyaOrig="6911" w14:anchorId="1F4588DD">
                <v:shape id="_x0000_i1027" type="#_x0000_t75" style="width:352.5pt;height:161.5pt" o:ole="">
                  <v:imagedata r:id="rId8" o:title=""/>
                </v:shape>
                <o:OLEObject Type="Embed" ProgID="ChemDraw.Document.6.0" ShapeID="_x0000_i1027" DrawAspect="Content" ObjectID="_1643987314" r:id="rId9"/>
              </w:object>
            </w:r>
          </w:p>
        </w:tc>
      </w:tr>
      <w:tr w:rsidR="00EC5F65" w14:paraId="500EE073" w14:textId="77777777" w:rsidTr="00AB271E">
        <w:tc>
          <w:tcPr>
            <w:tcW w:w="9016" w:type="dxa"/>
            <w:vAlign w:val="center"/>
          </w:tcPr>
          <w:p w14:paraId="092448F0" w14:textId="26023AEA" w:rsidR="00EC5F65" w:rsidRDefault="00EC5F65" w:rsidP="00AB271E">
            <w:pPr>
              <w:jc w:val="center"/>
            </w:pPr>
            <w:r>
              <w:t>BCY6099</w:t>
            </w:r>
            <w:r w:rsidR="008022FF">
              <w:t>: Bicycle EphA2 binder used to construct BT5528</w:t>
            </w:r>
          </w:p>
        </w:tc>
      </w:tr>
      <w:tr w:rsidR="00EC5F65" w14:paraId="6471923B" w14:textId="77777777" w:rsidTr="00AB271E">
        <w:tc>
          <w:tcPr>
            <w:tcW w:w="9016" w:type="dxa"/>
            <w:vAlign w:val="center"/>
          </w:tcPr>
          <w:p w14:paraId="65C57DA2" w14:textId="77777777" w:rsidR="00EC5F65" w:rsidRDefault="00EC5F65" w:rsidP="00AB271E">
            <w:pPr>
              <w:jc w:val="center"/>
            </w:pPr>
            <w:r>
              <w:object w:dxaOrig="9403" w:dyaOrig="6911" w14:anchorId="219C88CC">
                <v:shape id="_x0000_i1028" type="#_x0000_t75" style="width:263pt;height:193.5pt" o:ole="">
                  <v:imagedata r:id="rId10" o:title=""/>
                </v:shape>
                <o:OLEObject Type="Embed" ProgID="ChemDraw.Document.6.0" ShapeID="_x0000_i1028" DrawAspect="Content" ObjectID="_1643987315" r:id="rId11"/>
              </w:object>
            </w:r>
          </w:p>
        </w:tc>
      </w:tr>
    </w:tbl>
    <w:p w14:paraId="4C73DB91" w14:textId="77777777" w:rsidR="007A137F" w:rsidRDefault="007A137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5F65" w14:paraId="510B7D62" w14:textId="77777777" w:rsidTr="00AB271E">
        <w:tc>
          <w:tcPr>
            <w:tcW w:w="9016" w:type="dxa"/>
            <w:vAlign w:val="center"/>
          </w:tcPr>
          <w:p w14:paraId="7403CE3A" w14:textId="321E38C0" w:rsidR="00EC5F65" w:rsidRPr="00287B4E" w:rsidRDefault="00DB5F7B" w:rsidP="00AB271E">
            <w:pPr>
              <w:jc w:val="center"/>
            </w:pPr>
            <w:r>
              <w:lastRenderedPageBreak/>
              <w:br w:type="page"/>
            </w:r>
            <w:r w:rsidR="00EC5F65">
              <w:t>BCY8245</w:t>
            </w:r>
            <w:r w:rsidR="008022FF">
              <w:t xml:space="preserve">: </w:t>
            </w:r>
            <w:r w:rsidR="00EC5F65">
              <w:t>Non binder control BTC</w:t>
            </w:r>
            <w:r w:rsidR="008022FF">
              <w:t xml:space="preserve"> (</w:t>
            </w:r>
            <w:proofErr w:type="spellStart"/>
            <w:r w:rsidR="00736174">
              <w:t>Nectin</w:t>
            </w:r>
            <w:proofErr w:type="spellEnd"/>
            <w:r w:rsidR="00736174">
              <w:t xml:space="preserve"> </w:t>
            </w:r>
            <w:r w:rsidR="008022FF">
              <w:t>bi</w:t>
            </w:r>
            <w:r w:rsidR="00736174">
              <w:t>nder</w:t>
            </w:r>
            <w:r w:rsidR="008022FF">
              <w:t>)</w:t>
            </w:r>
          </w:p>
        </w:tc>
      </w:tr>
      <w:tr w:rsidR="00EC5F65" w14:paraId="69AEB723" w14:textId="77777777" w:rsidTr="00AB271E">
        <w:tc>
          <w:tcPr>
            <w:tcW w:w="9016" w:type="dxa"/>
            <w:vAlign w:val="center"/>
          </w:tcPr>
          <w:p w14:paraId="40D5EB3F" w14:textId="73931481" w:rsidR="00EC5F65" w:rsidRPr="00287B4E" w:rsidRDefault="008022FF" w:rsidP="00AB271E">
            <w:pPr>
              <w:jc w:val="center"/>
            </w:pPr>
            <w:r>
              <w:object w:dxaOrig="17518" w:dyaOrig="6878" w14:anchorId="0D38CDBC">
                <v:shape id="_x0000_i1029" type="#_x0000_t75" style="width:373pt;height:147pt" o:ole="">
                  <v:imagedata r:id="rId12" o:title=""/>
                </v:shape>
                <o:OLEObject Type="Embed" ProgID="ChemDraw.Document.6.0" ShapeID="_x0000_i1029" DrawAspect="Content" ObjectID="_1643987316" r:id="rId13"/>
              </w:object>
            </w:r>
          </w:p>
        </w:tc>
      </w:tr>
      <w:tr w:rsidR="00EC5F65" w14:paraId="5CED170E" w14:textId="77777777" w:rsidTr="00AB271E">
        <w:tc>
          <w:tcPr>
            <w:tcW w:w="9016" w:type="dxa"/>
            <w:vAlign w:val="center"/>
          </w:tcPr>
          <w:p w14:paraId="2EA07674" w14:textId="1FDE36F8" w:rsidR="00EC5F65" w:rsidRPr="00287B4E" w:rsidRDefault="00EC5F65" w:rsidP="00AB271E">
            <w:pPr>
              <w:jc w:val="center"/>
            </w:pPr>
            <w:r>
              <w:t>BCY6079</w:t>
            </w:r>
            <w:r w:rsidR="008022FF">
              <w:t xml:space="preserve">: </w:t>
            </w:r>
            <w:r>
              <w:t>EphA2 non-binder</w:t>
            </w:r>
            <w:r w:rsidR="008022FF">
              <w:t xml:space="preserve"> control BTC</w:t>
            </w:r>
          </w:p>
        </w:tc>
      </w:tr>
      <w:tr w:rsidR="00EC5F65" w14:paraId="54B72036" w14:textId="77777777" w:rsidTr="00AB271E">
        <w:tc>
          <w:tcPr>
            <w:tcW w:w="9016" w:type="dxa"/>
            <w:vAlign w:val="center"/>
          </w:tcPr>
          <w:p w14:paraId="0E9A68E7" w14:textId="7D517A82" w:rsidR="00EC5F65" w:rsidRDefault="0044625C" w:rsidP="0044625C">
            <w:pPr>
              <w:jc w:val="center"/>
            </w:pPr>
            <w:r w:rsidRPr="000409E8">
              <w:object w:dxaOrig="17726" w:dyaOrig="6878" w14:anchorId="7896112C">
                <v:shape id="_x0000_i1030" type="#_x0000_t75" style="width:412pt;height:160.5pt" o:ole="">
                  <v:imagedata r:id="rId14" o:title=""/>
                </v:shape>
                <o:OLEObject Type="Embed" ProgID="ChemDraw.Document.6.0" ShapeID="_x0000_i1030" DrawAspect="Content" ObjectID="_1643987317" r:id="rId15"/>
              </w:object>
            </w:r>
          </w:p>
        </w:tc>
      </w:tr>
      <w:tr w:rsidR="00736174" w14:paraId="552D027C" w14:textId="77777777" w:rsidTr="00287B4E">
        <w:tc>
          <w:tcPr>
            <w:tcW w:w="9016" w:type="dxa"/>
            <w:vAlign w:val="center"/>
          </w:tcPr>
          <w:p w14:paraId="3EF4ECCB" w14:textId="7F3B3288" w:rsidR="00736174" w:rsidRPr="000409E8" w:rsidRDefault="008022FF" w:rsidP="00CC24CB">
            <w:pPr>
              <w:jc w:val="center"/>
            </w:pPr>
            <w:r>
              <w:t>BCY6164: DOTA analogue for PET imaging</w:t>
            </w:r>
          </w:p>
        </w:tc>
      </w:tr>
      <w:tr w:rsidR="008022FF" w14:paraId="5448C09F" w14:textId="77777777" w:rsidTr="00287B4E">
        <w:tc>
          <w:tcPr>
            <w:tcW w:w="9016" w:type="dxa"/>
            <w:vAlign w:val="center"/>
          </w:tcPr>
          <w:p w14:paraId="51D8F7C8" w14:textId="77777777" w:rsidR="008022FF" w:rsidRDefault="008022FF" w:rsidP="00CC24CB">
            <w:pPr>
              <w:jc w:val="center"/>
            </w:pPr>
            <w:r>
              <w:object w:dxaOrig="11905" w:dyaOrig="6911" w14:anchorId="6F167C14">
                <v:shape id="_x0000_i1032" type="#_x0000_t75" style="width:312.5pt;height:182pt" o:ole="">
                  <v:imagedata r:id="rId16" o:title=""/>
                </v:shape>
                <o:OLEObject Type="Embed" ProgID="ChemDraw.Document.6.0" ShapeID="_x0000_i1032" DrawAspect="Content" ObjectID="_1643987318" r:id="rId17"/>
              </w:object>
            </w:r>
          </w:p>
          <w:p w14:paraId="54301955" w14:textId="0BA696F1" w:rsidR="008022FF" w:rsidRDefault="008022FF" w:rsidP="00CC24CB">
            <w:pPr>
              <w:jc w:val="center"/>
            </w:pPr>
            <w:r>
              <w:t xml:space="preserve">(Black = DOTA, </w:t>
            </w:r>
            <w:r w:rsidRPr="009C7B61">
              <w:t>1,4,7,10-Tetraazacyclododecane-1,4,7,10-tetraacetic acid</w:t>
            </w:r>
            <w:r>
              <w:t>)</w:t>
            </w:r>
          </w:p>
        </w:tc>
      </w:tr>
    </w:tbl>
    <w:p w14:paraId="2A256C43" w14:textId="77777777" w:rsidR="006156C7" w:rsidRDefault="006156C7"/>
    <w:sectPr w:rsidR="00615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4E"/>
    <w:rsid w:val="000328C6"/>
    <w:rsid w:val="000409E8"/>
    <w:rsid w:val="000D020C"/>
    <w:rsid w:val="00135197"/>
    <w:rsid w:val="00287B4E"/>
    <w:rsid w:val="003919FC"/>
    <w:rsid w:val="003975C1"/>
    <w:rsid w:val="003E55CF"/>
    <w:rsid w:val="003F065E"/>
    <w:rsid w:val="0044625C"/>
    <w:rsid w:val="00552840"/>
    <w:rsid w:val="006156C7"/>
    <w:rsid w:val="006A36CE"/>
    <w:rsid w:val="00736174"/>
    <w:rsid w:val="007826D5"/>
    <w:rsid w:val="00796678"/>
    <w:rsid w:val="007A137F"/>
    <w:rsid w:val="008022FF"/>
    <w:rsid w:val="008361D3"/>
    <w:rsid w:val="008C7866"/>
    <w:rsid w:val="008C7921"/>
    <w:rsid w:val="009A7F03"/>
    <w:rsid w:val="009C7B61"/>
    <w:rsid w:val="00A42A6B"/>
    <w:rsid w:val="00AA7528"/>
    <w:rsid w:val="00CC24CB"/>
    <w:rsid w:val="00D11F91"/>
    <w:rsid w:val="00DB5F7B"/>
    <w:rsid w:val="00E07F38"/>
    <w:rsid w:val="00E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1B4D"/>
  <w15:chartTrackingRefBased/>
  <w15:docId w15:val="{09686751-FA22-4712-B131-9DFE650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2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66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MPDBodyTextChar">
    <w:name w:val="IMPD Body Text Char"/>
    <w:basedOn w:val="DefaultParagraphFont"/>
    <w:link w:val="IMPDBodyText"/>
    <w:locked/>
    <w:rsid w:val="00796678"/>
    <w:rPr>
      <w:rFonts w:ascii="Arial" w:eastAsia="Calibri" w:hAnsi="Arial" w:cs="Times New Roman"/>
    </w:rPr>
  </w:style>
  <w:style w:type="paragraph" w:customStyle="1" w:styleId="IMPDBodyText">
    <w:name w:val="IMPD Body Text"/>
    <w:basedOn w:val="Normal"/>
    <w:link w:val="IMPDBodyTextChar"/>
    <w:qFormat/>
    <w:rsid w:val="00796678"/>
    <w:pPr>
      <w:widowControl w:val="0"/>
      <w:spacing w:after="20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Huxley</dc:creator>
  <cp:keywords/>
  <dc:description/>
  <cp:lastModifiedBy>Philip Huxley</cp:lastModifiedBy>
  <cp:revision>20</cp:revision>
  <dcterms:created xsi:type="dcterms:W3CDTF">2019-10-17T15:32:00Z</dcterms:created>
  <dcterms:modified xsi:type="dcterms:W3CDTF">2020-02-23T18:22:00Z</dcterms:modified>
</cp:coreProperties>
</file>