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53F5" w14:textId="77777777" w:rsidR="0082294D" w:rsidRDefault="0082294D" w:rsidP="0082294D">
      <w:pPr>
        <w:pStyle w:val="FigureEndofTextTitle"/>
        <w:pageBreakBefore/>
        <w:tabs>
          <w:tab w:val="clear" w:pos="1440"/>
        </w:tabs>
        <w:ind w:left="2880" w:hanging="2880"/>
      </w:pPr>
      <w:bookmarkStart w:id="0" w:name="_ITBT_FIGURE_S2_PEMBROLIZUMAB_DOES_N"/>
      <w:bookmarkStart w:id="1" w:name="_GoBack"/>
      <w:bookmarkEnd w:id="1"/>
      <w:r>
        <w:t>Supplementary Figure S2</w:t>
      </w:r>
    </w:p>
    <w:p w14:paraId="3F5FA76F" w14:textId="77777777" w:rsidR="0082294D" w:rsidRPr="00B16FAE" w:rsidRDefault="0082294D" w:rsidP="0082294D">
      <w:pPr>
        <w:pStyle w:val="Figure"/>
      </w:pPr>
    </w:p>
    <w:bookmarkEnd w:id="0"/>
    <w:p w14:paraId="53A72776" w14:textId="77777777" w:rsidR="0082294D" w:rsidRPr="00060F50" w:rsidRDefault="0082294D" w:rsidP="0082294D">
      <w:pPr>
        <w:pStyle w:val="Figure"/>
      </w:pPr>
      <w:r>
        <w:rPr>
          <w:noProof/>
        </w:rPr>
        <w:drawing>
          <wp:inline distT="0" distB="0" distL="0" distR="0" wp14:anchorId="03D578DD" wp14:editId="2F8A64AB">
            <wp:extent cx="4081746" cy="7282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S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746" cy="72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1C769" w14:textId="77777777" w:rsidR="0082294D" w:rsidRPr="000C658E" w:rsidRDefault="0082294D" w:rsidP="0082294D">
      <w:pPr>
        <w:pStyle w:val="Paragraph"/>
        <w:keepNext/>
        <w:spacing w:line="480" w:lineRule="auto"/>
        <w:rPr>
          <w:szCs w:val="18"/>
        </w:rPr>
      </w:pPr>
      <w:r>
        <w:rPr>
          <w:szCs w:val="18"/>
        </w:rPr>
        <w:lastRenderedPageBreak/>
        <w:t xml:space="preserve">Supplementary Figure S2 shows that </w:t>
      </w:r>
      <w:r>
        <w:t>pembrolizumab does not induce antibody-dependent cell-mediated cytotoxicity (ADCC).</w:t>
      </w:r>
      <w:r w:rsidRPr="000C658E">
        <w:rPr>
          <w:szCs w:val="18"/>
        </w:rPr>
        <w:t xml:space="preserve"> ADCC assays were conducted using activated human PBMC as effector cells and activated human CD4+ T cells as target cells. The results are presented as mean ± standard deviation. Panels A-C each show the results from a single donor.</w:t>
      </w:r>
    </w:p>
    <w:p w14:paraId="2F6BF66A" w14:textId="77777777" w:rsidR="00A913C9" w:rsidRDefault="00A913C9"/>
    <w:sectPr w:rsidR="00A9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B6C9" w14:textId="77777777" w:rsidR="0082294D" w:rsidRDefault="0082294D" w:rsidP="0082294D">
      <w:pPr>
        <w:spacing w:after="0" w:line="240" w:lineRule="auto"/>
      </w:pPr>
      <w:r>
        <w:separator/>
      </w:r>
    </w:p>
  </w:endnote>
  <w:endnote w:type="continuationSeparator" w:id="0">
    <w:p w14:paraId="29E4F000" w14:textId="77777777" w:rsidR="0082294D" w:rsidRDefault="0082294D" w:rsidP="0082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B84E" w14:textId="77777777" w:rsidR="0082294D" w:rsidRDefault="0082294D" w:rsidP="0082294D">
      <w:pPr>
        <w:spacing w:after="0" w:line="240" w:lineRule="auto"/>
      </w:pPr>
      <w:r>
        <w:separator/>
      </w:r>
    </w:p>
  </w:footnote>
  <w:footnote w:type="continuationSeparator" w:id="0">
    <w:p w14:paraId="55F556B2" w14:textId="77777777" w:rsidR="0082294D" w:rsidRDefault="0082294D" w:rsidP="0082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4D"/>
    <w:rsid w:val="0082294D"/>
    <w:rsid w:val="00A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E01F6"/>
  <w15:chartTrackingRefBased/>
  <w15:docId w15:val="{6AE2FB2A-A430-4B28-9293-08721BC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9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4D"/>
  </w:style>
  <w:style w:type="paragraph" w:styleId="Footer">
    <w:name w:val="footer"/>
    <w:basedOn w:val="Normal"/>
    <w:link w:val="FooterChar"/>
    <w:uiPriority w:val="99"/>
    <w:unhideWhenUsed/>
    <w:rsid w:val="00822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4D"/>
  </w:style>
  <w:style w:type="paragraph" w:customStyle="1" w:styleId="FigureEndofTextTitle">
    <w:name w:val="Figure End of Text Title"/>
    <w:next w:val="Figure"/>
    <w:rsid w:val="0082294D"/>
    <w:pPr>
      <w:keepNext/>
      <w:keepLines/>
      <w:tabs>
        <w:tab w:val="left" w:pos="1440"/>
      </w:tabs>
      <w:spacing w:before="60" w:after="0" w:line="240" w:lineRule="auto"/>
      <w:ind w:left="1440" w:hanging="1440"/>
    </w:pPr>
    <w:rPr>
      <w:rFonts w:ascii="Times New Roman" w:eastAsia="Times New Roman" w:hAnsi="Times New Roman" w:cs="Arial"/>
      <w:b/>
      <w:bCs/>
      <w:iCs/>
      <w:sz w:val="24"/>
      <w:szCs w:val="48"/>
    </w:rPr>
  </w:style>
  <w:style w:type="paragraph" w:customStyle="1" w:styleId="Paragraph">
    <w:name w:val="Paragraph"/>
    <w:link w:val="ParagraphChar"/>
    <w:qFormat/>
    <w:rsid w:val="0082294D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Figure">
    <w:name w:val="Figure"/>
    <w:next w:val="Paragraph"/>
    <w:rsid w:val="0082294D"/>
    <w:pPr>
      <w:keepLines/>
      <w:spacing w:before="60" w:after="120" w:line="240" w:lineRule="auto"/>
      <w:jc w:val="center"/>
    </w:pPr>
    <w:rPr>
      <w:rFonts w:ascii="Times New Roman" w:eastAsia="MS Gothic" w:hAnsi="Times New Roman" w:cs="Times New Roman"/>
      <w:sz w:val="24"/>
      <w:szCs w:val="20"/>
    </w:rPr>
  </w:style>
  <w:style w:type="character" w:customStyle="1" w:styleId="ParagraphChar">
    <w:name w:val="Paragraph Char"/>
    <w:link w:val="Paragraph"/>
    <w:rsid w:val="0082294D"/>
    <w:rPr>
      <w:rFonts w:ascii="Times New Roman" w:eastAsia="MS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B3EBDDF6D0A4CBE948C419ADEC33E" ma:contentTypeVersion="13" ma:contentTypeDescription="Create a new document." ma:contentTypeScope="" ma:versionID="e61511f39e456f3f6ea0cb1d67f185b7">
  <xsd:schema xmlns:xsd="http://www.w3.org/2001/XMLSchema" xmlns:xs="http://www.w3.org/2001/XMLSchema" xmlns:p="http://schemas.microsoft.com/office/2006/metadata/properties" xmlns:ns3="9506f290-6790-4d6c-96b8-4856ea9a0cf4" xmlns:ns4="a1a745b2-a26d-44ed-a13d-35e0e5ad4b1f" targetNamespace="http://schemas.microsoft.com/office/2006/metadata/properties" ma:root="true" ma:fieldsID="3323ff88cd742174be92a0d46292cae9" ns3:_="" ns4:_="">
    <xsd:import namespace="9506f290-6790-4d6c-96b8-4856ea9a0cf4"/>
    <xsd:import namespace="a1a745b2-a26d-44ed-a13d-35e0e5ad4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f290-6790-4d6c-96b8-4856ea9a0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5b2-a26d-44ed-a13d-35e0e5ad4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2EB00-1C03-4A32-83BE-00770FD5B7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4A8C71-B062-42CE-8C33-89013C08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6f290-6790-4d6c-96b8-4856ea9a0cf4"/>
    <ds:schemaRef ds:uri="a1a745b2-a26d-44ed-a13d-35e0e5ad4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33D9D-481D-4BAA-AB6F-4508E890CF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C3246-91BA-49BD-858E-2E5A8F3718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Erespe, Sheila</dc:creator>
  <cp:keywords/>
  <dc:description/>
  <cp:lastModifiedBy>Erespe, Sheila</cp:lastModifiedBy>
  <cp:revision>1</cp:revision>
  <dcterms:created xsi:type="dcterms:W3CDTF">2020-02-05T16:30:00Z</dcterms:created>
  <dcterms:modified xsi:type="dcterms:W3CDTF">2020-02-05T16:31:00Z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5d58f280-28ff-4eb4-aad7-f7177b3b0485</vt:lpwstr>
  </property>
  <property fmtid="{D5CDD505-2E9C-101B-9397-08002B2CF9AE}" pid="3" name="bjSaver">
    <vt:lpwstr>mGzTWz8uThQlpn36COqYrc7+RXrmcH7e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0x0101008D3B3EBDDF6D0A4CBE948C419ADEC33E</vt:lpwstr>
  </property>
</Properties>
</file>