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B10C" w14:textId="77777777" w:rsidR="00B41AD3" w:rsidRPr="00C62116" w:rsidRDefault="00B41AD3" w:rsidP="00B41AD3">
      <w:pPr>
        <w:pStyle w:val="Paragraph"/>
        <w:spacing w:line="360" w:lineRule="auto"/>
        <w:rPr>
          <w:rFonts w:eastAsiaTheme="minorHAnsi"/>
          <w:b/>
          <w:bCs/>
          <w:sz w:val="22"/>
          <w:lang w:eastAsia="en-US"/>
        </w:rPr>
      </w:pPr>
      <w:r w:rsidRPr="00C62116">
        <w:rPr>
          <w:rFonts w:eastAsiaTheme="minorHAnsi"/>
          <w:b/>
          <w:bCs/>
          <w:sz w:val="22"/>
          <w:lang w:eastAsia="en-US"/>
        </w:rPr>
        <w:t>Supplementary Data</w:t>
      </w:r>
    </w:p>
    <w:p w14:paraId="43A8DC32" w14:textId="77777777" w:rsidR="00B41AD3" w:rsidRPr="00C62116" w:rsidRDefault="00B41AD3" w:rsidP="00B41AD3">
      <w:pPr>
        <w:pStyle w:val="Paragraph"/>
        <w:spacing w:line="360" w:lineRule="auto"/>
        <w:rPr>
          <w:rFonts w:eastAsiaTheme="minorHAnsi"/>
          <w:b/>
          <w:bCs/>
          <w:sz w:val="22"/>
          <w:lang w:eastAsia="en-US"/>
        </w:rPr>
      </w:pPr>
      <w:r w:rsidRPr="00C62116">
        <w:t xml:space="preserve">FISH analysis or ctDNA analysis for </w:t>
      </w:r>
      <w:r w:rsidRPr="00C62116">
        <w:rPr>
          <w:i/>
        </w:rPr>
        <w:t>MET</w:t>
      </w:r>
      <w:r w:rsidRPr="00C62116">
        <w:t xml:space="preserve"> amplification was performed on enrolled patients (N=45).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343"/>
        <w:gridCol w:w="3962"/>
        <w:gridCol w:w="2250"/>
        <w:gridCol w:w="1440"/>
        <w:gridCol w:w="1260"/>
      </w:tblGrid>
      <w:tr w:rsidR="00B41AD3" w:rsidRPr="00C62116" w14:paraId="64A42A7B" w14:textId="77777777" w:rsidTr="00522245">
        <w:trPr>
          <w:jc w:val="center"/>
        </w:trPr>
        <w:tc>
          <w:tcPr>
            <w:tcW w:w="10255" w:type="dxa"/>
            <w:gridSpan w:val="5"/>
            <w:vAlign w:val="center"/>
          </w:tcPr>
          <w:p w14:paraId="401444E7" w14:textId="4C2EAC7B" w:rsidR="00B41AD3" w:rsidRPr="00C62116" w:rsidRDefault="00B41AD3" w:rsidP="00522245">
            <w:pPr>
              <w:pStyle w:val="Paragraph"/>
              <w:spacing w:after="0" w:line="240" w:lineRule="auto"/>
              <w:rPr>
                <w:b/>
              </w:rPr>
            </w:pP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 xml:space="preserve">Supplementary Table </w:t>
            </w:r>
            <w:r w:rsidR="00B94029" w:rsidRPr="00C62116">
              <w:rPr>
                <w:rFonts w:eastAsiaTheme="minorHAnsi"/>
                <w:b/>
                <w:bCs/>
                <w:sz w:val="22"/>
                <w:lang w:eastAsia="en-US"/>
              </w:rPr>
              <w:t>S</w:t>
            </w:r>
            <w:r w:rsidR="00B94029">
              <w:rPr>
                <w:rFonts w:eastAsiaTheme="minorHAnsi"/>
                <w:b/>
                <w:bCs/>
                <w:sz w:val="22"/>
                <w:lang w:eastAsia="en-US"/>
              </w:rPr>
              <w:t>3</w:t>
            </w: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>.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 Enrolled patients (N=45)</w:t>
            </w:r>
          </w:p>
        </w:tc>
      </w:tr>
      <w:tr w:rsidR="00B41AD3" w:rsidRPr="00C62116" w14:paraId="021B53E5" w14:textId="77777777" w:rsidTr="00522245">
        <w:trPr>
          <w:jc w:val="center"/>
        </w:trPr>
        <w:tc>
          <w:tcPr>
            <w:tcW w:w="1343" w:type="dxa"/>
            <w:vAlign w:val="center"/>
          </w:tcPr>
          <w:p w14:paraId="08FEA55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 xml:space="preserve">Patient </w:t>
            </w: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br/>
            </w:r>
          </w:p>
        </w:tc>
        <w:tc>
          <w:tcPr>
            <w:tcW w:w="3962" w:type="dxa"/>
            <w:vAlign w:val="center"/>
          </w:tcPr>
          <w:p w14:paraId="2C1A1A0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>FISH</w:t>
            </w:r>
          </w:p>
          <w:p w14:paraId="006652F2" w14:textId="6A5E7328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 xml:space="preserve">tumor cells with </w:t>
            </w:r>
            <w:r w:rsidRPr="00C62116">
              <w:rPr>
                <w:rFonts w:eastAsiaTheme="minorHAnsi"/>
                <w:b/>
                <w:bCs/>
                <w:i/>
                <w:sz w:val="22"/>
                <w:lang w:eastAsia="en-US"/>
              </w:rPr>
              <w:t>MET/CEP</w:t>
            </w:r>
            <w:bookmarkStart w:id="0" w:name="_GoBack"/>
            <w:bookmarkEnd w:id="0"/>
            <w:r w:rsidR="00D9455F">
              <w:rPr>
                <w:rFonts w:eastAsiaTheme="minorHAnsi"/>
                <w:b/>
                <w:bCs/>
                <w:i/>
                <w:sz w:val="22"/>
                <w:lang w:eastAsia="en-US"/>
              </w:rPr>
              <w:t>7</w:t>
            </w: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 xml:space="preserve"> ≥2</w:t>
            </w:r>
          </w:p>
          <w:p w14:paraId="7088C8C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 xml:space="preserve">(mean </w:t>
            </w:r>
            <w:r w:rsidRPr="00C62116">
              <w:rPr>
                <w:rFonts w:eastAsiaTheme="minorHAnsi"/>
                <w:b/>
                <w:bCs/>
                <w:i/>
                <w:sz w:val="22"/>
                <w:lang w:eastAsia="en-US"/>
              </w:rPr>
              <w:t>MET/CEP</w:t>
            </w:r>
            <w:r w:rsidRPr="00C62116">
              <w:rPr>
                <w:rFonts w:eastAsiaTheme="minorHAnsi"/>
                <w:b/>
                <w:bCs/>
                <w:sz w:val="22"/>
                <w:lang w:eastAsia="en-US"/>
              </w:rPr>
              <w:t>), %</w:t>
            </w:r>
          </w:p>
        </w:tc>
        <w:tc>
          <w:tcPr>
            <w:tcW w:w="2250" w:type="dxa"/>
            <w:vAlign w:val="center"/>
          </w:tcPr>
          <w:p w14:paraId="4A8C7E3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b/>
              </w:rPr>
            </w:pPr>
            <w:r w:rsidRPr="00C62116">
              <w:rPr>
                <w:b/>
              </w:rPr>
              <w:t>ctDNA</w:t>
            </w:r>
          </w:p>
          <w:p w14:paraId="0AD23A0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b/>
              </w:rPr>
            </w:pPr>
            <w:r w:rsidRPr="00C62116">
              <w:rPr>
                <w:b/>
              </w:rPr>
              <w:t>copy number</w:t>
            </w:r>
          </w:p>
          <w:p w14:paraId="3E08EDA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C62116">
              <w:rPr>
                <w:b/>
              </w:rPr>
              <w:t>baseline/end of therapy</w:t>
            </w:r>
            <w:r w:rsidR="00C62116" w:rsidRPr="00C62116">
              <w:rPr>
                <w:b/>
                <w:vertAlign w:val="superscript"/>
              </w:rPr>
              <w:t>b</w:t>
            </w:r>
          </w:p>
        </w:tc>
        <w:tc>
          <w:tcPr>
            <w:tcW w:w="1440" w:type="dxa"/>
            <w:vAlign w:val="center"/>
          </w:tcPr>
          <w:p w14:paraId="77928BC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b/>
              </w:rPr>
            </w:pPr>
            <w:r w:rsidRPr="00C62116">
              <w:rPr>
                <w:b/>
                <w:i/>
              </w:rPr>
              <w:t>MET</w:t>
            </w:r>
            <w:r w:rsidRPr="00C62116">
              <w:rPr>
                <w:b/>
              </w:rPr>
              <w:t xml:space="preserve"> amplified</w:t>
            </w:r>
          </w:p>
          <w:p w14:paraId="4C08C57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b/>
              </w:rPr>
            </w:pPr>
            <w:r w:rsidRPr="00C62116">
              <w:rPr>
                <w:b/>
              </w:rPr>
              <w:t>Yes/No</w:t>
            </w:r>
          </w:p>
        </w:tc>
        <w:tc>
          <w:tcPr>
            <w:tcW w:w="1260" w:type="dxa"/>
            <w:vAlign w:val="center"/>
          </w:tcPr>
          <w:p w14:paraId="078BD8A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b/>
              </w:rPr>
            </w:pPr>
            <w:r w:rsidRPr="00C62116">
              <w:rPr>
                <w:b/>
              </w:rPr>
              <w:t>Objective response</w:t>
            </w:r>
          </w:p>
          <w:p w14:paraId="1B03F6A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b/>
              </w:rPr>
            </w:pPr>
            <w:r w:rsidRPr="00C62116">
              <w:rPr>
                <w:b/>
              </w:rPr>
              <w:t>Yes/No</w:t>
            </w:r>
          </w:p>
        </w:tc>
      </w:tr>
      <w:tr w:rsidR="00B41AD3" w:rsidRPr="00C62116" w14:paraId="37D2E22F" w14:textId="77777777" w:rsidTr="00522245">
        <w:trPr>
          <w:trHeight w:val="278"/>
          <w:jc w:val="center"/>
        </w:trPr>
        <w:tc>
          <w:tcPr>
            <w:tcW w:w="10255" w:type="dxa"/>
            <w:gridSpan w:val="5"/>
            <w:vAlign w:val="center"/>
          </w:tcPr>
          <w:p w14:paraId="6D6E342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Dose escalation</w:t>
            </w:r>
          </w:p>
        </w:tc>
      </w:tr>
      <w:tr w:rsidR="00B41AD3" w:rsidRPr="00C62116" w14:paraId="19EE2AF4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303BE9C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1A</w:t>
            </w:r>
            <w:r w:rsidR="00C62116" w:rsidRPr="00C62116">
              <w:rPr>
                <w:rFonts w:eastAsiaTheme="minorHAnsi"/>
                <w:bCs/>
                <w:sz w:val="22"/>
                <w:vertAlign w:val="superscript"/>
                <w:lang w:eastAsia="en-US"/>
              </w:rPr>
              <w:t>a</w:t>
            </w:r>
          </w:p>
          <w:p w14:paraId="05848D2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1B</w:t>
            </w:r>
          </w:p>
        </w:tc>
        <w:tc>
          <w:tcPr>
            <w:tcW w:w="3962" w:type="dxa"/>
            <w:shd w:val="clear" w:color="auto" w:fill="FFFF00"/>
          </w:tcPr>
          <w:p w14:paraId="4927CF6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63 (1.92)</w:t>
            </w:r>
          </w:p>
          <w:p w14:paraId="174DACF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54 </w:t>
            </w:r>
            <w:r w:rsidRPr="00C62116">
              <w:rPr>
                <w:sz w:val="22"/>
              </w:rPr>
              <w:t>(2.43)</w:t>
            </w:r>
          </w:p>
        </w:tc>
        <w:tc>
          <w:tcPr>
            <w:tcW w:w="2250" w:type="dxa"/>
            <w:shd w:val="clear" w:color="auto" w:fill="FFFF00"/>
          </w:tcPr>
          <w:p w14:paraId="19F253A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sz w:val="22"/>
              </w:rPr>
              <w:t>1.42</w:t>
            </w:r>
          </w:p>
          <w:p w14:paraId="00811806" w14:textId="77777777" w:rsidR="00B41AD3" w:rsidRPr="00C62116" w:rsidRDefault="00B41AD3" w:rsidP="00522245">
            <w:pPr>
              <w:pStyle w:val="Paragraph"/>
              <w:spacing w:after="0" w:line="240" w:lineRule="auto"/>
              <w:rPr>
                <w:sz w:val="22"/>
              </w:rPr>
            </w:pPr>
          </w:p>
        </w:tc>
        <w:tc>
          <w:tcPr>
            <w:tcW w:w="1440" w:type="dxa"/>
            <w:shd w:val="clear" w:color="auto" w:fill="FFFF00"/>
          </w:tcPr>
          <w:p w14:paraId="7383618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sz w:val="22"/>
              </w:rPr>
              <w:t>Y</w:t>
            </w:r>
          </w:p>
          <w:p w14:paraId="1241D04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FFFF00"/>
          </w:tcPr>
          <w:p w14:paraId="01E06E2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N</w:t>
            </w:r>
          </w:p>
        </w:tc>
      </w:tr>
      <w:tr w:rsidR="00B41AD3" w:rsidRPr="00C62116" w14:paraId="024694F0" w14:textId="77777777" w:rsidTr="00522245">
        <w:trPr>
          <w:jc w:val="center"/>
        </w:trPr>
        <w:tc>
          <w:tcPr>
            <w:tcW w:w="1343" w:type="dxa"/>
          </w:tcPr>
          <w:p w14:paraId="60F29E3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</w:t>
            </w:r>
          </w:p>
        </w:tc>
        <w:tc>
          <w:tcPr>
            <w:tcW w:w="3962" w:type="dxa"/>
          </w:tcPr>
          <w:p w14:paraId="56ADABE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(1.04)</w:t>
            </w:r>
          </w:p>
        </w:tc>
        <w:tc>
          <w:tcPr>
            <w:tcW w:w="2250" w:type="dxa"/>
          </w:tcPr>
          <w:p w14:paraId="5FA9A98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1.16</w:t>
            </w:r>
          </w:p>
        </w:tc>
        <w:tc>
          <w:tcPr>
            <w:tcW w:w="1440" w:type="dxa"/>
          </w:tcPr>
          <w:p w14:paraId="0AD927E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47DCF24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4C502B9" w14:textId="77777777" w:rsidTr="00522245">
        <w:trPr>
          <w:jc w:val="center"/>
        </w:trPr>
        <w:tc>
          <w:tcPr>
            <w:tcW w:w="1343" w:type="dxa"/>
          </w:tcPr>
          <w:p w14:paraId="68CC6F3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3</w:t>
            </w:r>
          </w:p>
        </w:tc>
        <w:tc>
          <w:tcPr>
            <w:tcW w:w="3962" w:type="dxa"/>
          </w:tcPr>
          <w:p w14:paraId="05D2608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(0.77)</w:t>
            </w:r>
          </w:p>
        </w:tc>
        <w:tc>
          <w:tcPr>
            <w:tcW w:w="2250" w:type="dxa"/>
          </w:tcPr>
          <w:p w14:paraId="72CDEE9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0.99</w:t>
            </w:r>
          </w:p>
        </w:tc>
        <w:tc>
          <w:tcPr>
            <w:tcW w:w="1440" w:type="dxa"/>
          </w:tcPr>
          <w:p w14:paraId="6146DEA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76D7EDA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85E48A4" w14:textId="77777777" w:rsidTr="00522245">
        <w:trPr>
          <w:jc w:val="center"/>
        </w:trPr>
        <w:tc>
          <w:tcPr>
            <w:tcW w:w="1343" w:type="dxa"/>
          </w:tcPr>
          <w:p w14:paraId="2506522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4</w:t>
            </w:r>
          </w:p>
        </w:tc>
        <w:tc>
          <w:tcPr>
            <w:tcW w:w="3962" w:type="dxa"/>
          </w:tcPr>
          <w:p w14:paraId="7E8A0E3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6 (1.12)</w:t>
            </w:r>
          </w:p>
        </w:tc>
        <w:tc>
          <w:tcPr>
            <w:tcW w:w="2250" w:type="dxa"/>
          </w:tcPr>
          <w:p w14:paraId="115107D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6CA76AB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6DB51E7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240DC5D" w14:textId="77777777" w:rsidTr="00522245">
        <w:trPr>
          <w:jc w:val="center"/>
        </w:trPr>
        <w:tc>
          <w:tcPr>
            <w:tcW w:w="1343" w:type="dxa"/>
          </w:tcPr>
          <w:p w14:paraId="3415A93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5</w:t>
            </w:r>
          </w:p>
        </w:tc>
        <w:tc>
          <w:tcPr>
            <w:tcW w:w="3962" w:type="dxa"/>
          </w:tcPr>
          <w:p w14:paraId="3E08D96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3 (1.12)</w:t>
            </w:r>
          </w:p>
        </w:tc>
        <w:tc>
          <w:tcPr>
            <w:tcW w:w="2250" w:type="dxa"/>
          </w:tcPr>
          <w:p w14:paraId="7489100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1.02</w:t>
            </w:r>
          </w:p>
        </w:tc>
        <w:tc>
          <w:tcPr>
            <w:tcW w:w="1440" w:type="dxa"/>
          </w:tcPr>
          <w:p w14:paraId="4938743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15CF717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12434852" w14:textId="77777777" w:rsidTr="00522245">
        <w:trPr>
          <w:jc w:val="center"/>
        </w:trPr>
        <w:tc>
          <w:tcPr>
            <w:tcW w:w="1343" w:type="dxa"/>
          </w:tcPr>
          <w:p w14:paraId="1D52B87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6</w:t>
            </w:r>
          </w:p>
        </w:tc>
        <w:tc>
          <w:tcPr>
            <w:tcW w:w="3962" w:type="dxa"/>
          </w:tcPr>
          <w:p w14:paraId="097BC7E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5 (1.12)</w:t>
            </w:r>
          </w:p>
        </w:tc>
        <w:tc>
          <w:tcPr>
            <w:tcW w:w="2250" w:type="dxa"/>
          </w:tcPr>
          <w:p w14:paraId="6CAFFF5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36E3AF6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57CDEE7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1CD2DF61" w14:textId="77777777" w:rsidTr="00522245">
        <w:trPr>
          <w:jc w:val="center"/>
        </w:trPr>
        <w:tc>
          <w:tcPr>
            <w:tcW w:w="1343" w:type="dxa"/>
          </w:tcPr>
          <w:p w14:paraId="3A3A1E8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7</w:t>
            </w:r>
          </w:p>
        </w:tc>
        <w:tc>
          <w:tcPr>
            <w:tcW w:w="3962" w:type="dxa"/>
          </w:tcPr>
          <w:p w14:paraId="62B1BF0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7 (1.38)</w:t>
            </w:r>
          </w:p>
        </w:tc>
        <w:tc>
          <w:tcPr>
            <w:tcW w:w="2250" w:type="dxa"/>
          </w:tcPr>
          <w:p w14:paraId="57F9C91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</w:t>
            </w:r>
          </w:p>
        </w:tc>
        <w:tc>
          <w:tcPr>
            <w:tcW w:w="1440" w:type="dxa"/>
          </w:tcPr>
          <w:p w14:paraId="24A4E3A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64BF600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3B4EB9F" w14:textId="77777777" w:rsidTr="00522245">
        <w:trPr>
          <w:jc w:val="center"/>
        </w:trPr>
        <w:tc>
          <w:tcPr>
            <w:tcW w:w="1343" w:type="dxa"/>
          </w:tcPr>
          <w:p w14:paraId="60D05DF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8</w:t>
            </w:r>
          </w:p>
        </w:tc>
        <w:tc>
          <w:tcPr>
            <w:tcW w:w="3962" w:type="dxa"/>
          </w:tcPr>
          <w:p w14:paraId="34B26CE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 (0.98)</w:t>
            </w:r>
          </w:p>
        </w:tc>
        <w:tc>
          <w:tcPr>
            <w:tcW w:w="2250" w:type="dxa"/>
          </w:tcPr>
          <w:p w14:paraId="3C08CA6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3849041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642ED52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3D27A98C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7EC02F8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9</w:t>
            </w:r>
          </w:p>
        </w:tc>
        <w:tc>
          <w:tcPr>
            <w:tcW w:w="3962" w:type="dxa"/>
            <w:shd w:val="clear" w:color="auto" w:fill="FFFF00"/>
          </w:tcPr>
          <w:p w14:paraId="2DEBC56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33 (1.76)</w:t>
            </w:r>
          </w:p>
        </w:tc>
        <w:tc>
          <w:tcPr>
            <w:tcW w:w="2250" w:type="dxa"/>
            <w:shd w:val="clear" w:color="auto" w:fill="FFFF00"/>
          </w:tcPr>
          <w:p w14:paraId="4901C4C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1.14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>/0.96</w:t>
            </w:r>
          </w:p>
        </w:tc>
        <w:tc>
          <w:tcPr>
            <w:tcW w:w="1440" w:type="dxa"/>
            <w:shd w:val="clear" w:color="auto" w:fill="FFFF00"/>
          </w:tcPr>
          <w:p w14:paraId="63E712D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32CB527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</w:tr>
      <w:tr w:rsidR="00B41AD3" w:rsidRPr="00C62116" w14:paraId="06D81EF1" w14:textId="77777777" w:rsidTr="00522245">
        <w:trPr>
          <w:jc w:val="center"/>
        </w:trPr>
        <w:tc>
          <w:tcPr>
            <w:tcW w:w="1343" w:type="dxa"/>
          </w:tcPr>
          <w:p w14:paraId="35A0458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10</w:t>
            </w:r>
          </w:p>
        </w:tc>
        <w:tc>
          <w:tcPr>
            <w:tcW w:w="3962" w:type="dxa"/>
          </w:tcPr>
          <w:p w14:paraId="6098854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563D5C2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0B04B42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4E7F5B2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6185F359" w14:textId="77777777" w:rsidTr="00522245">
        <w:trPr>
          <w:jc w:val="center"/>
        </w:trPr>
        <w:tc>
          <w:tcPr>
            <w:tcW w:w="1343" w:type="dxa"/>
          </w:tcPr>
          <w:p w14:paraId="2C27B32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11</w:t>
            </w:r>
          </w:p>
        </w:tc>
        <w:tc>
          <w:tcPr>
            <w:tcW w:w="3962" w:type="dxa"/>
          </w:tcPr>
          <w:p w14:paraId="0A0FDFF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(1.06)</w:t>
            </w:r>
          </w:p>
        </w:tc>
        <w:tc>
          <w:tcPr>
            <w:tcW w:w="2250" w:type="dxa"/>
          </w:tcPr>
          <w:p w14:paraId="1E0EEA0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3D35FC3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5B18CD3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0839D7DE" w14:textId="77777777" w:rsidTr="00522245">
        <w:trPr>
          <w:jc w:val="center"/>
        </w:trPr>
        <w:tc>
          <w:tcPr>
            <w:tcW w:w="1343" w:type="dxa"/>
          </w:tcPr>
          <w:p w14:paraId="6AD58FE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12</w:t>
            </w:r>
          </w:p>
        </w:tc>
        <w:tc>
          <w:tcPr>
            <w:tcW w:w="3962" w:type="dxa"/>
          </w:tcPr>
          <w:p w14:paraId="1DFE39F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3D031A5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3B16526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6262ED6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0AEFE36A" w14:textId="77777777" w:rsidTr="00522245">
        <w:trPr>
          <w:jc w:val="center"/>
        </w:trPr>
        <w:tc>
          <w:tcPr>
            <w:tcW w:w="1343" w:type="dxa"/>
          </w:tcPr>
          <w:p w14:paraId="2E1B1E8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13</w:t>
            </w:r>
          </w:p>
        </w:tc>
        <w:tc>
          <w:tcPr>
            <w:tcW w:w="3962" w:type="dxa"/>
          </w:tcPr>
          <w:p w14:paraId="616E70A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(0.97)</w:t>
            </w:r>
          </w:p>
        </w:tc>
        <w:tc>
          <w:tcPr>
            <w:tcW w:w="2250" w:type="dxa"/>
          </w:tcPr>
          <w:p w14:paraId="64E4106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1C553A0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0CA0ABE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2A6C3F34" w14:textId="77777777" w:rsidTr="00522245">
        <w:trPr>
          <w:jc w:val="center"/>
        </w:trPr>
        <w:tc>
          <w:tcPr>
            <w:tcW w:w="1343" w:type="dxa"/>
          </w:tcPr>
          <w:p w14:paraId="2FF3FDD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14</w:t>
            </w:r>
          </w:p>
        </w:tc>
        <w:tc>
          <w:tcPr>
            <w:tcW w:w="3962" w:type="dxa"/>
          </w:tcPr>
          <w:p w14:paraId="3E5E4B5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427D3CD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5993139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7A625BE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24AFDAE" w14:textId="77777777" w:rsidTr="00522245">
        <w:trPr>
          <w:jc w:val="center"/>
        </w:trPr>
        <w:tc>
          <w:tcPr>
            <w:tcW w:w="1343" w:type="dxa"/>
          </w:tcPr>
          <w:p w14:paraId="15C16DA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15</w:t>
            </w:r>
          </w:p>
        </w:tc>
        <w:tc>
          <w:tcPr>
            <w:tcW w:w="3962" w:type="dxa"/>
          </w:tcPr>
          <w:p w14:paraId="38988F9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4FCA3BB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1C62F3B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1B2B96F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22E3F395" w14:textId="77777777" w:rsidTr="00522245">
        <w:trPr>
          <w:jc w:val="center"/>
        </w:trPr>
        <w:tc>
          <w:tcPr>
            <w:tcW w:w="10255" w:type="dxa"/>
            <w:gridSpan w:val="5"/>
          </w:tcPr>
          <w:p w14:paraId="41F303C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Expansion cohort</w:t>
            </w:r>
          </w:p>
        </w:tc>
      </w:tr>
      <w:tr w:rsidR="00B41AD3" w:rsidRPr="00C62116" w14:paraId="24DB6A98" w14:textId="77777777" w:rsidTr="00522245">
        <w:trPr>
          <w:jc w:val="center"/>
        </w:trPr>
        <w:tc>
          <w:tcPr>
            <w:tcW w:w="1343" w:type="dxa"/>
          </w:tcPr>
          <w:p w14:paraId="1E04674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16</w:t>
            </w:r>
          </w:p>
        </w:tc>
        <w:tc>
          <w:tcPr>
            <w:tcW w:w="3962" w:type="dxa"/>
          </w:tcPr>
          <w:p w14:paraId="29FA176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7A61C99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0.86</w:t>
            </w:r>
          </w:p>
        </w:tc>
        <w:tc>
          <w:tcPr>
            <w:tcW w:w="1440" w:type="dxa"/>
          </w:tcPr>
          <w:p w14:paraId="147FEF5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0B0DA0B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09B6F0E" w14:textId="77777777" w:rsidTr="00522245">
        <w:trPr>
          <w:jc w:val="center"/>
        </w:trPr>
        <w:tc>
          <w:tcPr>
            <w:tcW w:w="1343" w:type="dxa"/>
          </w:tcPr>
          <w:p w14:paraId="1095021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17</w:t>
            </w:r>
          </w:p>
        </w:tc>
        <w:tc>
          <w:tcPr>
            <w:tcW w:w="3962" w:type="dxa"/>
          </w:tcPr>
          <w:p w14:paraId="3F7E010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5FFA26C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0.64</w:t>
            </w:r>
          </w:p>
        </w:tc>
        <w:tc>
          <w:tcPr>
            <w:tcW w:w="1440" w:type="dxa"/>
          </w:tcPr>
          <w:p w14:paraId="1AADC9A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181ECC9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68AF254A" w14:textId="77777777" w:rsidTr="00522245">
        <w:trPr>
          <w:jc w:val="center"/>
        </w:trPr>
        <w:tc>
          <w:tcPr>
            <w:tcW w:w="1343" w:type="dxa"/>
          </w:tcPr>
          <w:p w14:paraId="160060C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18</w:t>
            </w:r>
          </w:p>
        </w:tc>
        <w:tc>
          <w:tcPr>
            <w:tcW w:w="3962" w:type="dxa"/>
          </w:tcPr>
          <w:p w14:paraId="278C788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4 (1.11)</w:t>
            </w:r>
          </w:p>
        </w:tc>
        <w:tc>
          <w:tcPr>
            <w:tcW w:w="2250" w:type="dxa"/>
          </w:tcPr>
          <w:p w14:paraId="52F961A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1.04</w:t>
            </w:r>
          </w:p>
        </w:tc>
        <w:tc>
          <w:tcPr>
            <w:tcW w:w="1440" w:type="dxa"/>
          </w:tcPr>
          <w:p w14:paraId="442553B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67093E7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402D4631" w14:textId="77777777" w:rsidTr="00522245">
        <w:trPr>
          <w:jc w:val="center"/>
        </w:trPr>
        <w:tc>
          <w:tcPr>
            <w:tcW w:w="1343" w:type="dxa"/>
          </w:tcPr>
          <w:p w14:paraId="2236669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19</w:t>
            </w:r>
          </w:p>
        </w:tc>
        <w:tc>
          <w:tcPr>
            <w:tcW w:w="3962" w:type="dxa"/>
          </w:tcPr>
          <w:p w14:paraId="1C0A9F7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6 (1.05)</w:t>
            </w:r>
          </w:p>
        </w:tc>
        <w:tc>
          <w:tcPr>
            <w:tcW w:w="2250" w:type="dxa"/>
          </w:tcPr>
          <w:p w14:paraId="5E94BF0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0B71096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0A8234B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0E7615D" w14:textId="77777777" w:rsidTr="00522245">
        <w:trPr>
          <w:trHeight w:val="413"/>
          <w:jc w:val="center"/>
        </w:trPr>
        <w:tc>
          <w:tcPr>
            <w:tcW w:w="1343" w:type="dxa"/>
            <w:shd w:val="clear" w:color="auto" w:fill="FFFF00"/>
          </w:tcPr>
          <w:p w14:paraId="23EAAD5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20A</w:t>
            </w:r>
          </w:p>
          <w:p w14:paraId="7D09309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20B</w:t>
            </w:r>
          </w:p>
        </w:tc>
        <w:tc>
          <w:tcPr>
            <w:tcW w:w="3962" w:type="dxa"/>
            <w:shd w:val="clear" w:color="auto" w:fill="FFFF00"/>
          </w:tcPr>
          <w:p w14:paraId="6499AAA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(0.54)</w:t>
            </w:r>
          </w:p>
          <w:p w14:paraId="7633CEE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100 (6.91)</w:t>
            </w:r>
          </w:p>
        </w:tc>
        <w:tc>
          <w:tcPr>
            <w:tcW w:w="2250" w:type="dxa"/>
            <w:shd w:val="clear" w:color="auto" w:fill="FFFF00"/>
          </w:tcPr>
          <w:p w14:paraId="3C95941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  <w:p w14:paraId="516003D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6.34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>/3.34</w:t>
            </w:r>
          </w:p>
        </w:tc>
        <w:tc>
          <w:tcPr>
            <w:tcW w:w="1440" w:type="dxa"/>
            <w:shd w:val="clear" w:color="auto" w:fill="FFFF00"/>
          </w:tcPr>
          <w:p w14:paraId="6B80FB4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  <w:p w14:paraId="4E34529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4850700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</w:tr>
      <w:tr w:rsidR="00B41AD3" w:rsidRPr="00C62116" w14:paraId="1806C5B5" w14:textId="77777777" w:rsidTr="00522245">
        <w:trPr>
          <w:jc w:val="center"/>
        </w:trPr>
        <w:tc>
          <w:tcPr>
            <w:tcW w:w="1343" w:type="dxa"/>
          </w:tcPr>
          <w:p w14:paraId="578F00E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21</w:t>
            </w:r>
          </w:p>
        </w:tc>
        <w:tc>
          <w:tcPr>
            <w:tcW w:w="3962" w:type="dxa"/>
          </w:tcPr>
          <w:p w14:paraId="242383A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18 (1.19)</w:t>
            </w:r>
          </w:p>
        </w:tc>
        <w:tc>
          <w:tcPr>
            <w:tcW w:w="2250" w:type="dxa"/>
          </w:tcPr>
          <w:p w14:paraId="017D70D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445D8D5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5403274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2D1A5BFF" w14:textId="77777777" w:rsidTr="00522245">
        <w:trPr>
          <w:jc w:val="center"/>
        </w:trPr>
        <w:tc>
          <w:tcPr>
            <w:tcW w:w="1343" w:type="dxa"/>
          </w:tcPr>
          <w:p w14:paraId="56DB6E5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22</w:t>
            </w:r>
          </w:p>
        </w:tc>
        <w:tc>
          <w:tcPr>
            <w:tcW w:w="3962" w:type="dxa"/>
          </w:tcPr>
          <w:p w14:paraId="3B250BA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173CA57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0CA3942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7A7672A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27AF9AF0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674816E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23A</w:t>
            </w:r>
            <w:r w:rsidR="00C62116" w:rsidRPr="00C62116">
              <w:rPr>
                <w:rFonts w:eastAsiaTheme="minorHAnsi"/>
                <w:bCs/>
                <w:sz w:val="22"/>
                <w:vertAlign w:val="superscript"/>
                <w:lang w:eastAsia="en-US"/>
              </w:rPr>
              <w:t>a</w:t>
            </w:r>
          </w:p>
          <w:p w14:paraId="53A4ABB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23B</w:t>
            </w:r>
          </w:p>
        </w:tc>
        <w:tc>
          <w:tcPr>
            <w:tcW w:w="3962" w:type="dxa"/>
            <w:shd w:val="clear" w:color="auto" w:fill="FFFF00"/>
          </w:tcPr>
          <w:p w14:paraId="6F5D2E2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FISH </w:t>
            </w:r>
            <w:r w:rsidRPr="00C62116">
              <w:rPr>
                <w:rFonts w:eastAsiaTheme="minorHAnsi"/>
                <w:bCs/>
                <w:i/>
                <w:sz w:val="22"/>
                <w:lang w:eastAsia="en-US"/>
              </w:rPr>
              <w:t>MET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>– (Caris; Irving, TX)</w:t>
            </w:r>
          </w:p>
          <w:p w14:paraId="64BF71D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99 (7.81)</w:t>
            </w:r>
          </w:p>
        </w:tc>
        <w:tc>
          <w:tcPr>
            <w:tcW w:w="2250" w:type="dxa"/>
            <w:shd w:val="clear" w:color="auto" w:fill="FFFF00"/>
          </w:tcPr>
          <w:p w14:paraId="1F802F6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  <w:p w14:paraId="13A6A55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1.86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>/1.78</w:t>
            </w:r>
          </w:p>
        </w:tc>
        <w:tc>
          <w:tcPr>
            <w:tcW w:w="1440" w:type="dxa"/>
            <w:shd w:val="clear" w:color="auto" w:fill="FFFF00"/>
          </w:tcPr>
          <w:p w14:paraId="7B227D5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  <w:p w14:paraId="752F079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2842D9F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</w:tr>
      <w:tr w:rsidR="00B41AD3" w:rsidRPr="00C62116" w14:paraId="7083D811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16D7BF5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24</w:t>
            </w:r>
          </w:p>
        </w:tc>
        <w:tc>
          <w:tcPr>
            <w:tcW w:w="3962" w:type="dxa"/>
            <w:shd w:val="clear" w:color="auto" w:fill="FFFF00"/>
          </w:tcPr>
          <w:p w14:paraId="6DD4DB8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27</w:t>
            </w:r>
            <w:r w:rsidRPr="00C62116">
              <w:rPr>
                <w:sz w:val="22"/>
              </w:rPr>
              <w:t xml:space="preserve"> (1.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>29</w:t>
            </w:r>
            <w:r w:rsidRPr="00C62116">
              <w:rPr>
                <w:sz w:val="22"/>
              </w:rPr>
              <w:t>)</w:t>
            </w:r>
          </w:p>
        </w:tc>
        <w:tc>
          <w:tcPr>
            <w:tcW w:w="2250" w:type="dxa"/>
            <w:shd w:val="clear" w:color="auto" w:fill="FFFF00"/>
          </w:tcPr>
          <w:p w14:paraId="19F793B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1.03</w:t>
            </w:r>
          </w:p>
        </w:tc>
        <w:tc>
          <w:tcPr>
            <w:tcW w:w="1440" w:type="dxa"/>
            <w:shd w:val="clear" w:color="auto" w:fill="FFFF00"/>
          </w:tcPr>
          <w:p w14:paraId="49EB28C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5D891F5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N</w:t>
            </w:r>
          </w:p>
        </w:tc>
      </w:tr>
      <w:tr w:rsidR="00B41AD3" w:rsidRPr="00C62116" w14:paraId="726847D0" w14:textId="77777777" w:rsidTr="00522245">
        <w:trPr>
          <w:jc w:val="center"/>
        </w:trPr>
        <w:tc>
          <w:tcPr>
            <w:tcW w:w="1343" w:type="dxa"/>
          </w:tcPr>
          <w:p w14:paraId="0D04FC5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25</w:t>
            </w:r>
          </w:p>
        </w:tc>
        <w:tc>
          <w:tcPr>
            <w:tcW w:w="3962" w:type="dxa"/>
          </w:tcPr>
          <w:p w14:paraId="13523CC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(1.01)</w:t>
            </w:r>
          </w:p>
        </w:tc>
        <w:tc>
          <w:tcPr>
            <w:tcW w:w="2250" w:type="dxa"/>
          </w:tcPr>
          <w:p w14:paraId="54F157B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1.08</w:t>
            </w:r>
          </w:p>
        </w:tc>
        <w:tc>
          <w:tcPr>
            <w:tcW w:w="1440" w:type="dxa"/>
          </w:tcPr>
          <w:p w14:paraId="49BF93C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5595E46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E5C6A1B" w14:textId="77777777" w:rsidTr="00522245">
        <w:trPr>
          <w:jc w:val="center"/>
        </w:trPr>
        <w:tc>
          <w:tcPr>
            <w:tcW w:w="1343" w:type="dxa"/>
          </w:tcPr>
          <w:p w14:paraId="2597F53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26 </w:t>
            </w:r>
          </w:p>
        </w:tc>
        <w:tc>
          <w:tcPr>
            <w:tcW w:w="3962" w:type="dxa"/>
          </w:tcPr>
          <w:p w14:paraId="51A631B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10 (1.16)</w:t>
            </w:r>
          </w:p>
        </w:tc>
        <w:tc>
          <w:tcPr>
            <w:tcW w:w="2250" w:type="dxa"/>
          </w:tcPr>
          <w:p w14:paraId="6FCF10C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0.79</w:t>
            </w:r>
          </w:p>
        </w:tc>
        <w:tc>
          <w:tcPr>
            <w:tcW w:w="1440" w:type="dxa"/>
          </w:tcPr>
          <w:p w14:paraId="75C46CF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0B94967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8FEDCFA" w14:textId="77777777" w:rsidTr="00522245">
        <w:trPr>
          <w:jc w:val="center"/>
        </w:trPr>
        <w:tc>
          <w:tcPr>
            <w:tcW w:w="1343" w:type="dxa"/>
          </w:tcPr>
          <w:p w14:paraId="1A5F6DB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27 </w:t>
            </w:r>
          </w:p>
        </w:tc>
        <w:tc>
          <w:tcPr>
            <w:tcW w:w="3962" w:type="dxa"/>
          </w:tcPr>
          <w:p w14:paraId="5A00F28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(0.93)</w:t>
            </w:r>
          </w:p>
        </w:tc>
        <w:tc>
          <w:tcPr>
            <w:tcW w:w="2250" w:type="dxa"/>
          </w:tcPr>
          <w:p w14:paraId="7163FD5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23FB524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7B8FDC2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57AD40C" w14:textId="77777777" w:rsidTr="00522245">
        <w:trPr>
          <w:trHeight w:val="386"/>
          <w:jc w:val="center"/>
        </w:trPr>
        <w:tc>
          <w:tcPr>
            <w:tcW w:w="1343" w:type="dxa"/>
            <w:shd w:val="clear" w:color="auto" w:fill="FFFF00"/>
          </w:tcPr>
          <w:p w14:paraId="44703DD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28A</w:t>
            </w:r>
            <w:r w:rsidR="00C62116" w:rsidRPr="00C62116">
              <w:rPr>
                <w:rFonts w:eastAsiaTheme="minorHAnsi"/>
                <w:bCs/>
                <w:sz w:val="22"/>
                <w:vertAlign w:val="superscript"/>
                <w:lang w:eastAsia="en-US"/>
              </w:rPr>
              <w:t>c</w:t>
            </w:r>
          </w:p>
          <w:p w14:paraId="2101EF0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28B</w:t>
            </w:r>
          </w:p>
        </w:tc>
        <w:tc>
          <w:tcPr>
            <w:tcW w:w="3962" w:type="dxa"/>
            <w:shd w:val="clear" w:color="auto" w:fill="FFFF00"/>
          </w:tcPr>
          <w:p w14:paraId="623A90D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(0.97)</w:t>
            </w:r>
          </w:p>
          <w:p w14:paraId="7BD2762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NGS </w:t>
            </w:r>
            <w:r w:rsidRPr="00C62116">
              <w:rPr>
                <w:rFonts w:eastAsiaTheme="minorHAnsi"/>
                <w:bCs/>
                <w:i/>
                <w:sz w:val="22"/>
                <w:lang w:eastAsia="en-US"/>
              </w:rPr>
              <w:t>MET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 amp (Foundation Medicine)</w:t>
            </w:r>
          </w:p>
        </w:tc>
        <w:tc>
          <w:tcPr>
            <w:tcW w:w="2250" w:type="dxa"/>
            <w:shd w:val="clear" w:color="auto" w:fill="FFFF00"/>
          </w:tcPr>
          <w:p w14:paraId="540B499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  <w:p w14:paraId="5012680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6.47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>/10.54</w:t>
            </w:r>
          </w:p>
        </w:tc>
        <w:tc>
          <w:tcPr>
            <w:tcW w:w="1440" w:type="dxa"/>
            <w:shd w:val="clear" w:color="auto" w:fill="FFFF00"/>
          </w:tcPr>
          <w:p w14:paraId="6D2E271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</w:p>
          <w:p w14:paraId="1E9E86E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42AB2FC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sz w:val="22"/>
              </w:rPr>
              <w:t>N</w:t>
            </w:r>
          </w:p>
          <w:p w14:paraId="3C53CA0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41AD3" w:rsidRPr="00C62116" w14:paraId="6ED96854" w14:textId="77777777" w:rsidTr="00522245">
        <w:trPr>
          <w:jc w:val="center"/>
        </w:trPr>
        <w:tc>
          <w:tcPr>
            <w:tcW w:w="1343" w:type="dxa"/>
          </w:tcPr>
          <w:p w14:paraId="0425B83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29 </w:t>
            </w:r>
          </w:p>
        </w:tc>
        <w:tc>
          <w:tcPr>
            <w:tcW w:w="3962" w:type="dxa"/>
          </w:tcPr>
          <w:p w14:paraId="3618C02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12 (1.07)</w:t>
            </w:r>
          </w:p>
        </w:tc>
        <w:tc>
          <w:tcPr>
            <w:tcW w:w="2250" w:type="dxa"/>
          </w:tcPr>
          <w:p w14:paraId="6E90EF3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1.08</w:t>
            </w:r>
          </w:p>
        </w:tc>
        <w:tc>
          <w:tcPr>
            <w:tcW w:w="1440" w:type="dxa"/>
          </w:tcPr>
          <w:p w14:paraId="4935D04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3084B9D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2951625B" w14:textId="77777777" w:rsidTr="00522245">
        <w:trPr>
          <w:jc w:val="center"/>
        </w:trPr>
        <w:tc>
          <w:tcPr>
            <w:tcW w:w="1343" w:type="dxa"/>
          </w:tcPr>
          <w:p w14:paraId="258463D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30 </w:t>
            </w:r>
          </w:p>
        </w:tc>
        <w:tc>
          <w:tcPr>
            <w:tcW w:w="3962" w:type="dxa"/>
          </w:tcPr>
          <w:p w14:paraId="62F601C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12AFC3C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1.08</w:t>
            </w:r>
          </w:p>
        </w:tc>
        <w:tc>
          <w:tcPr>
            <w:tcW w:w="1440" w:type="dxa"/>
          </w:tcPr>
          <w:p w14:paraId="7BF68CDF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3C87303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6B69E86" w14:textId="77777777" w:rsidTr="00522245">
        <w:trPr>
          <w:jc w:val="center"/>
        </w:trPr>
        <w:tc>
          <w:tcPr>
            <w:tcW w:w="1343" w:type="dxa"/>
          </w:tcPr>
          <w:p w14:paraId="323715A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31 </w:t>
            </w:r>
          </w:p>
        </w:tc>
        <w:tc>
          <w:tcPr>
            <w:tcW w:w="3962" w:type="dxa"/>
          </w:tcPr>
          <w:p w14:paraId="0645696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 (0.96)</w:t>
            </w:r>
          </w:p>
        </w:tc>
        <w:tc>
          <w:tcPr>
            <w:tcW w:w="2250" w:type="dxa"/>
          </w:tcPr>
          <w:p w14:paraId="2FEA4D5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4AA50AA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38963D3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4BEB2E33" w14:textId="77777777" w:rsidTr="00522245">
        <w:trPr>
          <w:jc w:val="center"/>
        </w:trPr>
        <w:tc>
          <w:tcPr>
            <w:tcW w:w="1343" w:type="dxa"/>
          </w:tcPr>
          <w:p w14:paraId="56EC621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lastRenderedPageBreak/>
              <w:t xml:space="preserve">32 </w:t>
            </w:r>
          </w:p>
        </w:tc>
        <w:tc>
          <w:tcPr>
            <w:tcW w:w="3962" w:type="dxa"/>
          </w:tcPr>
          <w:p w14:paraId="457B8C9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2FCCF88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65667EE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281F181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3FC25826" w14:textId="77777777" w:rsidTr="00522245">
        <w:trPr>
          <w:jc w:val="center"/>
        </w:trPr>
        <w:tc>
          <w:tcPr>
            <w:tcW w:w="1343" w:type="dxa"/>
          </w:tcPr>
          <w:p w14:paraId="1858353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33 </w:t>
            </w:r>
          </w:p>
        </w:tc>
        <w:tc>
          <w:tcPr>
            <w:tcW w:w="3962" w:type="dxa"/>
          </w:tcPr>
          <w:p w14:paraId="0AFD6A6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36E79D7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6E9123A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5112228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DE23DE2" w14:textId="77777777" w:rsidTr="00522245">
        <w:trPr>
          <w:jc w:val="center"/>
        </w:trPr>
        <w:tc>
          <w:tcPr>
            <w:tcW w:w="1343" w:type="dxa"/>
          </w:tcPr>
          <w:p w14:paraId="1DBC86D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34 </w:t>
            </w:r>
          </w:p>
        </w:tc>
        <w:tc>
          <w:tcPr>
            <w:tcW w:w="3962" w:type="dxa"/>
          </w:tcPr>
          <w:p w14:paraId="648EBD0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52F783B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1.1</w:t>
            </w:r>
          </w:p>
        </w:tc>
        <w:tc>
          <w:tcPr>
            <w:tcW w:w="1440" w:type="dxa"/>
          </w:tcPr>
          <w:p w14:paraId="7C852E8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1C57584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575FB226" w14:textId="77777777" w:rsidTr="00522245">
        <w:trPr>
          <w:jc w:val="center"/>
        </w:trPr>
        <w:tc>
          <w:tcPr>
            <w:tcW w:w="1343" w:type="dxa"/>
          </w:tcPr>
          <w:p w14:paraId="4B6CF9B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35 </w:t>
            </w:r>
          </w:p>
        </w:tc>
        <w:tc>
          <w:tcPr>
            <w:tcW w:w="3962" w:type="dxa"/>
          </w:tcPr>
          <w:p w14:paraId="2EB5C46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4 (1.04)</w:t>
            </w:r>
          </w:p>
        </w:tc>
        <w:tc>
          <w:tcPr>
            <w:tcW w:w="2250" w:type="dxa"/>
          </w:tcPr>
          <w:p w14:paraId="0E3D00E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0.99</w:t>
            </w:r>
          </w:p>
        </w:tc>
        <w:tc>
          <w:tcPr>
            <w:tcW w:w="1440" w:type="dxa"/>
          </w:tcPr>
          <w:p w14:paraId="55589B6C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434F619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N</w:t>
            </w:r>
          </w:p>
        </w:tc>
      </w:tr>
      <w:tr w:rsidR="00B41AD3" w:rsidRPr="00C62116" w14:paraId="2CE70D33" w14:textId="77777777" w:rsidTr="00522245">
        <w:trPr>
          <w:jc w:val="center"/>
        </w:trPr>
        <w:tc>
          <w:tcPr>
            <w:tcW w:w="1343" w:type="dxa"/>
          </w:tcPr>
          <w:p w14:paraId="0D4242E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36 </w:t>
            </w:r>
          </w:p>
        </w:tc>
        <w:tc>
          <w:tcPr>
            <w:tcW w:w="3962" w:type="dxa"/>
          </w:tcPr>
          <w:p w14:paraId="420D95B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1E35B31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0.91</w:t>
            </w:r>
          </w:p>
        </w:tc>
        <w:tc>
          <w:tcPr>
            <w:tcW w:w="1440" w:type="dxa"/>
          </w:tcPr>
          <w:p w14:paraId="0D23A3B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2B4C65B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098FC5A" w14:textId="77777777" w:rsidTr="00522245">
        <w:trPr>
          <w:jc w:val="center"/>
        </w:trPr>
        <w:tc>
          <w:tcPr>
            <w:tcW w:w="1343" w:type="dxa"/>
          </w:tcPr>
          <w:p w14:paraId="36F230B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37 </w:t>
            </w:r>
          </w:p>
        </w:tc>
        <w:tc>
          <w:tcPr>
            <w:tcW w:w="3962" w:type="dxa"/>
          </w:tcPr>
          <w:p w14:paraId="04430E5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 (0.84)</w:t>
            </w:r>
          </w:p>
        </w:tc>
        <w:tc>
          <w:tcPr>
            <w:tcW w:w="2250" w:type="dxa"/>
          </w:tcPr>
          <w:p w14:paraId="1B899B6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091BDE6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0D2F749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17768B2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381602A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38 </w:t>
            </w:r>
          </w:p>
        </w:tc>
        <w:tc>
          <w:tcPr>
            <w:tcW w:w="3962" w:type="dxa"/>
            <w:shd w:val="clear" w:color="auto" w:fill="FFFF00"/>
          </w:tcPr>
          <w:p w14:paraId="3F719BF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26 (1.74)</w:t>
            </w:r>
          </w:p>
        </w:tc>
        <w:tc>
          <w:tcPr>
            <w:tcW w:w="2250" w:type="dxa"/>
            <w:shd w:val="clear" w:color="auto" w:fill="FFFF00"/>
          </w:tcPr>
          <w:p w14:paraId="0479028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1.06</w:t>
            </w:r>
          </w:p>
        </w:tc>
        <w:tc>
          <w:tcPr>
            <w:tcW w:w="1440" w:type="dxa"/>
            <w:shd w:val="clear" w:color="auto" w:fill="FFFF00"/>
          </w:tcPr>
          <w:p w14:paraId="3163174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418048D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221C6000" w14:textId="77777777" w:rsidTr="00522245">
        <w:trPr>
          <w:jc w:val="center"/>
        </w:trPr>
        <w:tc>
          <w:tcPr>
            <w:tcW w:w="1343" w:type="dxa"/>
          </w:tcPr>
          <w:p w14:paraId="0CF879E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39 </w:t>
            </w:r>
          </w:p>
        </w:tc>
        <w:tc>
          <w:tcPr>
            <w:tcW w:w="3962" w:type="dxa"/>
          </w:tcPr>
          <w:p w14:paraId="3368D1C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5745AB9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0.89</w:t>
            </w:r>
          </w:p>
        </w:tc>
        <w:tc>
          <w:tcPr>
            <w:tcW w:w="1440" w:type="dxa"/>
          </w:tcPr>
          <w:p w14:paraId="26D4C54E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4BA2081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1B820BB5" w14:textId="77777777" w:rsidTr="00522245">
        <w:trPr>
          <w:jc w:val="center"/>
        </w:trPr>
        <w:tc>
          <w:tcPr>
            <w:tcW w:w="1343" w:type="dxa"/>
          </w:tcPr>
          <w:p w14:paraId="359BA21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40 </w:t>
            </w:r>
          </w:p>
        </w:tc>
        <w:tc>
          <w:tcPr>
            <w:tcW w:w="3962" w:type="dxa"/>
          </w:tcPr>
          <w:p w14:paraId="2EA607C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3285125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361D848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2571D841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754B42D9" w14:textId="77777777" w:rsidTr="00522245">
        <w:trPr>
          <w:jc w:val="center"/>
        </w:trPr>
        <w:tc>
          <w:tcPr>
            <w:tcW w:w="1343" w:type="dxa"/>
          </w:tcPr>
          <w:p w14:paraId="6707ED47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41 </w:t>
            </w:r>
          </w:p>
        </w:tc>
        <w:tc>
          <w:tcPr>
            <w:tcW w:w="3962" w:type="dxa"/>
          </w:tcPr>
          <w:p w14:paraId="3626A46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037E7EBB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1.07</w:t>
            </w:r>
          </w:p>
        </w:tc>
        <w:tc>
          <w:tcPr>
            <w:tcW w:w="1440" w:type="dxa"/>
          </w:tcPr>
          <w:p w14:paraId="26D087F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  <w:tc>
          <w:tcPr>
            <w:tcW w:w="1260" w:type="dxa"/>
          </w:tcPr>
          <w:p w14:paraId="28FC621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N</w:t>
            </w:r>
          </w:p>
        </w:tc>
      </w:tr>
      <w:tr w:rsidR="00B41AD3" w:rsidRPr="00C62116" w14:paraId="2BCC8127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635077C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42 </w:t>
            </w:r>
          </w:p>
        </w:tc>
        <w:tc>
          <w:tcPr>
            <w:tcW w:w="3962" w:type="dxa"/>
            <w:shd w:val="clear" w:color="auto" w:fill="FFFF00"/>
          </w:tcPr>
          <w:p w14:paraId="210F7AA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41 (2.5)</w:t>
            </w:r>
          </w:p>
        </w:tc>
        <w:tc>
          <w:tcPr>
            <w:tcW w:w="2250" w:type="dxa"/>
            <w:shd w:val="clear" w:color="auto" w:fill="FFFF00"/>
          </w:tcPr>
          <w:p w14:paraId="69E0904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1.02</w:t>
            </w:r>
          </w:p>
        </w:tc>
        <w:tc>
          <w:tcPr>
            <w:tcW w:w="1440" w:type="dxa"/>
            <w:shd w:val="clear" w:color="auto" w:fill="FFFF00"/>
          </w:tcPr>
          <w:p w14:paraId="670C2EE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596FA9A8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</w:tr>
      <w:tr w:rsidR="00B41AD3" w:rsidRPr="00C62116" w14:paraId="5451CCC2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5F8376F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43</w:t>
            </w:r>
          </w:p>
        </w:tc>
        <w:tc>
          <w:tcPr>
            <w:tcW w:w="3962" w:type="dxa"/>
            <w:shd w:val="clear" w:color="auto" w:fill="FFFF00"/>
          </w:tcPr>
          <w:p w14:paraId="51775AE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92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 (6.4)</w:t>
            </w:r>
          </w:p>
        </w:tc>
        <w:tc>
          <w:tcPr>
            <w:tcW w:w="2250" w:type="dxa"/>
            <w:shd w:val="clear" w:color="auto" w:fill="FFFF00"/>
          </w:tcPr>
          <w:p w14:paraId="6AE7888A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1.97</w:t>
            </w:r>
          </w:p>
        </w:tc>
        <w:tc>
          <w:tcPr>
            <w:tcW w:w="1440" w:type="dxa"/>
            <w:shd w:val="clear" w:color="auto" w:fill="FFFF00"/>
          </w:tcPr>
          <w:p w14:paraId="4F6E058D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4AD7CFF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N</w:t>
            </w:r>
          </w:p>
        </w:tc>
      </w:tr>
      <w:tr w:rsidR="00B41AD3" w:rsidRPr="00C62116" w14:paraId="6E86A6CD" w14:textId="77777777" w:rsidTr="00522245">
        <w:trPr>
          <w:jc w:val="center"/>
        </w:trPr>
        <w:tc>
          <w:tcPr>
            <w:tcW w:w="1343" w:type="dxa"/>
          </w:tcPr>
          <w:p w14:paraId="612917C0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44 </w:t>
            </w:r>
          </w:p>
        </w:tc>
        <w:tc>
          <w:tcPr>
            <w:tcW w:w="3962" w:type="dxa"/>
          </w:tcPr>
          <w:p w14:paraId="00810276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2250" w:type="dxa"/>
          </w:tcPr>
          <w:p w14:paraId="704816F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440" w:type="dxa"/>
          </w:tcPr>
          <w:p w14:paraId="18A536F5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</w:p>
        </w:tc>
        <w:tc>
          <w:tcPr>
            <w:tcW w:w="1260" w:type="dxa"/>
          </w:tcPr>
          <w:p w14:paraId="153A096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sz w:val="22"/>
              </w:rPr>
              <w:t>N</w:t>
            </w:r>
          </w:p>
        </w:tc>
      </w:tr>
      <w:tr w:rsidR="00B41AD3" w:rsidRPr="00C62116" w14:paraId="7C30A6E2" w14:textId="77777777" w:rsidTr="00522245">
        <w:trPr>
          <w:jc w:val="center"/>
        </w:trPr>
        <w:tc>
          <w:tcPr>
            <w:tcW w:w="1343" w:type="dxa"/>
            <w:shd w:val="clear" w:color="auto" w:fill="FFFF00"/>
          </w:tcPr>
          <w:p w14:paraId="3EB9FB23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rFonts w:eastAsiaTheme="minorHAnsi"/>
                <w:bCs/>
                <w:sz w:val="22"/>
                <w:lang w:eastAsia="en-US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45 </w:t>
            </w:r>
          </w:p>
        </w:tc>
        <w:tc>
          <w:tcPr>
            <w:tcW w:w="3962" w:type="dxa"/>
            <w:shd w:val="clear" w:color="auto" w:fill="FFFF00"/>
          </w:tcPr>
          <w:p w14:paraId="7FE44082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42</w:t>
            </w:r>
            <w:r w:rsidRPr="00C62116">
              <w:rPr>
                <w:rFonts w:eastAsiaTheme="minorHAnsi"/>
                <w:bCs/>
                <w:sz w:val="22"/>
                <w:lang w:eastAsia="en-US"/>
              </w:rPr>
              <w:t xml:space="preserve"> (1.76)</w:t>
            </w:r>
          </w:p>
        </w:tc>
        <w:tc>
          <w:tcPr>
            <w:tcW w:w="2250" w:type="dxa"/>
            <w:shd w:val="clear" w:color="auto" w:fill="FFFF00"/>
          </w:tcPr>
          <w:p w14:paraId="728BB069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FFFF00"/>
          </w:tcPr>
          <w:p w14:paraId="73FBAFA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rFonts w:eastAsiaTheme="minorHAnsi"/>
                <w:bCs/>
                <w:sz w:val="22"/>
                <w:lang w:eastAsia="en-US"/>
              </w:rPr>
              <w:t>Y</w:t>
            </w:r>
          </w:p>
        </w:tc>
        <w:tc>
          <w:tcPr>
            <w:tcW w:w="1260" w:type="dxa"/>
            <w:shd w:val="clear" w:color="auto" w:fill="FFFF00"/>
          </w:tcPr>
          <w:p w14:paraId="198E1E64" w14:textId="77777777" w:rsidR="00B41AD3" w:rsidRPr="00C62116" w:rsidRDefault="00B41AD3" w:rsidP="00522245">
            <w:pPr>
              <w:pStyle w:val="Paragraph"/>
              <w:spacing w:after="0" w:line="240" w:lineRule="auto"/>
              <w:jc w:val="center"/>
              <w:rPr>
                <w:sz w:val="22"/>
              </w:rPr>
            </w:pPr>
            <w:r w:rsidRPr="00C62116">
              <w:rPr>
                <w:sz w:val="22"/>
              </w:rPr>
              <w:t>N</w:t>
            </w:r>
          </w:p>
        </w:tc>
      </w:tr>
      <w:tr w:rsidR="00B41AD3" w:rsidRPr="00C62116" w14:paraId="14508DAF" w14:textId="77777777" w:rsidTr="00522245">
        <w:trPr>
          <w:trHeight w:val="854"/>
          <w:jc w:val="center"/>
        </w:trPr>
        <w:tc>
          <w:tcPr>
            <w:tcW w:w="10255" w:type="dxa"/>
            <w:gridSpan w:val="5"/>
            <w:shd w:val="clear" w:color="auto" w:fill="auto"/>
          </w:tcPr>
          <w:p w14:paraId="717F3405" w14:textId="77777777" w:rsidR="00B41AD3" w:rsidRPr="00C62116" w:rsidRDefault="00C62116" w:rsidP="00522245">
            <w:pPr>
              <w:pStyle w:val="Paragraph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62116">
              <w:rPr>
                <w:rFonts w:eastAsiaTheme="minorHAnsi"/>
                <w:bCs/>
                <w:sz w:val="18"/>
                <w:szCs w:val="18"/>
                <w:vertAlign w:val="superscript"/>
                <w:lang w:eastAsia="en-US"/>
              </w:rPr>
              <w:t>a</w:t>
            </w:r>
            <w:r w:rsidR="00B41AD3" w:rsidRPr="00C62116">
              <w:rPr>
                <w:rFonts w:eastAsiaTheme="minorHAnsi"/>
                <w:bCs/>
                <w:sz w:val="18"/>
                <w:szCs w:val="18"/>
                <w:lang w:eastAsia="en-US"/>
              </w:rPr>
              <w:t>FISH analysis of primary tumor (A); FISH analysis of recurrent tumor (B); graphed in Figure 2B.</w:t>
            </w:r>
          </w:p>
          <w:p w14:paraId="37FB90D7" w14:textId="77777777" w:rsidR="00B41AD3" w:rsidRPr="00C62116" w:rsidRDefault="00C62116" w:rsidP="00522245">
            <w:pPr>
              <w:pStyle w:val="Paragraph"/>
              <w:spacing w:after="0" w:line="240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62116">
              <w:rPr>
                <w:rFonts w:eastAsiaTheme="minorHAnsi"/>
                <w:bCs/>
                <w:sz w:val="18"/>
                <w:szCs w:val="18"/>
                <w:vertAlign w:val="superscript"/>
                <w:lang w:eastAsia="en-US"/>
              </w:rPr>
              <w:t>b</w:t>
            </w:r>
            <w:r w:rsidR="00B41AD3" w:rsidRPr="00C62116">
              <w:rPr>
                <w:rFonts w:eastAsiaTheme="minorHAnsi"/>
                <w:bCs/>
                <w:sz w:val="18"/>
                <w:szCs w:val="18"/>
                <w:lang w:eastAsia="en-US"/>
              </w:rPr>
              <w:t>ctDNA baseline/end of treatment when performed.</w:t>
            </w:r>
          </w:p>
          <w:p w14:paraId="48F046AC" w14:textId="77777777" w:rsidR="00B41AD3" w:rsidRPr="00C62116" w:rsidRDefault="00C62116" w:rsidP="00522245">
            <w:pPr>
              <w:pStyle w:val="Paragraph"/>
              <w:spacing w:after="0" w:line="240" w:lineRule="auto"/>
              <w:rPr>
                <w:sz w:val="18"/>
                <w:szCs w:val="18"/>
              </w:rPr>
            </w:pPr>
            <w:r w:rsidRPr="00C62116">
              <w:rPr>
                <w:rFonts w:eastAsiaTheme="minorHAnsi"/>
                <w:bCs/>
                <w:sz w:val="18"/>
                <w:szCs w:val="18"/>
                <w:vertAlign w:val="superscript"/>
                <w:lang w:eastAsia="en-US"/>
              </w:rPr>
              <w:t>c</w:t>
            </w:r>
            <w:r w:rsidR="00B41AD3" w:rsidRPr="00C621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Patient with </w:t>
            </w:r>
            <w:r w:rsidR="00B41AD3" w:rsidRPr="00C62116"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  <w:t>MET</w:t>
            </w:r>
            <w:r w:rsidR="00B41AD3" w:rsidRPr="00C62116">
              <w:rPr>
                <w:sz w:val="18"/>
                <w:szCs w:val="18"/>
              </w:rPr>
              <w:t xml:space="preserve"> amplification detected by Foundation Medicine (Cambridge, MA) sequencing of recurrent metastatic lesion; no tissue available for FISH testing of recurrent NGS+ tumor.</w:t>
            </w:r>
          </w:p>
          <w:p w14:paraId="44D401A9" w14:textId="77777777" w:rsidR="00C62116" w:rsidRPr="00C62116" w:rsidRDefault="00C62116" w:rsidP="00522245">
            <w:pPr>
              <w:pStyle w:val="Paragraph"/>
              <w:spacing w:after="0" w:line="240" w:lineRule="auto"/>
              <w:rPr>
                <w:sz w:val="18"/>
                <w:szCs w:val="18"/>
              </w:rPr>
            </w:pPr>
            <w:r w:rsidRPr="00C62116">
              <w:rPr>
                <w:sz w:val="18"/>
                <w:szCs w:val="18"/>
              </w:rPr>
              <w:t>ctDNA, circulating tumor DNA; FISH, fluorescence in situ hybridization; NGS, next-generation sequencing.</w:t>
            </w:r>
          </w:p>
        </w:tc>
      </w:tr>
    </w:tbl>
    <w:p w14:paraId="71582B84" w14:textId="77777777" w:rsidR="00BC0D85" w:rsidRPr="00C62116" w:rsidRDefault="00BC0D85" w:rsidP="00B41AD3">
      <w:pPr>
        <w:pStyle w:val="Paragraph"/>
        <w:spacing w:after="0" w:line="360" w:lineRule="auto"/>
      </w:pPr>
    </w:p>
    <w:sectPr w:rsidR="00BC0D85" w:rsidRPr="00C62116" w:rsidSect="00B41A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5A6E" w14:textId="77777777" w:rsidR="00B304D9" w:rsidRDefault="00B304D9">
      <w:pPr>
        <w:spacing w:after="0" w:line="240" w:lineRule="auto"/>
      </w:pPr>
      <w:r>
        <w:separator/>
      </w:r>
    </w:p>
  </w:endnote>
  <w:endnote w:type="continuationSeparator" w:id="0">
    <w:p w14:paraId="2A2C8D63" w14:textId="77777777" w:rsidR="00B304D9" w:rsidRDefault="00B3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12398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596E00D7" w14:textId="77777777" w:rsidR="000D0CD0" w:rsidRPr="00177240" w:rsidRDefault="00B41AD3">
        <w:pPr>
          <w:pStyle w:val="Footer"/>
          <w:jc w:val="right"/>
          <w:rPr>
            <w:rFonts w:cs="Times New Roman"/>
          </w:rPr>
        </w:pPr>
        <w:r w:rsidRPr="00177240">
          <w:rPr>
            <w:rFonts w:cs="Times New Roman"/>
          </w:rPr>
          <w:fldChar w:fldCharType="begin"/>
        </w:r>
        <w:r w:rsidRPr="00177240">
          <w:rPr>
            <w:rFonts w:cs="Times New Roman"/>
          </w:rPr>
          <w:instrText xml:space="preserve"> PAGE   \* MERGEFORMAT </w:instrText>
        </w:r>
        <w:r w:rsidRPr="00177240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16</w:t>
        </w:r>
        <w:r w:rsidRPr="00177240">
          <w:rPr>
            <w:rFonts w:cs="Times New Roman"/>
            <w:noProof/>
          </w:rPr>
          <w:fldChar w:fldCharType="end"/>
        </w:r>
      </w:p>
    </w:sdtContent>
  </w:sdt>
  <w:p w14:paraId="6C230E92" w14:textId="77777777" w:rsidR="000D0CD0" w:rsidRDefault="00B3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FE7C" w14:textId="77777777" w:rsidR="00B304D9" w:rsidRDefault="00B304D9">
      <w:pPr>
        <w:spacing w:after="0" w:line="240" w:lineRule="auto"/>
      </w:pPr>
      <w:r>
        <w:separator/>
      </w:r>
    </w:p>
  </w:footnote>
  <w:footnote w:type="continuationSeparator" w:id="0">
    <w:p w14:paraId="5D4D50F4" w14:textId="77777777" w:rsidR="00B304D9" w:rsidRDefault="00B3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0451" w14:textId="77777777" w:rsidR="000D0CD0" w:rsidRPr="00177240" w:rsidRDefault="00B41AD3" w:rsidP="000F1197">
    <w:pPr>
      <w:pStyle w:val="Header"/>
      <w:rPr>
        <w:rFonts w:cs="Times New Roman"/>
      </w:rPr>
    </w:pPr>
    <w:r w:rsidRPr="00177240">
      <w:rPr>
        <w:rFonts w:cs="Times New Roman"/>
      </w:rPr>
      <w:t xml:space="preserve">ABBV-700/375 manuscript </w:t>
    </w:r>
    <w:r>
      <w:rPr>
        <w:rFonts w:cs="Times New Roman"/>
      </w:rPr>
      <w:tab/>
      <w:t>Submitted</w:t>
    </w:r>
    <w:r w:rsidRPr="00177240">
      <w:rPr>
        <w:rFonts w:cs="Times New Roman"/>
      </w:rPr>
      <w:tab/>
    </w:r>
    <w:r>
      <w:rPr>
        <w:rFonts w:cs="Times New Roman"/>
      </w:rPr>
      <w:t>14 May</w:t>
    </w:r>
    <w:r w:rsidRPr="00177240">
      <w:rPr>
        <w:rFonts w:cs="Times New Roman"/>
      </w:rPr>
      <w:t xml:space="preserve"> 2019</w:t>
    </w:r>
  </w:p>
  <w:p w14:paraId="6D4C4C8C" w14:textId="77777777" w:rsidR="000D0CD0" w:rsidRDefault="00B30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D3"/>
    <w:rsid w:val="002E4A31"/>
    <w:rsid w:val="00375B13"/>
    <w:rsid w:val="00460097"/>
    <w:rsid w:val="005A3A37"/>
    <w:rsid w:val="00941B8E"/>
    <w:rsid w:val="00B304D9"/>
    <w:rsid w:val="00B41AD3"/>
    <w:rsid w:val="00B94029"/>
    <w:rsid w:val="00BC0D85"/>
    <w:rsid w:val="00C62116"/>
    <w:rsid w:val="00D8589D"/>
    <w:rsid w:val="00D9455F"/>
    <w:rsid w:val="00E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E18E"/>
  <w15:chartTrackingRefBased/>
  <w15:docId w15:val="{3683F1F3-1316-4A4E-9C80-5B0B174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D3"/>
    <w:pPr>
      <w:spacing w:after="200" w:line="276" w:lineRule="auto"/>
    </w:pPr>
    <w:rPr>
      <w:rFonts w:ascii="Times New Roman" w:eastAsia="PMingLiU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D3"/>
    <w:rPr>
      <w:rFonts w:ascii="Times New Roman" w:eastAsia="PMingLiU" w:hAnsi="Times New Roman"/>
    </w:rPr>
  </w:style>
  <w:style w:type="paragraph" w:styleId="Footer">
    <w:name w:val="footer"/>
    <w:basedOn w:val="Normal"/>
    <w:link w:val="FooterChar"/>
    <w:uiPriority w:val="99"/>
    <w:unhideWhenUsed/>
    <w:rsid w:val="00B4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D3"/>
    <w:rPr>
      <w:rFonts w:ascii="Times New Roman" w:eastAsia="PMingLiU" w:hAnsi="Times New Roman"/>
    </w:rPr>
  </w:style>
  <w:style w:type="table" w:customStyle="1" w:styleId="TableGrid1">
    <w:name w:val="Table Grid1"/>
    <w:basedOn w:val="TableNormal"/>
    <w:next w:val="TableGrid"/>
    <w:uiPriority w:val="59"/>
    <w:rsid w:val="00B41AD3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41AD3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rsid w:val="00B41AD3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aragraphChar">
    <w:name w:val="Paragraph Char"/>
    <w:link w:val="Paragraph"/>
    <w:locked/>
    <w:rsid w:val="00B41AD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B41AD3"/>
  </w:style>
  <w:style w:type="character" w:styleId="CommentReference">
    <w:name w:val="annotation reference"/>
    <w:basedOn w:val="DefaultParagraphFont"/>
    <w:uiPriority w:val="99"/>
    <w:semiHidden/>
    <w:unhideWhenUsed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31"/>
    <w:rPr>
      <w:rFonts w:ascii="Times New Roman" w:eastAsia="PMingLiU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31"/>
    <w:rPr>
      <w:rFonts w:ascii="Times New Roman" w:eastAsia="PMingLiU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0" ma:contentTypeDescription="Create a new document." ma:contentTypeScope="" ma:versionID="c4fe44a7e55d35646c3ee54fad2bb2d8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87df7d492df4dc80854172ee2f377ae7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BFCA3-FC96-4CB7-9211-757EE655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9C782-D23B-4592-BB6D-D1E0F2674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C39A-A0A2-4DFA-999D-D4F4EE35F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Yanci M. Baker, PhD, MS</cp:lastModifiedBy>
  <cp:revision>3</cp:revision>
  <dcterms:created xsi:type="dcterms:W3CDTF">2019-09-24T16:25:00Z</dcterms:created>
  <dcterms:modified xsi:type="dcterms:W3CDTF">2019-09-24T16:25:00Z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