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926" w:rsidRDefault="00EC3926" w:rsidP="00EC3926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74963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>Information</w:t>
      </w:r>
    </w:p>
    <w:p w:rsidR="009069A3" w:rsidRPr="00174963" w:rsidRDefault="009069A3" w:rsidP="00EC3926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069A3" w:rsidRDefault="009069A3" w:rsidP="009069A3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74963">
        <w:rPr>
          <w:rFonts w:ascii="Times New Roman" w:hAnsi="Times New Roman" w:cs="Times New Roman"/>
          <w:b/>
          <w:sz w:val="24"/>
          <w:szCs w:val="24"/>
        </w:rPr>
        <w:t xml:space="preserve">Paternally Expressed </w:t>
      </w:r>
      <w:r>
        <w:rPr>
          <w:rFonts w:ascii="Times New Roman" w:hAnsi="Times New Roman" w:cs="Times New Roman"/>
          <w:b/>
          <w:sz w:val="24"/>
          <w:szCs w:val="24"/>
        </w:rPr>
        <w:t xml:space="preserve">Gene </w:t>
      </w:r>
      <w:r w:rsidRPr="00174963">
        <w:rPr>
          <w:rFonts w:ascii="Times New Roman" w:hAnsi="Times New Roman" w:cs="Times New Roman"/>
          <w:b/>
          <w:sz w:val="24"/>
          <w:szCs w:val="24"/>
        </w:rPr>
        <w:t>10 (PEG10) Promotes Growth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74963">
        <w:rPr>
          <w:rFonts w:ascii="Times New Roman" w:hAnsi="Times New Roman" w:cs="Times New Roman"/>
          <w:b/>
          <w:sz w:val="24"/>
          <w:szCs w:val="24"/>
        </w:rPr>
        <w:t xml:space="preserve">Invasion </w:t>
      </w:r>
      <w:r>
        <w:rPr>
          <w:rFonts w:ascii="Times New Roman" w:hAnsi="Times New Roman" w:cs="Times New Roman"/>
          <w:b/>
          <w:sz w:val="24"/>
          <w:szCs w:val="24"/>
        </w:rPr>
        <w:t xml:space="preserve">and Survival </w:t>
      </w:r>
      <w:r w:rsidRPr="00174963">
        <w:rPr>
          <w:rFonts w:ascii="Times New Roman" w:hAnsi="Times New Roman" w:cs="Times New Roman"/>
          <w:b/>
          <w:sz w:val="24"/>
          <w:szCs w:val="24"/>
        </w:rPr>
        <w:t>of Bladder Cancer</w:t>
      </w:r>
    </w:p>
    <w:p w:rsidR="009069A3" w:rsidRPr="00174963" w:rsidRDefault="009069A3" w:rsidP="009069A3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069A3" w:rsidRPr="00174963" w:rsidRDefault="009069A3" w:rsidP="009069A3">
      <w:pPr>
        <w:adjustRightInd w:val="0"/>
        <w:snapToGrid w:val="0"/>
        <w:spacing w:line="33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4963">
        <w:rPr>
          <w:rFonts w:ascii="Times New Roman" w:hAnsi="Times New Roman" w:cs="Times New Roman"/>
          <w:sz w:val="24"/>
          <w:szCs w:val="24"/>
        </w:rPr>
        <w:t>Yoshihisa Kawai</w:t>
      </w:r>
      <w:r w:rsidRPr="00174963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174963">
        <w:rPr>
          <w:rFonts w:ascii="Times New Roman" w:hAnsi="Times New Roman" w:cs="Times New Roman"/>
          <w:sz w:val="24"/>
          <w:szCs w:val="24"/>
        </w:rPr>
        <w:t>, Kenjiro Imada</w:t>
      </w:r>
      <w:r w:rsidRPr="001749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74963">
        <w:rPr>
          <w:rFonts w:ascii="Times New Roman" w:hAnsi="Times New Roman" w:cs="Times New Roman"/>
          <w:sz w:val="24"/>
          <w:szCs w:val="24"/>
        </w:rPr>
        <w:t>,</w:t>
      </w:r>
      <w:r w:rsidRPr="0017496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74963">
        <w:rPr>
          <w:rFonts w:ascii="Times New Roman" w:hAnsi="Times New Roman" w:cs="Times New Roman"/>
          <w:sz w:val="24"/>
          <w:szCs w:val="24"/>
        </w:rPr>
        <w:t>Shusuke Akamatsu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74963">
        <w:rPr>
          <w:rFonts w:ascii="Times New Roman" w:hAnsi="Times New Roman" w:cs="Times New Roman"/>
          <w:sz w:val="24"/>
          <w:szCs w:val="24"/>
        </w:rPr>
        <w:t>, Fan Zhang</w:t>
      </w:r>
      <w:r w:rsidRPr="001749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Roland Seiler</w:t>
      </w:r>
      <w:r w:rsidRPr="001749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F6C65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174963">
        <w:rPr>
          <w:rFonts w:ascii="Times New Roman" w:hAnsi="Times New Roman" w:cs="Times New Roman"/>
          <w:sz w:val="24"/>
          <w:szCs w:val="24"/>
        </w:rPr>
        <w:t>etsutaro Hayashi</w:t>
      </w:r>
      <w:r w:rsidRPr="001749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174963">
        <w:rPr>
          <w:rFonts w:ascii="Times New Roman" w:hAnsi="Times New Roman" w:cs="Times New Roman"/>
          <w:sz w:val="24"/>
          <w:szCs w:val="24"/>
        </w:rPr>
        <w:t>effrey Leong</w:t>
      </w:r>
      <w:r w:rsidRPr="001749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74963">
        <w:rPr>
          <w:rFonts w:ascii="Times New Roman" w:hAnsi="Times New Roman" w:cs="Times New Roman"/>
          <w:sz w:val="24"/>
          <w:szCs w:val="24"/>
        </w:rPr>
        <w:t>, Eliana Beraldi</w:t>
      </w:r>
      <w:r w:rsidRPr="001749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4963">
        <w:rPr>
          <w:rFonts w:ascii="Times New Roman" w:hAnsi="Times New Roman" w:cs="Times New Roman"/>
          <w:sz w:val="24"/>
          <w:szCs w:val="24"/>
        </w:rPr>
        <w:t>Neetu Saxena</w:t>
      </w:r>
      <w:r w:rsidRPr="001749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74963">
        <w:rPr>
          <w:rFonts w:ascii="Times New Roman" w:hAnsi="Times New Roman" w:cs="Times New Roman"/>
          <w:sz w:val="24"/>
          <w:szCs w:val="24"/>
        </w:rPr>
        <w:t>, Alexander Kretschmer</w:t>
      </w:r>
      <w:r w:rsidRPr="001749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749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Htoo Zarni </w:t>
      </w:r>
      <w:r w:rsidRPr="00174963">
        <w:rPr>
          <w:rFonts w:ascii="Times New Roman" w:hAnsi="Times New Roman" w:cs="Times New Roman"/>
          <w:sz w:val="24"/>
          <w:szCs w:val="24"/>
        </w:rPr>
        <w:t>Oo</w:t>
      </w:r>
      <w:r w:rsidRPr="001749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749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Alberto Contreras</w:t>
      </w:r>
      <w:r w:rsidRPr="001749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963">
        <w:rPr>
          <w:rFonts w:ascii="Times New Roman" w:hAnsi="Times New Roman" w:cs="Times New Roman"/>
          <w:sz w:val="24"/>
          <w:szCs w:val="24"/>
        </w:rPr>
        <w:t>Hideyasu</w:t>
      </w:r>
      <w:proofErr w:type="spellEnd"/>
      <w:r w:rsidRPr="00174963">
        <w:rPr>
          <w:rFonts w:ascii="Times New Roman" w:hAnsi="Times New Roman" w:cs="Times New Roman"/>
          <w:sz w:val="24"/>
          <w:szCs w:val="24"/>
        </w:rPr>
        <w:t xml:space="preserve"> Matsuyama</w:t>
      </w:r>
      <w:r w:rsidRPr="001749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B6C35">
        <w:rPr>
          <w:rFonts w:ascii="Times New Roman" w:hAnsi="Times New Roman" w:cs="Times New Roman"/>
          <w:color w:val="000000" w:themeColor="text1"/>
          <w:sz w:val="24"/>
          <w:szCs w:val="24"/>
        </w:rPr>
        <w:t>, Dong Lin</w:t>
      </w:r>
      <w:r w:rsidRPr="00AB6C3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AB6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Ladan </w:t>
      </w:r>
      <w:r w:rsidRPr="00174963">
        <w:rPr>
          <w:rFonts w:ascii="Times New Roman" w:hAnsi="Times New Roman" w:cs="Times New Roman"/>
          <w:sz w:val="24"/>
          <w:szCs w:val="24"/>
        </w:rPr>
        <w:t>Fazli</w:t>
      </w:r>
      <w:r w:rsidRPr="001749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74963">
        <w:rPr>
          <w:rFonts w:ascii="Times New Roman" w:hAnsi="Times New Roman" w:cs="Times New Roman"/>
          <w:sz w:val="24"/>
          <w:szCs w:val="24"/>
        </w:rPr>
        <w:t>, Colin 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4963">
        <w:rPr>
          <w:rFonts w:ascii="Times New Roman" w:hAnsi="Times New Roman" w:cs="Times New Roman"/>
          <w:sz w:val="24"/>
          <w:szCs w:val="24"/>
        </w:rPr>
        <w:t xml:space="preserve"> Collins</w:t>
      </w:r>
      <w:r w:rsidRPr="001749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74963">
        <w:rPr>
          <w:rFonts w:ascii="Times New Roman" w:hAnsi="Times New Roman" w:cs="Times New Roman"/>
          <w:sz w:val="24"/>
          <w:szCs w:val="24"/>
        </w:rPr>
        <w:t>, Alexander W. Wyatt</w:t>
      </w:r>
      <w:r w:rsidRPr="001749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74963">
        <w:rPr>
          <w:rFonts w:ascii="Times New Roman" w:hAnsi="Times New Roman" w:cs="Times New Roman"/>
          <w:sz w:val="24"/>
          <w:szCs w:val="24"/>
        </w:rPr>
        <w:t>, Peter 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4963">
        <w:rPr>
          <w:rFonts w:ascii="Times New Roman" w:hAnsi="Times New Roman" w:cs="Times New Roman"/>
          <w:sz w:val="24"/>
          <w:szCs w:val="24"/>
        </w:rPr>
        <w:t xml:space="preserve"> Black</w:t>
      </w:r>
      <w:r w:rsidRPr="001749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74963">
        <w:rPr>
          <w:rFonts w:ascii="Times New Roman" w:hAnsi="Times New Roman" w:cs="Times New Roman"/>
          <w:sz w:val="24"/>
          <w:szCs w:val="24"/>
        </w:rPr>
        <w:t>, and Martin 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4963">
        <w:rPr>
          <w:rFonts w:ascii="Times New Roman" w:hAnsi="Times New Roman" w:cs="Times New Roman"/>
          <w:sz w:val="24"/>
          <w:szCs w:val="24"/>
        </w:rPr>
        <w:t xml:space="preserve"> Gleave</w:t>
      </w:r>
      <w:r w:rsidRPr="0017496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9069A3" w:rsidRPr="00174963" w:rsidRDefault="009069A3" w:rsidP="009069A3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069A3" w:rsidRPr="00174963" w:rsidRDefault="009069A3" w:rsidP="009069A3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9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74963">
        <w:rPr>
          <w:rFonts w:ascii="Times New Roman" w:hAnsi="Times New Roman" w:cs="Times New Roman"/>
          <w:sz w:val="24"/>
          <w:szCs w:val="24"/>
        </w:rPr>
        <w:t>The Vancouver Prostate Centre and Department of Urologic Sciences, University of British Columbia, Vancouver, BC, Canada</w:t>
      </w:r>
    </w:p>
    <w:p w:rsidR="009069A3" w:rsidRPr="00174963" w:rsidRDefault="009069A3" w:rsidP="009069A3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9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74963">
        <w:rPr>
          <w:rFonts w:ascii="Times New Roman" w:hAnsi="Times New Roman" w:cs="Times New Roman"/>
          <w:sz w:val="24"/>
          <w:szCs w:val="24"/>
        </w:rPr>
        <w:t>Department of Urology, Graduate School of Medic</w:t>
      </w:r>
      <w:r>
        <w:rPr>
          <w:rFonts w:ascii="Times New Roman" w:hAnsi="Times New Roman" w:cs="Times New Roman"/>
          <w:sz w:val="24"/>
          <w:szCs w:val="24"/>
        </w:rPr>
        <w:t>ine</w:t>
      </w:r>
      <w:r w:rsidRPr="00174963">
        <w:rPr>
          <w:rFonts w:ascii="Times New Roman" w:hAnsi="Times New Roman" w:cs="Times New Roman"/>
          <w:sz w:val="24"/>
          <w:szCs w:val="24"/>
        </w:rPr>
        <w:t>, Yamaguchi University, Ube, Japan</w:t>
      </w:r>
    </w:p>
    <w:p w:rsidR="009069A3" w:rsidRPr="0003114C" w:rsidRDefault="009069A3" w:rsidP="009069A3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74963">
        <w:rPr>
          <w:rFonts w:ascii="Times New Roman" w:hAnsi="Times New Roman" w:cs="Times New Roman"/>
          <w:sz w:val="24"/>
          <w:szCs w:val="24"/>
        </w:rPr>
        <w:t xml:space="preserve">Department </w:t>
      </w:r>
      <w:r w:rsidRPr="0003114C">
        <w:rPr>
          <w:rFonts w:ascii="Times New Roman" w:hAnsi="Times New Roman" w:cs="Times New Roman"/>
          <w:sz w:val="24"/>
          <w:szCs w:val="24"/>
        </w:rPr>
        <w:t>of Urology, Kyoto University Graduate School of Medicine, Kyoto, Japan</w:t>
      </w:r>
    </w:p>
    <w:p w:rsidR="009069A3" w:rsidRPr="00423A34" w:rsidRDefault="009069A3" w:rsidP="009069A3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Department of Urology, University Hospital Bern, Bern, Switzerland</w:t>
      </w:r>
    </w:p>
    <w:p w:rsidR="009069A3" w:rsidRPr="00174963" w:rsidRDefault="009069A3" w:rsidP="009069A3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069A3" w:rsidRDefault="009069A3" w:rsidP="009069A3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4963">
        <w:rPr>
          <w:rFonts w:ascii="Times New Roman" w:hAnsi="Times New Roman" w:cs="Times New Roman"/>
          <w:sz w:val="24"/>
          <w:szCs w:val="24"/>
        </w:rPr>
        <w:t xml:space="preserve">Running title: PEG10 promotes </w:t>
      </w:r>
      <w:r>
        <w:rPr>
          <w:rFonts w:ascii="Times New Roman" w:hAnsi="Times New Roman" w:cs="Times New Roman"/>
          <w:sz w:val="24"/>
          <w:szCs w:val="24"/>
        </w:rPr>
        <w:t>progression o</w:t>
      </w:r>
      <w:r w:rsidRPr="00174963">
        <w:rPr>
          <w:rFonts w:ascii="Times New Roman" w:hAnsi="Times New Roman" w:cs="Times New Roman"/>
          <w:sz w:val="24"/>
          <w:szCs w:val="24"/>
        </w:rPr>
        <w:t>f bladder cancer</w:t>
      </w:r>
    </w:p>
    <w:p w:rsidR="009069A3" w:rsidRDefault="009069A3" w:rsidP="009069A3">
      <w:pPr>
        <w:adjustRightInd w:val="0"/>
        <w:snapToGrid w:val="0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AD1ACD">
        <w:rPr>
          <w:rFonts w:ascii="Times New Roman" w:hAnsi="Times New Roman" w:cs="Times New Roman"/>
          <w:bCs/>
          <w:sz w:val="24"/>
          <w:szCs w:val="24"/>
        </w:rPr>
        <w:t>Keywords: PEG10</w:t>
      </w:r>
      <w:r w:rsidRPr="00174963">
        <w:rPr>
          <w:rFonts w:ascii="Times New Roman" w:hAnsi="Times New Roman" w:cs="Times New Roman"/>
          <w:bCs/>
          <w:sz w:val="24"/>
          <w:szCs w:val="24"/>
        </w:rPr>
        <w:t xml:space="preserve">, bladder cancer, </w:t>
      </w:r>
      <w:r>
        <w:rPr>
          <w:rFonts w:ascii="Times New Roman" w:hAnsi="Times New Roman" w:cs="Times New Roman"/>
          <w:bCs/>
          <w:sz w:val="24"/>
          <w:szCs w:val="24"/>
        </w:rPr>
        <w:t xml:space="preserve">neuroendocrine, chemotherapy resistant, proliferation and invasion </w:t>
      </w:r>
    </w:p>
    <w:p w:rsidR="009069A3" w:rsidRPr="00174963" w:rsidRDefault="009069A3" w:rsidP="009069A3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3609">
        <w:rPr>
          <w:rFonts w:ascii="Times New Roman" w:hAnsi="Times New Roman" w:cs="Times New Roman"/>
          <w:sz w:val="24"/>
          <w:szCs w:val="24"/>
        </w:rPr>
        <w:t>The authors declare no potential conflicts of interest.</w:t>
      </w:r>
    </w:p>
    <w:p w:rsidR="009069A3" w:rsidRDefault="009069A3" w:rsidP="009069A3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5C6F">
        <w:rPr>
          <w:rFonts w:ascii="Times New Roman" w:hAnsi="Times New Roman" w:cs="Times New Roman"/>
          <w:sz w:val="24"/>
          <w:szCs w:val="24"/>
        </w:rPr>
        <w:t xml:space="preserve">This study was supported by a TFRI New </w:t>
      </w:r>
      <w:r>
        <w:rPr>
          <w:rFonts w:ascii="Times New Roman" w:hAnsi="Times New Roman" w:cs="Times New Roman"/>
          <w:sz w:val="24"/>
          <w:szCs w:val="24"/>
        </w:rPr>
        <w:t>Frontiers Program Project Grant (TFRI Project #1062)</w:t>
      </w:r>
      <w:r w:rsidRPr="00BB1B05">
        <w:rPr>
          <w:rFonts w:ascii="Times New Roman" w:hAnsi="Times New Roman" w:cs="Times New Roman"/>
          <w:sz w:val="24"/>
          <w:szCs w:val="24"/>
        </w:rPr>
        <w:t>.</w:t>
      </w:r>
    </w:p>
    <w:p w:rsidR="009069A3" w:rsidRDefault="009069A3" w:rsidP="009069A3">
      <w:pPr>
        <w:adjustRightInd w:val="0"/>
        <w:snapToGrid w:val="0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3926" w:rsidRDefault="009069A3" w:rsidP="009069A3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74963">
        <w:rPr>
          <w:rFonts w:ascii="Times New Roman" w:hAnsi="Times New Roman" w:cs="Times New Roman"/>
          <w:sz w:val="24"/>
          <w:szCs w:val="24"/>
        </w:rPr>
        <w:t>Corresponding author: Martin 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4963">
        <w:rPr>
          <w:rFonts w:ascii="Times New Roman" w:hAnsi="Times New Roman" w:cs="Times New Roman"/>
          <w:sz w:val="24"/>
          <w:szCs w:val="24"/>
        </w:rPr>
        <w:t xml:space="preserve"> Gleave, The Vancouver Prostate Centre and Department of Urologic Sciences, University of British Columbia, 2660 Oak Street, Vancouver, British Columbia V6H 3Z6, Canada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4963">
        <w:rPr>
          <w:rFonts w:ascii="Times New Roman" w:hAnsi="Times New Roman" w:cs="Times New Roman"/>
          <w:sz w:val="24"/>
          <w:szCs w:val="24"/>
        </w:rPr>
        <w:t xml:space="preserve">Phone: +1-604-875-4818; Fax: +1-604-875-5654; E-mail: </w:t>
      </w:r>
      <w:hyperlink r:id="rId6" w:history="1">
        <w:r w:rsidRPr="008772F0">
          <w:rPr>
            <w:rStyle w:val="Hyperlink"/>
            <w:rFonts w:ascii="Times New Roman" w:hAnsi="Times New Roman" w:cs="Times New Roman"/>
            <w:sz w:val="24"/>
            <w:szCs w:val="24"/>
          </w:rPr>
          <w:t>m.gleave@ubc.ca</w:t>
        </w:r>
      </w:hyperlink>
      <w:r w:rsidR="00EC392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19F5" w:rsidRPr="00174963" w:rsidRDefault="00B419F5" w:rsidP="00B419F5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74963">
        <w:rPr>
          <w:rFonts w:ascii="Times New Roman" w:hAnsi="Times New Roman" w:cs="Times New Roman"/>
          <w:b/>
          <w:sz w:val="24"/>
          <w:szCs w:val="24"/>
        </w:rPr>
        <w:lastRenderedPageBreak/>
        <w:t>Supplementary Materials and Methods</w:t>
      </w:r>
    </w:p>
    <w:p w:rsidR="003C5207" w:rsidRDefault="00B419F5" w:rsidP="00B419F5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56514">
        <w:rPr>
          <w:rFonts w:ascii="Times New Roman" w:hAnsi="Times New Roman" w:cs="Times New Roman"/>
          <w:b/>
          <w:sz w:val="24"/>
          <w:szCs w:val="24"/>
        </w:rPr>
        <w:t>TMA constr</w:t>
      </w:r>
      <w:r w:rsidR="003C5207">
        <w:rPr>
          <w:rFonts w:ascii="Times New Roman" w:hAnsi="Times New Roman" w:cs="Times New Roman"/>
          <w:b/>
          <w:sz w:val="24"/>
          <w:szCs w:val="24"/>
        </w:rPr>
        <w:t>uction and Immunohistochemistry</w:t>
      </w:r>
      <w:r w:rsidR="000D5D8C">
        <w:rPr>
          <w:rFonts w:ascii="Times New Roman" w:hAnsi="Times New Roman" w:cs="Times New Roman"/>
          <w:b/>
          <w:sz w:val="24"/>
          <w:szCs w:val="24"/>
        </w:rPr>
        <w:t xml:space="preserve"> (IHC)</w:t>
      </w:r>
    </w:p>
    <w:p w:rsidR="00B419F5" w:rsidRDefault="00B419F5" w:rsidP="003B405B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6514">
        <w:rPr>
          <w:rFonts w:ascii="Times New Roman" w:hAnsi="Times New Roman" w:cs="Times New Roman"/>
          <w:sz w:val="24"/>
          <w:szCs w:val="24"/>
        </w:rPr>
        <w:t>The</w:t>
      </w:r>
      <w:r w:rsidR="003C5207">
        <w:rPr>
          <w:rFonts w:ascii="Times New Roman" w:hAnsi="Times New Roman" w:cs="Times New Roman"/>
          <w:sz w:val="24"/>
          <w:szCs w:val="24"/>
        </w:rPr>
        <w:t xml:space="preserve"> VPC</w:t>
      </w:r>
      <w:r>
        <w:rPr>
          <w:rFonts w:ascii="Times New Roman" w:hAnsi="Times New Roman" w:cs="Times New Roman"/>
          <w:sz w:val="24"/>
          <w:szCs w:val="24"/>
        </w:rPr>
        <w:t xml:space="preserve"> Bladder Cancer TMA</w:t>
      </w:r>
      <w:r w:rsidRPr="00174963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174963">
        <w:rPr>
          <w:rFonts w:ascii="Times New Roman" w:hAnsi="Times New Roman" w:cs="Times New Roman"/>
          <w:sz w:val="24"/>
          <w:szCs w:val="24"/>
        </w:rPr>
        <w:t>constructed by punching duplicate cores of 1 mm in diameter for each sample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D34">
        <w:rPr>
          <w:rFonts w:ascii="Times New Roman" w:hAnsi="Times New Roman" w:cs="Times New Roman"/>
          <w:sz w:val="24"/>
          <w:szCs w:val="24"/>
        </w:rPr>
        <w:t xml:space="preserve">using a semi-automated tissue microarrayer from Pathology Devices </w:t>
      </w:r>
      <w:proofErr w:type="spellStart"/>
      <w:r w:rsidRPr="00E37D34">
        <w:rPr>
          <w:rFonts w:ascii="Times New Roman" w:hAnsi="Times New Roman" w:cs="Times New Roman"/>
          <w:sz w:val="24"/>
          <w:szCs w:val="24"/>
        </w:rPr>
        <w:t>TMArrayer</w:t>
      </w:r>
      <w:proofErr w:type="spellEnd"/>
      <w:r w:rsidRPr="00E37D34">
        <w:rPr>
          <w:rFonts w:ascii="Times New Roman" w:hAnsi="Times New Roman" w:cs="Times New Roman"/>
          <w:sz w:val="24"/>
          <w:szCs w:val="24"/>
        </w:rPr>
        <w:t xml:space="preserve"> attached to Leica M50 stereo microscope.</w:t>
      </w:r>
      <w:r w:rsidRPr="00174963">
        <w:rPr>
          <w:rFonts w:ascii="Times New Roman" w:hAnsi="Times New Roman" w:cs="Times New Roman"/>
          <w:sz w:val="24"/>
          <w:szCs w:val="24"/>
        </w:rPr>
        <w:t xml:space="preserve"> IHC staining was </w:t>
      </w:r>
      <w:r w:rsidRPr="004B410F">
        <w:rPr>
          <w:rFonts w:ascii="Times New Roman" w:hAnsi="Times New Roman" w:cs="Times New Roman"/>
          <w:sz w:val="24"/>
          <w:szCs w:val="24"/>
        </w:rPr>
        <w:t xml:space="preserve">performed using the Ventana Discover XT </w:t>
      </w:r>
      <w:proofErr w:type="spellStart"/>
      <w:r w:rsidRPr="004B410F">
        <w:rPr>
          <w:rFonts w:ascii="Times New Roman" w:hAnsi="Times New Roman" w:cs="Times New Roman"/>
          <w:sz w:val="24"/>
          <w:szCs w:val="24"/>
        </w:rPr>
        <w:t>Autostainer</w:t>
      </w:r>
      <w:proofErr w:type="spellEnd"/>
      <w:r w:rsidRPr="004B410F">
        <w:rPr>
          <w:rFonts w:ascii="Times New Roman" w:hAnsi="Times New Roman" w:cs="Times New Roman"/>
          <w:sz w:val="24"/>
          <w:szCs w:val="24"/>
        </w:rPr>
        <w:t xml:space="preserve"> (Ventana Medical Systems, Tucson, AZ) with a biotin streptavidin sy</w:t>
      </w:r>
      <w:r w:rsidRPr="00F77678">
        <w:rPr>
          <w:rFonts w:ascii="Times New Roman" w:hAnsi="Times New Roman" w:cs="Times New Roman"/>
          <w:sz w:val="24"/>
          <w:szCs w:val="24"/>
        </w:rPr>
        <w:t xml:space="preserve">stem and solvent-resistant DAB Map kit. The antibodies used in IHC were listed in </w:t>
      </w:r>
      <w:r w:rsidR="00FF48CA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Pr="00F77678">
        <w:rPr>
          <w:rFonts w:ascii="Times New Roman" w:hAnsi="Times New Roman" w:cs="Times New Roman"/>
          <w:sz w:val="24"/>
          <w:szCs w:val="24"/>
        </w:rPr>
        <w:t>1.</w:t>
      </w:r>
      <w:r w:rsidR="00377BA3">
        <w:rPr>
          <w:rFonts w:ascii="Times New Roman" w:hAnsi="Times New Roman" w:cs="Times New Roman"/>
          <w:sz w:val="24"/>
          <w:szCs w:val="24"/>
        </w:rPr>
        <w:t xml:space="preserve"> </w:t>
      </w:r>
      <w:r w:rsidR="00377BA3" w:rsidRPr="00CD6135">
        <w:rPr>
          <w:rFonts w:ascii="Times New Roman" w:hAnsi="Times New Roman" w:cs="Times New Roman"/>
          <w:bCs/>
          <w:iCs/>
          <w:sz w:val="24"/>
          <w:szCs w:val="24"/>
        </w:rPr>
        <w:t>PEG10 IHC staining in the TMA was scored as follows: 0 = no staining, 1 = faint or focal staining, 2 = convincing intensity in a minority of cells, and 3 = convincing intensity in a majority of cells.</w:t>
      </w:r>
    </w:p>
    <w:p w:rsidR="0095779D" w:rsidRDefault="0095779D" w:rsidP="0095779D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NE markers used for the a</w:t>
      </w:r>
      <w:r w:rsidRPr="000605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nalysis of </w:t>
      </w:r>
      <w:r w:rsidR="003C5207">
        <w:rPr>
          <w:rFonts w:ascii="Times New Roman" w:hAnsi="Times New Roman" w:cs="Times New Roman"/>
          <w:b/>
          <w:bCs/>
          <w:iCs/>
          <w:sz w:val="24"/>
          <w:szCs w:val="24"/>
        </w:rPr>
        <w:t>the TCGA dataset</w:t>
      </w:r>
    </w:p>
    <w:p w:rsidR="0095779D" w:rsidRPr="00060517" w:rsidRDefault="0095779D" w:rsidP="003B405B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779D">
        <w:rPr>
          <w:rFonts w:ascii="Times New Roman" w:hAnsi="Times New Roman" w:cs="Times New Roman"/>
          <w:sz w:val="24"/>
          <w:szCs w:val="24"/>
        </w:rPr>
        <w:t>NE markers used in the data analysis are: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0895">
        <w:rPr>
          <w:rFonts w:ascii="Times New Roman" w:hAnsi="Times New Roman" w:cs="Times New Roman"/>
          <w:i/>
          <w:sz w:val="24"/>
          <w:szCs w:val="24"/>
        </w:rPr>
        <w:t xml:space="preserve">Musashi-1 (MSI1), </w:t>
      </w:r>
      <w:proofErr w:type="spellStart"/>
      <w:r w:rsidRPr="007A4DC5">
        <w:rPr>
          <w:rFonts w:ascii="Times New Roman" w:hAnsi="Times New Roman" w:cs="Times New Roman"/>
          <w:i/>
          <w:sz w:val="24"/>
          <w:szCs w:val="24"/>
        </w:rPr>
        <w:t>Pleckstrin</w:t>
      </w:r>
      <w:proofErr w:type="spellEnd"/>
      <w:r w:rsidRPr="007A4DC5">
        <w:rPr>
          <w:rFonts w:ascii="Times New Roman" w:hAnsi="Times New Roman" w:cs="Times New Roman"/>
          <w:i/>
          <w:sz w:val="24"/>
          <w:szCs w:val="24"/>
        </w:rPr>
        <w:t xml:space="preserve"> Homology And </w:t>
      </w:r>
      <w:proofErr w:type="spellStart"/>
      <w:r w:rsidRPr="007A4DC5">
        <w:rPr>
          <w:rFonts w:ascii="Times New Roman" w:hAnsi="Times New Roman" w:cs="Times New Roman"/>
          <w:i/>
          <w:sz w:val="24"/>
          <w:szCs w:val="24"/>
        </w:rPr>
        <w:t>RhoGEF</w:t>
      </w:r>
      <w:proofErr w:type="spellEnd"/>
      <w:r w:rsidRPr="007A4DC5">
        <w:rPr>
          <w:rFonts w:ascii="Times New Roman" w:hAnsi="Times New Roman" w:cs="Times New Roman"/>
          <w:i/>
          <w:sz w:val="24"/>
          <w:szCs w:val="24"/>
        </w:rPr>
        <w:t xml:space="preserve"> Domain Containing G4B (PLEKHG4B), Amyloid Beta Precursor Like Protein 1 (APLP1), SRY-Box2 (SOX2), Rho Family GTPase 2 (RND2),</w:t>
      </w:r>
      <w:r w:rsidRPr="00BC0895">
        <w:rPr>
          <w:rFonts w:ascii="Times New Roman" w:hAnsi="Times New Roman" w:cs="Times New Roman"/>
          <w:i/>
          <w:sz w:val="24"/>
          <w:szCs w:val="24"/>
        </w:rPr>
        <w:t xml:space="preserve"> Tubulin Beta 2B Class IIb (TUBB2B), </w:t>
      </w:r>
      <w:r w:rsidRPr="007A4DC5">
        <w:rPr>
          <w:rFonts w:ascii="Times New Roman" w:hAnsi="Times New Roman" w:cs="Times New Roman"/>
          <w:i/>
          <w:sz w:val="24"/>
          <w:szCs w:val="24"/>
        </w:rPr>
        <w:t xml:space="preserve">enolase 2 (ENO2), </w:t>
      </w:r>
      <w:r w:rsidRPr="00BC0895">
        <w:rPr>
          <w:rFonts w:ascii="Times New Roman" w:hAnsi="Times New Roman" w:cs="Times New Roman"/>
          <w:i/>
          <w:sz w:val="24"/>
          <w:szCs w:val="24"/>
        </w:rPr>
        <w:t>G Protein Subunit Gamma 4</w:t>
      </w:r>
      <w:r w:rsidRPr="007A4DC5">
        <w:rPr>
          <w:rFonts w:ascii="Times New Roman" w:hAnsi="Times New Roman" w:cs="Times New Roman"/>
          <w:i/>
          <w:sz w:val="24"/>
          <w:szCs w:val="24"/>
        </w:rPr>
        <w:t xml:space="preserve"> (GNG4), chromogranin A (CGA), synaptophysin (SYP), </w:t>
      </w:r>
      <w:r w:rsidRPr="00BC0895">
        <w:rPr>
          <w:rFonts w:ascii="Times New Roman" w:hAnsi="Times New Roman" w:cs="Times New Roman"/>
          <w:i/>
          <w:sz w:val="24"/>
          <w:szCs w:val="24"/>
        </w:rPr>
        <w:t>MYCN Proto-Oncogene, BHLH Transcription Factor (MYCN) and</w:t>
      </w:r>
      <w:r>
        <w:rPr>
          <w:rFonts w:ascii="Times New Roman" w:hAnsi="Times New Roman" w:cs="Times New Roman"/>
          <w:i/>
          <w:sz w:val="24"/>
          <w:szCs w:val="24"/>
        </w:rPr>
        <w:t xml:space="preserve"> POU Class 3 Homeobox 2 (POU3F2).</w:t>
      </w:r>
    </w:p>
    <w:p w:rsidR="00F77678" w:rsidRPr="00F77678" w:rsidRDefault="00F77678" w:rsidP="00F77678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76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Analysis of </w:t>
      </w:r>
      <w:r w:rsidR="003C52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the </w:t>
      </w:r>
      <w:r w:rsidRPr="00F77678">
        <w:rPr>
          <w:rFonts w:ascii="Times New Roman" w:hAnsi="Times New Roman" w:cs="Times New Roman"/>
          <w:b/>
          <w:bCs/>
          <w:iCs/>
          <w:sz w:val="24"/>
          <w:szCs w:val="24"/>
        </w:rPr>
        <w:t>Neo Adjuvant Chemotherapy (NAC) dataset</w:t>
      </w:r>
    </w:p>
    <w:p w:rsidR="007B516C" w:rsidRPr="007B516C" w:rsidRDefault="00F77678" w:rsidP="003B405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678">
        <w:rPr>
          <w:rFonts w:ascii="Times New Roman" w:eastAsia="Times New Roman" w:hAnsi="Times New Roman" w:cs="Times New Roman"/>
          <w:sz w:val="24"/>
          <w:szCs w:val="24"/>
        </w:rPr>
        <w:t xml:space="preserve">The NAC cohort has been published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 w:rsidR="005C2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935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PEVuZE5vdGU+PENpdGU+PEF1dGhvcj5TZWlsZXI8L0F1dGhvcj48WWVhcj4yMDE3PC9ZZWFyPjxS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</w:fldData>
        </w:fldChar>
      </w:r>
      <w:r w:rsidR="005C2935">
        <w:rPr>
          <w:rFonts w:ascii="Times New Roman" w:eastAsia="Times New Roman" w:hAnsi="Times New Roman" w:cs="Times New Roman"/>
          <w:sz w:val="24"/>
          <w:szCs w:val="24"/>
        </w:rPr>
        <w:instrText xml:space="preserve"> ADDIN EN.CITE </w:instrText>
      </w:r>
      <w:r w:rsidR="005C2935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PEVuZE5vdGU+PENpdGU+PEF1dGhvcj5TZWlsZXI8L0F1dGhvcj48WWVhcj4yMDE3PC9ZZWFyPjxS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</w:fldData>
        </w:fldChar>
      </w:r>
      <w:r w:rsidR="005C2935">
        <w:rPr>
          <w:rFonts w:ascii="Times New Roman" w:eastAsia="Times New Roman" w:hAnsi="Times New Roman" w:cs="Times New Roman"/>
          <w:sz w:val="24"/>
          <w:szCs w:val="24"/>
        </w:rPr>
        <w:instrText xml:space="preserve"> ADDIN EN.CITE.DATA </w:instrText>
      </w:r>
      <w:r w:rsidR="005C2935">
        <w:rPr>
          <w:rFonts w:ascii="Times New Roman" w:eastAsia="Times New Roman" w:hAnsi="Times New Roman" w:cs="Times New Roman"/>
          <w:sz w:val="24"/>
          <w:szCs w:val="24"/>
        </w:rPr>
      </w:r>
      <w:r w:rsidR="005C293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5C2935">
        <w:rPr>
          <w:rFonts w:ascii="Times New Roman" w:eastAsia="Times New Roman" w:hAnsi="Times New Roman" w:cs="Times New Roman"/>
          <w:sz w:val="24"/>
          <w:szCs w:val="24"/>
        </w:rPr>
      </w:r>
      <w:r w:rsidR="005C293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C2935">
        <w:rPr>
          <w:rFonts w:ascii="Times New Roman" w:eastAsia="Times New Roman" w:hAnsi="Times New Roman" w:cs="Times New Roman"/>
          <w:noProof/>
          <w:sz w:val="24"/>
          <w:szCs w:val="24"/>
        </w:rPr>
        <w:t>(1)</w:t>
      </w:r>
      <w:r w:rsidR="005C293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77678">
        <w:rPr>
          <w:rFonts w:ascii="Times New Roman" w:eastAsia="Times New Roman" w:hAnsi="Times New Roman" w:cs="Times New Roman"/>
          <w:sz w:val="24"/>
          <w:szCs w:val="24"/>
        </w:rPr>
        <w:t xml:space="preserve">RNA was isolated from pre-NAC transurethral resection (TURBT) specimens from 343 patients with </w:t>
      </w:r>
      <w:r>
        <w:rPr>
          <w:rFonts w:ascii="Times New Roman" w:eastAsia="Times New Roman" w:hAnsi="Times New Roman" w:cs="Times New Roman"/>
          <w:sz w:val="24"/>
          <w:szCs w:val="24"/>
        </w:rPr>
        <w:t>MIBC</w:t>
      </w:r>
      <w:r w:rsidRPr="00F77678">
        <w:rPr>
          <w:rFonts w:ascii="Times New Roman" w:eastAsia="Times New Roman" w:hAnsi="Times New Roman" w:cs="Times New Roman"/>
          <w:sz w:val="24"/>
          <w:szCs w:val="24"/>
        </w:rPr>
        <w:t>. In addition, tissue from cystectomy specimens of invasive bladder cancers of patients receiving at least three cycles of cisplatin-based NAC were sampled and RNA was isolated similarly. Whole transcriptome profiling was performed with the Decipher assay (based on the Human Exon 1.0 ST oligonucleotide microarray) in a CAP/CLIA clinical laboratory (</w:t>
      </w:r>
      <w:proofErr w:type="spellStart"/>
      <w:r w:rsidRPr="00F77678">
        <w:rPr>
          <w:rFonts w:ascii="Times New Roman" w:eastAsia="Times New Roman" w:hAnsi="Times New Roman" w:cs="Times New Roman"/>
          <w:sz w:val="24"/>
          <w:szCs w:val="24"/>
        </w:rPr>
        <w:t>GenomeDx</w:t>
      </w:r>
      <w:proofErr w:type="spellEnd"/>
      <w:r w:rsidRPr="00F77678">
        <w:rPr>
          <w:rFonts w:ascii="Times New Roman" w:eastAsia="Times New Roman" w:hAnsi="Times New Roman" w:cs="Times New Roman"/>
          <w:sz w:val="24"/>
          <w:szCs w:val="24"/>
        </w:rPr>
        <w:t xml:space="preserve">, Inc, San Diego CA). After quality </w:t>
      </w:r>
      <w:r w:rsidRPr="00F77678">
        <w:rPr>
          <w:rFonts w:ascii="Times New Roman" w:eastAsia="Times New Roman" w:hAnsi="Times New Roman" w:cs="Times New Roman"/>
          <w:sz w:val="24"/>
          <w:szCs w:val="24"/>
        </w:rPr>
        <w:lastRenderedPageBreak/>
        <w:t>control, 305 TURBT, 133 RC and 116 matched pairs were available.</w:t>
      </w:r>
    </w:p>
    <w:p w:rsidR="003C5207" w:rsidRDefault="00B419F5" w:rsidP="00B419F5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EF3862">
        <w:rPr>
          <w:rFonts w:ascii="Times New Roman" w:hAnsi="Times New Roman" w:cs="Times New Roman"/>
          <w:b/>
          <w:iCs/>
          <w:sz w:val="24"/>
          <w:szCs w:val="24"/>
        </w:rPr>
        <w:t>Western blot analysis</w:t>
      </w:r>
    </w:p>
    <w:p w:rsidR="00B419F5" w:rsidRPr="00174963" w:rsidRDefault="00B419F5" w:rsidP="003B405B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74963">
        <w:rPr>
          <w:rFonts w:ascii="Times New Roman" w:hAnsi="Times New Roman" w:cs="Times New Roman"/>
          <w:sz w:val="24"/>
          <w:szCs w:val="24"/>
        </w:rPr>
        <w:t>rotein was isolated with RIPA buffer containing proteinase and phosphatase inhibitors (</w:t>
      </w:r>
      <w:proofErr w:type="spellStart"/>
      <w:r w:rsidRPr="00174963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1749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963">
        <w:rPr>
          <w:rFonts w:ascii="Times New Roman" w:hAnsi="Times New Roman" w:cs="Times New Roman"/>
          <w:sz w:val="24"/>
          <w:szCs w:val="24"/>
        </w:rPr>
        <w:t>phosSTOP</w:t>
      </w:r>
      <w:proofErr w:type="spellEnd"/>
      <w:r w:rsidRPr="00174963">
        <w:rPr>
          <w:rFonts w:ascii="Times New Roman" w:hAnsi="Times New Roman" w:cs="Times New Roman"/>
          <w:sz w:val="24"/>
          <w:szCs w:val="24"/>
        </w:rPr>
        <w:t>, Roche, Mississauga, Canada) for 30 minutes on ice. Samples were centrifuged at 13,000 rpm for 10 minutes, and then the supernatant</w:t>
      </w:r>
      <w:r w:rsidR="000D5D8C">
        <w:rPr>
          <w:rFonts w:ascii="Times New Roman" w:hAnsi="Times New Roman" w:cs="Times New Roman"/>
          <w:sz w:val="24"/>
          <w:szCs w:val="24"/>
        </w:rPr>
        <w:t xml:space="preserve"> was transferred into an empty </w:t>
      </w:r>
      <w:proofErr w:type="spellStart"/>
      <w:r w:rsidR="000D5D8C">
        <w:rPr>
          <w:rFonts w:ascii="Times New Roman" w:hAnsi="Times New Roman" w:cs="Times New Roman"/>
          <w:sz w:val="24"/>
          <w:szCs w:val="24"/>
        </w:rPr>
        <w:t>e</w:t>
      </w:r>
      <w:r w:rsidRPr="00174963">
        <w:rPr>
          <w:rFonts w:ascii="Times New Roman" w:hAnsi="Times New Roman" w:cs="Times New Roman"/>
          <w:sz w:val="24"/>
          <w:szCs w:val="24"/>
        </w:rPr>
        <w:t>ppendorf</w:t>
      </w:r>
      <w:proofErr w:type="spellEnd"/>
      <w:r w:rsidRPr="00174963">
        <w:rPr>
          <w:rFonts w:ascii="Times New Roman" w:hAnsi="Times New Roman" w:cs="Times New Roman"/>
          <w:sz w:val="24"/>
          <w:szCs w:val="24"/>
        </w:rPr>
        <w:t xml:space="preserve"> tube. The protein concentration was measured using a BCA protein assay (Thermo Scientific, Waltham, MA). Protein (30</w:t>
      </w:r>
      <w:r w:rsidRPr="00174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4963">
        <w:rPr>
          <w:rFonts w:ascii="Times New Roman" w:hAnsi="Times New Roman" w:cs="Times New Roman"/>
          <w:bCs/>
          <w:sz w:val="24"/>
          <w:szCs w:val="24"/>
        </w:rPr>
        <w:t>µ</w:t>
      </w:r>
      <w:r w:rsidRPr="00174963">
        <w:rPr>
          <w:rFonts w:ascii="Times New Roman" w:hAnsi="Times New Roman" w:cs="Times New Roman"/>
          <w:sz w:val="24"/>
          <w:szCs w:val="24"/>
        </w:rPr>
        <w:t xml:space="preserve">g) was separated </w:t>
      </w:r>
      <w:proofErr w:type="spellStart"/>
      <w:r w:rsidRPr="00174963">
        <w:rPr>
          <w:rFonts w:ascii="Times New Roman" w:hAnsi="Times New Roman" w:cs="Times New Roman"/>
          <w:sz w:val="24"/>
          <w:szCs w:val="24"/>
        </w:rPr>
        <w:t>electrophoretically</w:t>
      </w:r>
      <w:proofErr w:type="spellEnd"/>
      <w:r w:rsidRPr="00174963">
        <w:rPr>
          <w:rFonts w:ascii="Times New Roman" w:hAnsi="Times New Roman" w:cs="Times New Roman"/>
          <w:sz w:val="24"/>
          <w:szCs w:val="24"/>
        </w:rPr>
        <w:t xml:space="preserve"> on 10% SDS polyacrylamide gels and then transferred to a polyvinylidene difluoride or a nitrocellulose membrane. After blocking, membranes were incubated with a primary antibody at 4°C overnight. Blots were developed either by chemiluminescence using </w:t>
      </w:r>
      <w:proofErr w:type="spellStart"/>
      <w:r w:rsidRPr="00174963">
        <w:rPr>
          <w:rFonts w:ascii="Times New Roman" w:hAnsi="Times New Roman" w:cs="Times New Roman"/>
          <w:sz w:val="24"/>
          <w:szCs w:val="24"/>
        </w:rPr>
        <w:t>SuperSignal</w:t>
      </w:r>
      <w:proofErr w:type="spellEnd"/>
      <w:r w:rsidRPr="00174963">
        <w:rPr>
          <w:rFonts w:ascii="Times New Roman" w:hAnsi="Times New Roman" w:cs="Times New Roman"/>
          <w:sz w:val="24"/>
          <w:szCs w:val="24"/>
        </w:rPr>
        <w:t xml:space="preserve"> West </w:t>
      </w:r>
      <w:proofErr w:type="spellStart"/>
      <w:r w:rsidRPr="00174963">
        <w:rPr>
          <w:rFonts w:ascii="Times New Roman" w:hAnsi="Times New Roman" w:cs="Times New Roman"/>
          <w:sz w:val="24"/>
          <w:szCs w:val="24"/>
        </w:rPr>
        <w:t>Femto</w:t>
      </w:r>
      <w:proofErr w:type="spellEnd"/>
      <w:r w:rsidRPr="00174963">
        <w:rPr>
          <w:rFonts w:ascii="Times New Roman" w:hAnsi="Times New Roman" w:cs="Times New Roman"/>
          <w:sz w:val="24"/>
          <w:szCs w:val="24"/>
        </w:rPr>
        <w:t xml:space="preserve"> Maximum Sensitivity Substrate (Thermo Scientific) or by fluorescence using the Odyssey Imaging System (LI-COR Biosciences).</w:t>
      </w:r>
      <w:r>
        <w:rPr>
          <w:rFonts w:ascii="Times New Roman" w:hAnsi="Times New Roman" w:cs="Times New Roman"/>
          <w:sz w:val="24"/>
          <w:szCs w:val="24"/>
        </w:rPr>
        <w:t xml:space="preserve"> Where the whole-protein lysates were collected, t</w:t>
      </w:r>
      <w:r w:rsidR="000D5D8C">
        <w:rPr>
          <w:rFonts w:ascii="Times New Roman" w:hAnsi="Times New Roman" w:cs="Times New Roman"/>
          <w:sz w:val="24"/>
          <w:szCs w:val="24"/>
        </w:rPr>
        <w:t>he cells were collected with 1x</w:t>
      </w:r>
      <w:r>
        <w:rPr>
          <w:rFonts w:ascii="Times New Roman" w:hAnsi="Times New Roman" w:cs="Times New Roman"/>
          <w:sz w:val="24"/>
          <w:szCs w:val="24"/>
        </w:rPr>
        <w:t xml:space="preserve"> sample buffe</w:t>
      </w:r>
      <w:r w:rsidRPr="00C319D9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319D9">
        <w:rPr>
          <w:rFonts w:ascii="Times New Roman" w:hAnsi="Times New Roman" w:cs="Times New Roman"/>
          <w:bCs/>
          <w:sz w:val="24"/>
          <w:szCs w:val="24"/>
        </w:rPr>
        <w:t xml:space="preserve">50mM Tris-HCl, pH6.8, 2% SDS, 10% glycerol, 0.1M DTT and 0.02% bromophenol </w:t>
      </w:r>
      <w:r w:rsidRPr="00EF3862">
        <w:rPr>
          <w:rFonts w:ascii="Times New Roman" w:hAnsi="Times New Roman" w:cs="Times New Roman"/>
          <w:bCs/>
          <w:sz w:val="24"/>
          <w:szCs w:val="24"/>
        </w:rPr>
        <w:t>blue</w:t>
      </w:r>
      <w:r w:rsidRPr="00EF3862">
        <w:rPr>
          <w:rFonts w:ascii="Times New Roman" w:hAnsi="Times New Roman" w:cs="Times New Roman"/>
          <w:sz w:val="24"/>
          <w:szCs w:val="24"/>
        </w:rPr>
        <w:t xml:space="preserve">) and then boiled to </w:t>
      </w:r>
      <w:r w:rsidRPr="004B410F">
        <w:rPr>
          <w:rFonts w:ascii="Times New Roman" w:hAnsi="Times New Roman" w:cs="Times New Roman"/>
          <w:sz w:val="24"/>
          <w:szCs w:val="24"/>
        </w:rPr>
        <w:t xml:space="preserve">denature the proteins before loading to the polyacrylamide gels. Vinculin, actin or tubulin was used as loading control. </w:t>
      </w:r>
      <w:r w:rsidRPr="004B410F">
        <w:rPr>
          <w:rFonts w:ascii="Times New Roman" w:hAnsi="Times New Roman" w:cs="Times New Roman"/>
          <w:bCs/>
          <w:iCs/>
          <w:sz w:val="24"/>
          <w:szCs w:val="24"/>
        </w:rPr>
        <w:t>Primary antibodies are shown in Supplementary Table 1.</w:t>
      </w:r>
    </w:p>
    <w:p w:rsidR="003C5207" w:rsidRDefault="005628A5" w:rsidP="00B419F5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Q</w:t>
      </w:r>
      <w:r w:rsidRPr="00060517">
        <w:rPr>
          <w:rFonts w:ascii="Times New Roman" w:hAnsi="Times New Roman" w:cs="Times New Roman"/>
          <w:b/>
          <w:bCs/>
          <w:iCs/>
          <w:sz w:val="24"/>
          <w:szCs w:val="24"/>
        </w:rPr>
        <w:t>uantitative</w:t>
      </w:r>
      <w:r w:rsidR="00B419F5" w:rsidRPr="000605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real-time</w:t>
      </w:r>
      <w:r w:rsidR="00B419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qPCR</w:t>
      </w:r>
    </w:p>
    <w:p w:rsidR="00B419F5" w:rsidRDefault="00B419F5" w:rsidP="003B405B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R</w:t>
      </w:r>
      <w:r w:rsidRPr="00174963">
        <w:rPr>
          <w:rFonts w:ascii="Times New Roman" w:hAnsi="Times New Roman" w:cs="Times New Roman"/>
          <w:bCs/>
          <w:iCs/>
          <w:sz w:val="24"/>
          <w:szCs w:val="24"/>
        </w:rPr>
        <w:t xml:space="preserve">eal-time qPCR were performed as described previously </w:t>
      </w:r>
      <w:r w:rsidRPr="00174963">
        <w:rPr>
          <w:rFonts w:ascii="Times New Roman" w:hAnsi="Times New Roman" w:cs="Times New Roman"/>
          <w:bCs/>
          <w:iCs/>
          <w:sz w:val="24"/>
          <w:szCs w:val="24"/>
        </w:rPr>
        <w:fldChar w:fldCharType="begin">
          <w:fldData xml:space="preserve">PEVuZE5vdGU+PENpdGU+PEF1dGhvcj5HdXN0PC9BdXRob3I+PFllYXI+MjAxMzwvWWVhcj48UmVj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</w:fldData>
        </w:fldChar>
      </w:r>
      <w:r w:rsidR="005C2935">
        <w:rPr>
          <w:rFonts w:ascii="Times New Roman" w:hAnsi="Times New Roman" w:cs="Times New Roman"/>
          <w:bCs/>
          <w:iCs/>
          <w:sz w:val="24"/>
          <w:szCs w:val="24"/>
        </w:rPr>
        <w:instrText xml:space="preserve"> ADDIN EN.CITE </w:instrText>
      </w:r>
      <w:r w:rsidR="005C2935">
        <w:rPr>
          <w:rFonts w:ascii="Times New Roman" w:hAnsi="Times New Roman" w:cs="Times New Roman"/>
          <w:bCs/>
          <w:iCs/>
          <w:sz w:val="24"/>
          <w:szCs w:val="24"/>
        </w:rPr>
        <w:fldChar w:fldCharType="begin">
          <w:fldData xml:space="preserve">PEVuZE5vdGU+PENpdGU+PEF1dGhvcj5HdXN0PC9BdXRob3I+PFllYXI+MjAxMzwvWWVhcj48UmVj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</w:fldData>
        </w:fldChar>
      </w:r>
      <w:r w:rsidR="005C2935">
        <w:rPr>
          <w:rFonts w:ascii="Times New Roman" w:hAnsi="Times New Roman" w:cs="Times New Roman"/>
          <w:bCs/>
          <w:iCs/>
          <w:sz w:val="24"/>
          <w:szCs w:val="24"/>
        </w:rPr>
        <w:instrText xml:space="preserve"> ADDIN EN.CITE.DATA </w:instrText>
      </w:r>
      <w:r w:rsidR="005C2935">
        <w:rPr>
          <w:rFonts w:ascii="Times New Roman" w:hAnsi="Times New Roman" w:cs="Times New Roman"/>
          <w:bCs/>
          <w:iCs/>
          <w:sz w:val="24"/>
          <w:szCs w:val="24"/>
        </w:rPr>
      </w:r>
      <w:r w:rsidR="005C2935">
        <w:rPr>
          <w:rFonts w:ascii="Times New Roman" w:hAnsi="Times New Roman" w:cs="Times New Roman"/>
          <w:bCs/>
          <w:iCs/>
          <w:sz w:val="24"/>
          <w:szCs w:val="24"/>
        </w:rPr>
        <w:fldChar w:fldCharType="end"/>
      </w:r>
      <w:r w:rsidRPr="00174963">
        <w:rPr>
          <w:rFonts w:ascii="Times New Roman" w:hAnsi="Times New Roman" w:cs="Times New Roman"/>
          <w:bCs/>
          <w:iCs/>
          <w:sz w:val="24"/>
          <w:szCs w:val="24"/>
        </w:rPr>
      </w:r>
      <w:r w:rsidRPr="00174963">
        <w:rPr>
          <w:rFonts w:ascii="Times New Roman" w:hAnsi="Times New Roman" w:cs="Times New Roman"/>
          <w:bCs/>
          <w:iCs/>
          <w:sz w:val="24"/>
          <w:szCs w:val="24"/>
        </w:rPr>
        <w:fldChar w:fldCharType="separate"/>
      </w:r>
      <w:r w:rsidR="005C2935">
        <w:rPr>
          <w:rFonts w:ascii="Times New Roman" w:hAnsi="Times New Roman" w:cs="Times New Roman"/>
          <w:bCs/>
          <w:iCs/>
          <w:noProof/>
          <w:sz w:val="24"/>
          <w:szCs w:val="24"/>
        </w:rPr>
        <w:t>(2, 3)</w:t>
      </w:r>
      <w:r w:rsidRPr="00174963">
        <w:rPr>
          <w:rFonts w:ascii="Times New Roman" w:hAnsi="Times New Roman" w:cs="Times New Roman"/>
          <w:bCs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1749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6514">
        <w:rPr>
          <w:rFonts w:ascii="Times New Roman" w:hAnsi="Times New Roman" w:cs="Times New Roman"/>
          <w:sz w:val="24"/>
          <w:szCs w:val="24"/>
        </w:rPr>
        <w:t>RNA was extracted</w:t>
      </w:r>
      <w:r w:rsidRPr="00174963">
        <w:rPr>
          <w:rFonts w:ascii="Times New Roman" w:hAnsi="Times New Roman" w:cs="Times New Roman"/>
          <w:sz w:val="24"/>
          <w:szCs w:val="24"/>
        </w:rPr>
        <w:t xml:space="preserve"> from cells using an </w:t>
      </w:r>
      <w:proofErr w:type="spellStart"/>
      <w:r w:rsidRPr="00174963">
        <w:rPr>
          <w:rFonts w:ascii="Times New Roman" w:hAnsi="Times New Roman" w:cs="Times New Roman"/>
          <w:sz w:val="24"/>
          <w:szCs w:val="24"/>
        </w:rPr>
        <w:t>RNEasy</w:t>
      </w:r>
      <w:proofErr w:type="spellEnd"/>
      <w:r w:rsidRPr="00174963">
        <w:rPr>
          <w:rFonts w:ascii="Times New Roman" w:hAnsi="Times New Roman" w:cs="Times New Roman"/>
          <w:sz w:val="24"/>
          <w:szCs w:val="24"/>
        </w:rPr>
        <w:t xml:space="preserve"> mini kit (Qiagen) according to the manufacturer’s instructions, followed by DNase I (Life Technologies) treatment for 15 minutes at room temperature</w:t>
      </w:r>
      <w:r w:rsidRPr="00174963">
        <w:rPr>
          <w:rFonts w:ascii="Times New Roman" w:hAnsi="Times New Roman" w:cs="Times New Roman" w:hint="eastAsia"/>
          <w:sz w:val="24"/>
          <w:szCs w:val="24"/>
        </w:rPr>
        <w:t>. Then,</w:t>
      </w:r>
      <w:r w:rsidRPr="00174963">
        <w:rPr>
          <w:rFonts w:ascii="Times New Roman" w:hAnsi="Times New Roman" w:cs="Times New Roman"/>
          <w:sz w:val="24"/>
          <w:szCs w:val="24"/>
        </w:rPr>
        <w:t xml:space="preserve"> RNA was subjected to reverse transcription using a </w:t>
      </w:r>
      <w:proofErr w:type="spellStart"/>
      <w:r w:rsidRPr="00174963">
        <w:rPr>
          <w:rFonts w:ascii="Times New Roman" w:hAnsi="Times New Roman" w:cs="Times New Roman"/>
          <w:sz w:val="24"/>
          <w:szCs w:val="24"/>
        </w:rPr>
        <w:t>Transcriptor</w:t>
      </w:r>
      <w:proofErr w:type="spellEnd"/>
      <w:r w:rsidRPr="00174963">
        <w:rPr>
          <w:rFonts w:ascii="Times New Roman" w:hAnsi="Times New Roman" w:cs="Times New Roman"/>
          <w:sz w:val="24"/>
          <w:szCs w:val="24"/>
        </w:rPr>
        <w:t xml:space="preserve"> First Strand cDNA Synthesis Kit (Roche). Real-time qPCR amplification of cDNA was carried</w:t>
      </w:r>
      <w:r w:rsidRPr="001749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6312">
        <w:rPr>
          <w:rFonts w:ascii="Times New Roman" w:hAnsi="Times New Roman" w:cs="Times New Roman"/>
          <w:sz w:val="24"/>
          <w:szCs w:val="24"/>
        </w:rPr>
        <w:t xml:space="preserve">out using </w:t>
      </w:r>
      <w:r w:rsidRPr="00174963">
        <w:rPr>
          <w:rFonts w:ascii="Times New Roman" w:hAnsi="Times New Roman" w:cs="Times New Roman"/>
          <w:sz w:val="24"/>
          <w:szCs w:val="24"/>
        </w:rPr>
        <w:t>pr</w:t>
      </w:r>
      <w:r w:rsidR="00DE6312">
        <w:rPr>
          <w:rFonts w:ascii="Times New Roman" w:hAnsi="Times New Roman" w:cs="Times New Roman"/>
          <w:sz w:val="24"/>
          <w:szCs w:val="24"/>
        </w:rPr>
        <w:t>obes</w:t>
      </w:r>
      <w:r w:rsidRPr="00174963">
        <w:rPr>
          <w:rFonts w:ascii="Times New Roman" w:hAnsi="Times New Roman" w:cs="Times New Roman"/>
          <w:sz w:val="24"/>
          <w:szCs w:val="24"/>
        </w:rPr>
        <w:t xml:space="preserve"> </w:t>
      </w:r>
      <w:r w:rsidR="00DE6312">
        <w:rPr>
          <w:rFonts w:ascii="Times New Roman" w:hAnsi="Times New Roman" w:cs="Times New Roman"/>
          <w:sz w:val="24"/>
          <w:szCs w:val="24"/>
        </w:rPr>
        <w:t>(</w:t>
      </w:r>
      <w:r w:rsidRPr="00174963">
        <w:rPr>
          <w:rFonts w:ascii="Times New Roman" w:hAnsi="Times New Roman" w:cs="Times New Roman"/>
          <w:sz w:val="24"/>
          <w:szCs w:val="24"/>
        </w:rPr>
        <w:t xml:space="preserve">listed in </w:t>
      </w:r>
      <w:r w:rsidR="00DE6312">
        <w:rPr>
          <w:rFonts w:ascii="Times New Roman" w:hAnsi="Times New Roman" w:cs="Times New Roman"/>
          <w:sz w:val="24"/>
          <w:szCs w:val="24"/>
        </w:rPr>
        <w:t xml:space="preserve">the </w:t>
      </w:r>
      <w:r w:rsidRPr="00174963">
        <w:rPr>
          <w:rFonts w:ascii="Times New Roman" w:hAnsi="Times New Roman" w:cs="Times New Roman"/>
          <w:bCs/>
          <w:iCs/>
          <w:sz w:val="24"/>
          <w:szCs w:val="24"/>
        </w:rPr>
        <w:t>Supplementary</w:t>
      </w:r>
      <w:r w:rsidRPr="00174963">
        <w:rPr>
          <w:rFonts w:ascii="Times New Roman" w:hAnsi="Times New Roman" w:cs="Times New Roman"/>
          <w:sz w:val="24"/>
          <w:szCs w:val="24"/>
        </w:rPr>
        <w:t xml:space="preserve"> Table </w:t>
      </w:r>
      <w:r w:rsidR="00DE6312">
        <w:rPr>
          <w:rFonts w:ascii="Times New Roman" w:hAnsi="Times New Roman" w:cs="Times New Roman"/>
          <w:sz w:val="24"/>
          <w:szCs w:val="24"/>
        </w:rPr>
        <w:t>2)</w:t>
      </w:r>
      <w:r w:rsidRPr="00174963">
        <w:rPr>
          <w:rFonts w:ascii="Times New Roman" w:hAnsi="Times New Roman" w:cs="Times New Roman"/>
          <w:sz w:val="24"/>
          <w:szCs w:val="24"/>
        </w:rPr>
        <w:t xml:space="preserve"> in the Viia7 Real Time PCR System (Applied Biosystems) with</w:t>
      </w:r>
      <w:r w:rsidRPr="001749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4963">
        <w:rPr>
          <w:rFonts w:ascii="Times New Roman" w:hAnsi="Times New Roman" w:cs="Times New Roman"/>
          <w:sz w:val="24"/>
          <w:szCs w:val="24"/>
        </w:rPr>
        <w:t xml:space="preserve">Universal Probe Master Mix (Roche) in a 10 </w:t>
      </w:r>
      <w:proofErr w:type="spellStart"/>
      <w:r w:rsidRPr="00174963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174963">
        <w:rPr>
          <w:rFonts w:ascii="Times New Roman" w:hAnsi="Times New Roman" w:cs="Times New Roman"/>
          <w:sz w:val="24"/>
          <w:szCs w:val="24"/>
        </w:rPr>
        <w:t xml:space="preserve"> final volume. </w:t>
      </w:r>
      <w:proofErr w:type="spellStart"/>
      <w:r w:rsidRPr="00174963">
        <w:rPr>
          <w:rFonts w:ascii="Times New Roman" w:hAnsi="Times New Roman" w:cs="Times New Roman"/>
          <w:sz w:val="24"/>
          <w:szCs w:val="24"/>
        </w:rPr>
        <w:t>Relativetarget</w:t>
      </w:r>
      <w:proofErr w:type="spellEnd"/>
      <w:r w:rsidRPr="00174963">
        <w:rPr>
          <w:rFonts w:ascii="Times New Roman" w:hAnsi="Times New Roman" w:cs="Times New Roman"/>
          <w:sz w:val="24"/>
          <w:szCs w:val="24"/>
        </w:rPr>
        <w:t xml:space="preserve"> gene expression was normalized to </w:t>
      </w:r>
      <w:r w:rsidRPr="00174963">
        <w:rPr>
          <w:rFonts w:ascii="Times New Roman" w:hAnsi="Times New Roman" w:cs="Times New Roman"/>
          <w:sz w:val="24"/>
          <w:szCs w:val="24"/>
        </w:rPr>
        <w:lastRenderedPageBreak/>
        <w:t xml:space="preserve">glyceraldehyde-3-phosphate </w:t>
      </w:r>
      <w:r w:rsidRPr="00FA393E">
        <w:rPr>
          <w:rFonts w:ascii="Times New Roman" w:hAnsi="Times New Roman" w:cs="Times New Roman"/>
          <w:sz w:val="24"/>
          <w:szCs w:val="24"/>
        </w:rPr>
        <w:t xml:space="preserve">dehydrogenase </w:t>
      </w:r>
      <w:r w:rsidR="00DE6312" w:rsidRPr="00FA393E">
        <w:rPr>
          <w:rFonts w:ascii="Times New Roman" w:hAnsi="Times New Roman" w:cs="Times New Roman"/>
          <w:sz w:val="24"/>
          <w:szCs w:val="24"/>
        </w:rPr>
        <w:t xml:space="preserve">(GAPDH)  </w:t>
      </w:r>
      <w:r w:rsidR="00BA77B9" w:rsidRPr="00FA393E">
        <w:rPr>
          <w:rFonts w:ascii="Times New Roman" w:hAnsi="Times New Roman" w:cs="Times New Roman"/>
          <w:sz w:val="24"/>
          <w:szCs w:val="24"/>
        </w:rPr>
        <w:t>level</w:t>
      </w:r>
      <w:r w:rsidRPr="00FA393E">
        <w:rPr>
          <w:rFonts w:ascii="Times New Roman" w:hAnsi="Times New Roman" w:cs="Times New Roman"/>
          <w:sz w:val="24"/>
          <w:szCs w:val="24"/>
        </w:rPr>
        <w:t xml:space="preserve"> using the</w:t>
      </w:r>
      <w:r w:rsidRPr="0055795E">
        <w:rPr>
          <w:rFonts w:ascii="Times New Roman" w:hAnsi="Times New Roman" w:cs="Times New Roman"/>
          <w:sz w:val="24"/>
          <w:szCs w:val="24"/>
        </w:rPr>
        <w:t xml:space="preserve"> comparative </w:t>
      </w:r>
      <w:proofErr w:type="spellStart"/>
      <w:r w:rsidRPr="0055795E">
        <w:rPr>
          <w:rFonts w:ascii="Times New Roman" w:hAnsi="Times New Roman" w:cs="Times New Roman"/>
          <w:b/>
          <w:sz w:val="24"/>
          <w:szCs w:val="24"/>
        </w:rPr>
        <w:t>ΔΔ</w:t>
      </w:r>
      <w:r w:rsidRPr="0055795E">
        <w:rPr>
          <w:rFonts w:ascii="Times New Roman" w:hAnsi="Times New Roman" w:cs="Times New Roman"/>
          <w:sz w:val="24"/>
          <w:szCs w:val="24"/>
        </w:rPr>
        <w:t>Ct</w:t>
      </w:r>
      <w:proofErr w:type="spellEnd"/>
      <w:r w:rsidRPr="0055795E">
        <w:rPr>
          <w:rFonts w:ascii="Times New Roman" w:hAnsi="Times New Roman" w:cs="Times New Roman"/>
          <w:sz w:val="24"/>
          <w:szCs w:val="24"/>
        </w:rPr>
        <w:t xml:space="preserve"> method. Results are representative of at least three </w:t>
      </w:r>
      <w:r w:rsidRPr="004B410F">
        <w:rPr>
          <w:rFonts w:ascii="Times New Roman" w:hAnsi="Times New Roman" w:cs="Times New Roman"/>
          <w:sz w:val="24"/>
          <w:szCs w:val="24"/>
        </w:rPr>
        <w:t xml:space="preserve">independent experiments with each sample run in triplicate. </w:t>
      </w:r>
    </w:p>
    <w:p w:rsidR="003B405B" w:rsidRDefault="003B405B" w:rsidP="003B405B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0517">
        <w:rPr>
          <w:rFonts w:ascii="Times New Roman" w:hAnsi="Times New Roman" w:cs="Times New Roman"/>
          <w:b/>
          <w:bCs/>
          <w:iCs/>
          <w:sz w:val="24"/>
          <w:szCs w:val="24"/>
        </w:rPr>
        <w:t>Proliferatio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n assay and cell cycle analysis</w:t>
      </w:r>
    </w:p>
    <w:p w:rsidR="003B405B" w:rsidRDefault="003B405B" w:rsidP="003B405B">
      <w:pPr>
        <w:adjustRightInd w:val="0"/>
        <w:snapToGrid w:val="0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Cell growth was assessed with</w:t>
      </w:r>
      <w:r w:rsidRPr="00174963">
        <w:rPr>
          <w:rFonts w:ascii="Times New Roman" w:hAnsi="Times New Roman" w:cs="Times New Roman"/>
          <w:bCs/>
          <w:sz w:val="24"/>
          <w:szCs w:val="24"/>
        </w:rPr>
        <w:t xml:space="preserve"> a Cell Counting Kit 8 (</w:t>
      </w:r>
      <w:proofErr w:type="spellStart"/>
      <w:r w:rsidRPr="00174963">
        <w:rPr>
          <w:rFonts w:ascii="Times New Roman" w:hAnsi="Times New Roman" w:cs="Times New Roman"/>
          <w:bCs/>
          <w:sz w:val="24"/>
          <w:szCs w:val="24"/>
        </w:rPr>
        <w:t>Dojindo</w:t>
      </w:r>
      <w:proofErr w:type="spellEnd"/>
      <w:r w:rsidRPr="00174963">
        <w:rPr>
          <w:rFonts w:ascii="Times New Roman" w:hAnsi="Times New Roman" w:cs="Times New Roman"/>
          <w:bCs/>
          <w:sz w:val="24"/>
          <w:szCs w:val="24"/>
        </w:rPr>
        <w:t xml:space="preserve">) according to manufacturer’s protocol. The cell cycle distribution was analyzed by double staining with </w:t>
      </w:r>
      <w:r w:rsidRPr="00174963">
        <w:rPr>
          <w:rFonts w:ascii="Times New Roman" w:hAnsi="Times New Roman" w:cs="Times New Roman"/>
          <w:sz w:val="24"/>
          <w:szCs w:val="24"/>
        </w:rPr>
        <w:t>bromodeoxyuridine (</w:t>
      </w:r>
      <w:proofErr w:type="spellStart"/>
      <w:r w:rsidRPr="00174963">
        <w:rPr>
          <w:rFonts w:ascii="Times New Roman" w:hAnsi="Times New Roman" w:cs="Times New Roman"/>
          <w:bCs/>
          <w:sz w:val="24"/>
          <w:szCs w:val="24"/>
        </w:rPr>
        <w:t>BrdU</w:t>
      </w:r>
      <w:proofErr w:type="spellEnd"/>
      <w:r w:rsidRPr="00174963">
        <w:rPr>
          <w:rFonts w:ascii="Times New Roman" w:hAnsi="Times New Roman" w:cs="Times New Roman"/>
          <w:bCs/>
          <w:sz w:val="24"/>
          <w:szCs w:val="24"/>
        </w:rPr>
        <w:t xml:space="preserve">) and </w:t>
      </w:r>
      <w:r>
        <w:rPr>
          <w:rFonts w:ascii="Times New Roman" w:hAnsi="Times New Roman" w:cs="Times New Roman"/>
          <w:bCs/>
          <w:sz w:val="24"/>
          <w:szCs w:val="24"/>
        </w:rPr>
        <w:t>7-Aminoactinomycin D (</w:t>
      </w:r>
      <w:r w:rsidRPr="00174963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174963">
        <w:rPr>
          <w:rFonts w:ascii="Times New Roman" w:hAnsi="Times New Roman" w:cs="Times New Roman"/>
          <w:bCs/>
          <w:sz w:val="24"/>
          <w:szCs w:val="24"/>
        </w:rPr>
        <w:t>AAD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174963">
        <w:rPr>
          <w:rFonts w:ascii="Times New Roman" w:hAnsi="Times New Roman" w:cs="Times New Roman"/>
          <w:bCs/>
          <w:sz w:val="24"/>
          <w:szCs w:val="24"/>
        </w:rPr>
        <w:t xml:space="preserve"> using a FITC </w:t>
      </w:r>
      <w:proofErr w:type="spellStart"/>
      <w:r w:rsidRPr="00174963">
        <w:rPr>
          <w:rFonts w:ascii="Times New Roman" w:hAnsi="Times New Roman" w:cs="Times New Roman"/>
          <w:bCs/>
          <w:sz w:val="24"/>
          <w:szCs w:val="24"/>
        </w:rPr>
        <w:t>BrdU</w:t>
      </w:r>
      <w:proofErr w:type="spellEnd"/>
      <w:r w:rsidRPr="00174963">
        <w:rPr>
          <w:rFonts w:ascii="Times New Roman" w:hAnsi="Times New Roman" w:cs="Times New Roman"/>
          <w:bCs/>
          <w:sz w:val="24"/>
          <w:szCs w:val="24"/>
        </w:rPr>
        <w:t xml:space="preserve"> Flow Kit (BD Biosciences) according to t</w:t>
      </w:r>
      <w:r w:rsidR="00BA77B9">
        <w:rPr>
          <w:rFonts w:ascii="Times New Roman" w:hAnsi="Times New Roman" w:cs="Times New Roman"/>
          <w:bCs/>
          <w:sz w:val="24"/>
          <w:szCs w:val="24"/>
        </w:rPr>
        <w:t>he manufacturer’s protocol.</w:t>
      </w:r>
    </w:p>
    <w:p w:rsidR="007B516C" w:rsidRDefault="007B516C" w:rsidP="007B516C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0517">
        <w:rPr>
          <w:rFonts w:ascii="Times New Roman" w:hAnsi="Times New Roman" w:cs="Times New Roman"/>
          <w:b/>
          <w:bCs/>
          <w:iCs/>
          <w:sz w:val="24"/>
          <w:szCs w:val="24"/>
        </w:rPr>
        <w:t>Cell migration and invasion assays</w:t>
      </w:r>
    </w:p>
    <w:p w:rsidR="007B516C" w:rsidRDefault="007B516C" w:rsidP="007B516C">
      <w:pPr>
        <w:adjustRightInd w:val="0"/>
        <w:snapToGrid w:val="0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174963">
        <w:rPr>
          <w:rFonts w:ascii="Times New Roman" w:hAnsi="Times New Roman" w:cs="Times New Roman"/>
          <w:bCs/>
          <w:sz w:val="24"/>
          <w:szCs w:val="24"/>
        </w:rPr>
        <w:t>For migration assays,</w:t>
      </w:r>
      <w:r>
        <w:rPr>
          <w:rFonts w:ascii="Times New Roman" w:hAnsi="Times New Roman" w:cs="Times New Roman"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cratches were made using a pipet tip, and cells were maintained in serum-free medium containing TGF</w:t>
      </w:r>
      <w:r w:rsidRPr="00174963">
        <w:rPr>
          <w:rFonts w:ascii="Times New Roman" w:hAnsi="Times New Roman" w:cs="Times New Roman"/>
          <w:sz w:val="24"/>
          <w:szCs w:val="24"/>
        </w:rPr>
        <w:t>-β</w:t>
      </w:r>
      <w:r>
        <w:rPr>
          <w:rFonts w:ascii="Times New Roman" w:hAnsi="Times New Roman" w:cs="Times New Roman"/>
          <w:sz w:val="24"/>
          <w:szCs w:val="24"/>
        </w:rPr>
        <w:t xml:space="preserve"> (0.1 ng/ml) and </w:t>
      </w:r>
      <w:r w:rsidRPr="00174963">
        <w:rPr>
          <w:rFonts w:ascii="Times New Roman" w:hAnsi="Times New Roman" w:cs="Times New Roman"/>
          <w:bCs/>
          <w:sz w:val="24"/>
          <w:szCs w:val="24"/>
        </w:rPr>
        <w:t>Mitomycin C (0.3 µg/ml</w:t>
      </w:r>
      <w:r>
        <w:rPr>
          <w:rFonts w:ascii="Times New Roman" w:hAnsi="Times New Roman" w:cs="Times New Roman"/>
          <w:bCs/>
          <w:sz w:val="24"/>
          <w:szCs w:val="24"/>
        </w:rPr>
        <w:t>). I</w:t>
      </w:r>
      <w:r>
        <w:rPr>
          <w:rFonts w:ascii="Times New Roman" w:hAnsi="Times New Roman" w:cs="Times New Roman"/>
          <w:sz w:val="24"/>
          <w:szCs w:val="24"/>
        </w:rPr>
        <w:t xml:space="preserve">mages were taken right after the scratch and also 24h after the scratch. </w:t>
      </w:r>
      <w:r w:rsidRPr="00174963">
        <w:rPr>
          <w:rFonts w:ascii="Times New Roman" w:hAnsi="Times New Roman" w:cs="Times New Roman"/>
          <w:bCs/>
          <w:sz w:val="24"/>
          <w:szCs w:val="24"/>
        </w:rPr>
        <w:t xml:space="preserve">Cell invasion was assessed using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Biocoat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963">
        <w:rPr>
          <w:rFonts w:ascii="Times New Roman" w:hAnsi="Times New Roman" w:cs="Times New Roman"/>
          <w:bCs/>
          <w:sz w:val="24"/>
          <w:szCs w:val="24"/>
        </w:rPr>
        <w:t>Matrigel invasion chamb</w:t>
      </w:r>
      <w:r>
        <w:rPr>
          <w:rFonts w:ascii="Times New Roman" w:hAnsi="Times New Roman" w:cs="Times New Roman"/>
          <w:bCs/>
          <w:sz w:val="24"/>
          <w:szCs w:val="24"/>
        </w:rPr>
        <w:t>ers (BD Biosciences). C</w:t>
      </w:r>
      <w:r w:rsidRPr="00174963">
        <w:rPr>
          <w:rFonts w:ascii="Times New Roman" w:hAnsi="Times New Roman" w:cs="Times New Roman"/>
          <w:bCs/>
          <w:sz w:val="24"/>
          <w:szCs w:val="24"/>
        </w:rPr>
        <w:t xml:space="preserve">ells were seeded in the upper chamber </w:t>
      </w:r>
      <w:r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 w:rsidRPr="00174963">
        <w:rPr>
          <w:rFonts w:ascii="Times New Roman" w:hAnsi="Times New Roman" w:cs="Times New Roman"/>
          <w:bCs/>
          <w:sz w:val="24"/>
          <w:szCs w:val="24"/>
        </w:rPr>
        <w:t>serum-</w:t>
      </w:r>
      <w:r>
        <w:rPr>
          <w:rFonts w:ascii="Times New Roman" w:hAnsi="Times New Roman" w:cs="Times New Roman"/>
          <w:bCs/>
          <w:sz w:val="24"/>
          <w:szCs w:val="24"/>
        </w:rPr>
        <w:t>free</w:t>
      </w:r>
      <w:r w:rsidRPr="00174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medium</w:t>
      </w:r>
      <w:r w:rsidRPr="00174963"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174963">
        <w:rPr>
          <w:rFonts w:ascii="Times New Roman" w:hAnsi="Times New Roman" w:cs="Times New Roman"/>
          <w:bCs/>
          <w:sz w:val="24"/>
          <w:szCs w:val="24"/>
        </w:rPr>
        <w:t>medium in the lower chamb</w:t>
      </w:r>
      <w:r>
        <w:rPr>
          <w:rFonts w:ascii="Times New Roman" w:hAnsi="Times New Roman" w:cs="Times New Roman"/>
          <w:bCs/>
          <w:sz w:val="24"/>
          <w:szCs w:val="24"/>
        </w:rPr>
        <w:t>er was supplemented with 20% serum</w:t>
      </w:r>
      <w:r w:rsidRPr="00174963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Eighteen</w:t>
      </w:r>
      <w:r w:rsidRPr="00174963">
        <w:rPr>
          <w:rFonts w:ascii="Times New Roman" w:hAnsi="Times New Roman" w:cs="Times New Roman"/>
          <w:bCs/>
          <w:sz w:val="24"/>
          <w:szCs w:val="24"/>
        </w:rPr>
        <w:t xml:space="preserve"> hours after seeding,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polycarbohydrate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membranes from the bottom of the upper chambers were stained with crystal violate to visualize the invaded cells. </w:t>
      </w:r>
    </w:p>
    <w:p w:rsidR="00B41D0D" w:rsidRDefault="00B41D0D" w:rsidP="00B41D0D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B27">
        <w:rPr>
          <w:rFonts w:ascii="Times New Roman" w:hAnsi="Times New Roman" w:cs="Times New Roman"/>
          <w:b/>
          <w:bCs/>
          <w:iCs/>
          <w:sz w:val="24"/>
          <w:szCs w:val="24"/>
        </w:rPr>
        <w:t>Orthotopic bladder cancer xenograft model</w:t>
      </w:r>
    </w:p>
    <w:p w:rsidR="00B419F5" w:rsidRDefault="00B41D0D" w:rsidP="00B41D0D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4963">
        <w:rPr>
          <w:rFonts w:ascii="Times New Roman" w:hAnsi="Times New Roman" w:cs="Times New Roman"/>
          <w:sz w:val="24"/>
          <w:szCs w:val="24"/>
        </w:rPr>
        <w:t xml:space="preserve">Six-week-old female nude mice (Harlan Laboratories, Indianapolis, IN) were anesthetized with 2% isoflurane. Analgesia was provided by a subcutaneous injection of meloxicam (Boehringer Ingelheim </w:t>
      </w:r>
      <w:proofErr w:type="spellStart"/>
      <w:r w:rsidRPr="00174963">
        <w:rPr>
          <w:rFonts w:ascii="Times New Roman" w:hAnsi="Times New Roman" w:cs="Times New Roman"/>
          <w:sz w:val="24"/>
          <w:szCs w:val="24"/>
        </w:rPr>
        <w:t>Vetmedica</w:t>
      </w:r>
      <w:proofErr w:type="spellEnd"/>
      <w:r w:rsidRPr="00174963">
        <w:rPr>
          <w:rFonts w:ascii="Times New Roman" w:hAnsi="Times New Roman" w:cs="Times New Roman"/>
          <w:sz w:val="24"/>
          <w:szCs w:val="24"/>
        </w:rPr>
        <w:t xml:space="preserve">, St. Joseph, MO). Six-week-old female nude mice (Harlan Laboratories, Indianapolis, IN) were anesthetized with 2% isoflurane. Analgesia was provided by a subcutaneous injection of meloxicam (Boehringer Ingelheim </w:t>
      </w:r>
      <w:proofErr w:type="spellStart"/>
      <w:r w:rsidRPr="00174963">
        <w:rPr>
          <w:rFonts w:ascii="Times New Roman" w:hAnsi="Times New Roman" w:cs="Times New Roman"/>
          <w:sz w:val="24"/>
          <w:szCs w:val="24"/>
        </w:rPr>
        <w:t>Vetmedica</w:t>
      </w:r>
      <w:proofErr w:type="spellEnd"/>
      <w:r w:rsidRPr="00174963">
        <w:rPr>
          <w:rFonts w:ascii="Times New Roman" w:hAnsi="Times New Roman" w:cs="Times New Roman"/>
          <w:sz w:val="24"/>
          <w:szCs w:val="24"/>
        </w:rPr>
        <w:t xml:space="preserve">, St. Joseph, MO). </w:t>
      </w:r>
      <w:r>
        <w:rPr>
          <w:rFonts w:ascii="Times New Roman" w:eastAsia="Yu Mincho" w:hAnsi="Times New Roman" w:cs="Times New Roman"/>
          <w:sz w:val="24"/>
          <w:szCs w:val="24"/>
        </w:rPr>
        <w:t xml:space="preserve">Cell suspension (50 </w:t>
      </w:r>
      <w:proofErr w:type="spellStart"/>
      <w:r w:rsidRPr="00174963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725B37">
        <w:rPr>
          <w:rFonts w:ascii="Times New Roman" w:eastAsia="Yu Mincho" w:hAnsi="Times New Roman" w:cs="Times New Roman"/>
          <w:sz w:val="24"/>
          <w:szCs w:val="24"/>
        </w:rPr>
        <w:t>) in Matrigel containing 4.0×10</w:t>
      </w:r>
      <w:r w:rsidRPr="00725B37">
        <w:rPr>
          <w:rFonts w:ascii="Times New Roman" w:eastAsia="Yu Mincho" w:hAnsi="Times New Roman" w:cs="Times New Roman"/>
          <w:sz w:val="24"/>
          <w:szCs w:val="24"/>
          <w:vertAlign w:val="superscript"/>
        </w:rPr>
        <w:t>5</w:t>
      </w:r>
      <w:r w:rsidRPr="00725B37">
        <w:rPr>
          <w:rFonts w:ascii="Times New Roman" w:eastAsia="Yu Mincho" w:hAnsi="Times New Roman" w:cs="Times New Roman"/>
          <w:sz w:val="24"/>
          <w:szCs w:val="24"/>
        </w:rPr>
        <w:t xml:space="preserve"> cells were inoculated </w:t>
      </w:r>
      <w:r>
        <w:rPr>
          <w:rFonts w:ascii="Times New Roman" w:eastAsia="Yu Mincho" w:hAnsi="Times New Roman" w:cs="Times New Roman"/>
          <w:sz w:val="24"/>
          <w:szCs w:val="24"/>
        </w:rPr>
        <w:t xml:space="preserve">into </w:t>
      </w:r>
      <w:r w:rsidRPr="00725B37">
        <w:rPr>
          <w:rFonts w:ascii="Times New Roman" w:eastAsia="Yu Mincho" w:hAnsi="Times New Roman" w:cs="Times New Roman"/>
          <w:sz w:val="24"/>
          <w:szCs w:val="24"/>
        </w:rPr>
        <w:t xml:space="preserve">the bladder wall of nude mice with </w:t>
      </w:r>
      <w:r w:rsidRPr="00725B37">
        <w:rPr>
          <w:rFonts w:ascii="Times New Roman" w:eastAsia="Yu Mincho" w:hAnsi="Times New Roman" w:cs="Times New Roman"/>
          <w:sz w:val="24"/>
          <w:szCs w:val="24"/>
        </w:rPr>
        <w:lastRenderedPageBreak/>
        <w:t>a 30 G needle by percutaneous injection under ultrasound guidance.</w:t>
      </w:r>
      <w:r w:rsidRPr="00174963">
        <w:rPr>
          <w:rFonts w:ascii="Times New Roman" w:hAnsi="Times New Roman" w:cs="Times New Roman"/>
          <w:sz w:val="24"/>
          <w:szCs w:val="24"/>
        </w:rPr>
        <w:t xml:space="preserve"> For </w:t>
      </w:r>
      <w:r w:rsidRPr="00174963">
        <w:rPr>
          <w:rFonts w:ascii="Times New Roman" w:hAnsi="Times New Roman" w:cs="Times New Roman"/>
          <w:i/>
          <w:sz w:val="24"/>
          <w:szCs w:val="24"/>
        </w:rPr>
        <w:t>in vivo</w:t>
      </w:r>
      <w:r w:rsidRPr="00174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photo</w:t>
      </w:r>
      <w:r w:rsidRPr="00174963">
        <w:rPr>
          <w:rFonts w:ascii="Times New Roman" w:hAnsi="Times New Roman" w:cs="Times New Roman"/>
          <w:sz w:val="24"/>
          <w:szCs w:val="24"/>
        </w:rPr>
        <w:t>imaging</w:t>
      </w:r>
      <w:r>
        <w:rPr>
          <w:rFonts w:ascii="Times New Roman" w:hAnsi="Times New Roman" w:cs="Times New Roman"/>
          <w:sz w:val="24"/>
          <w:szCs w:val="24"/>
        </w:rPr>
        <w:t xml:space="preserve"> (IVIS Lumina, PerkinElmer)</w:t>
      </w:r>
      <w:r w:rsidRPr="00174963">
        <w:rPr>
          <w:rFonts w:ascii="Times New Roman" w:hAnsi="Times New Roman" w:cs="Times New Roman"/>
          <w:sz w:val="24"/>
          <w:szCs w:val="24"/>
        </w:rPr>
        <w:t xml:space="preserve">, cells underwent transduction with a lentiviral construct containing a firefly luciferase gene under </w:t>
      </w:r>
      <w:proofErr w:type="spellStart"/>
      <w:r w:rsidRPr="00174963">
        <w:rPr>
          <w:rFonts w:ascii="Times New Roman" w:hAnsi="Times New Roman" w:cs="Times New Roman" w:hint="eastAsia"/>
          <w:sz w:val="24"/>
          <w:szCs w:val="24"/>
        </w:rPr>
        <w:t>B</w:t>
      </w:r>
      <w:r w:rsidRPr="00174963">
        <w:rPr>
          <w:rFonts w:ascii="Times New Roman" w:hAnsi="Times New Roman" w:cs="Times New Roman"/>
          <w:sz w:val="24"/>
          <w:szCs w:val="24"/>
        </w:rPr>
        <w:t>lasticidin</w:t>
      </w:r>
      <w:proofErr w:type="spellEnd"/>
      <w:r w:rsidRPr="00174963">
        <w:rPr>
          <w:rFonts w:ascii="Times New Roman" w:hAnsi="Times New Roman" w:cs="Times New Roman"/>
          <w:sz w:val="24"/>
          <w:szCs w:val="24"/>
        </w:rPr>
        <w:t xml:space="preserve"> selection (Life Technologies). The direct relationship between the cell number, tumor size, luciferase activity, and bioluminescence was monitored and controlled (R&gt;0.99; data not shown) using the </w:t>
      </w:r>
      <w:proofErr w:type="spellStart"/>
      <w:r w:rsidRPr="00174963">
        <w:rPr>
          <w:rFonts w:ascii="Times New Roman" w:hAnsi="Times New Roman" w:cs="Times New Roman"/>
          <w:sz w:val="24"/>
          <w:szCs w:val="24"/>
        </w:rPr>
        <w:t>Xenogen</w:t>
      </w:r>
      <w:proofErr w:type="spellEnd"/>
      <w:r w:rsidRPr="00174963">
        <w:rPr>
          <w:rFonts w:ascii="Times New Roman" w:hAnsi="Times New Roman" w:cs="Times New Roman"/>
          <w:sz w:val="24"/>
          <w:szCs w:val="24"/>
        </w:rPr>
        <w:t xml:space="preserve"> IVIS Spectrum imager.  Bioluminescence was used to </w:t>
      </w:r>
      <w:r w:rsidRPr="00174963">
        <w:rPr>
          <w:rFonts w:ascii="Times New Roman" w:hAnsi="Times New Roman" w:cs="Times New Roman"/>
          <w:bCs/>
          <w:iCs/>
          <w:sz w:val="24"/>
          <w:szCs w:val="24"/>
        </w:rPr>
        <w:t xml:space="preserve">quantify tumor burden and measured by the </w:t>
      </w:r>
      <w:proofErr w:type="spellStart"/>
      <w:r w:rsidRPr="00174963">
        <w:rPr>
          <w:rFonts w:ascii="Times New Roman" w:hAnsi="Times New Roman" w:cs="Times New Roman"/>
          <w:bCs/>
          <w:iCs/>
          <w:sz w:val="24"/>
          <w:szCs w:val="24"/>
        </w:rPr>
        <w:t>Xenogen</w:t>
      </w:r>
      <w:proofErr w:type="spellEnd"/>
      <w:r w:rsidRPr="00174963">
        <w:rPr>
          <w:rFonts w:ascii="Times New Roman" w:hAnsi="Times New Roman" w:cs="Times New Roman"/>
          <w:bCs/>
          <w:iCs/>
          <w:sz w:val="24"/>
          <w:szCs w:val="24"/>
        </w:rPr>
        <w:t xml:space="preserve"> IVIS Spectrum imaging system (Perkin Elmer, Waltham, MA).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4963">
        <w:rPr>
          <w:rFonts w:ascii="Times New Roman" w:hAnsi="Times New Roman" w:cs="Times New Roman"/>
          <w:sz w:val="24"/>
          <w:szCs w:val="24"/>
        </w:rPr>
        <w:t>Images were recorded at 10 and 15 minutes after luciferin injection. Average counts were used for statistical analysis.</w:t>
      </w:r>
    </w:p>
    <w:p w:rsidR="00B41D0D" w:rsidRDefault="00B41D0D" w:rsidP="00B41D0D">
      <w:pPr>
        <w:adjustRightInd w:val="0"/>
        <w:snapToGrid w:val="0"/>
        <w:spacing w:line="480" w:lineRule="auto"/>
        <w:rPr>
          <w:rStyle w:val="st"/>
          <w:rFonts w:ascii="Times New Roman" w:hAnsi="Times New Roman" w:cs="Times New Roman"/>
          <w:b/>
          <w:sz w:val="22"/>
        </w:rPr>
      </w:pPr>
      <w:r w:rsidRPr="00256514">
        <w:rPr>
          <w:rStyle w:val="st"/>
          <w:rFonts w:ascii="Times New Roman" w:hAnsi="Times New Roman" w:cs="Times New Roman"/>
          <w:b/>
          <w:sz w:val="22"/>
        </w:rPr>
        <w:t xml:space="preserve">Terminal deoxynucleotidyl transferase </w:t>
      </w:r>
      <w:proofErr w:type="spellStart"/>
      <w:r w:rsidRPr="00256514">
        <w:rPr>
          <w:rStyle w:val="st"/>
          <w:rFonts w:ascii="Times New Roman" w:hAnsi="Times New Roman" w:cs="Times New Roman"/>
          <w:b/>
          <w:sz w:val="22"/>
        </w:rPr>
        <w:t>dUTP</w:t>
      </w:r>
      <w:proofErr w:type="spellEnd"/>
      <w:r w:rsidRPr="00256514">
        <w:rPr>
          <w:rStyle w:val="st"/>
          <w:rFonts w:ascii="Times New Roman" w:hAnsi="Times New Roman" w:cs="Times New Roman"/>
          <w:b/>
          <w:sz w:val="22"/>
        </w:rPr>
        <w:t xml:space="preserve"> nic</w:t>
      </w:r>
      <w:r>
        <w:rPr>
          <w:rStyle w:val="st"/>
          <w:rFonts w:ascii="Times New Roman" w:hAnsi="Times New Roman" w:cs="Times New Roman"/>
          <w:b/>
          <w:sz w:val="22"/>
        </w:rPr>
        <w:t>k end labeling (TUNEL) staining.</w:t>
      </w:r>
    </w:p>
    <w:p w:rsidR="00B41D0D" w:rsidRDefault="00B41D0D" w:rsidP="00B41D0D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6514">
        <w:rPr>
          <w:rFonts w:ascii="Times New Roman" w:hAnsi="Times New Roman" w:cs="Times New Roman"/>
          <w:color w:val="000000"/>
          <w:sz w:val="24"/>
          <w:szCs w:val="24"/>
        </w:rPr>
        <w:t>Freshly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cut tissue</w:t>
      </w:r>
      <w:r w:rsidRPr="00E311D3">
        <w:rPr>
          <w:rFonts w:ascii="Times New Roman" w:hAnsi="Times New Roman" w:cs="Times New Roman"/>
          <w:color w:val="000000"/>
          <w:sz w:val="24"/>
          <w:szCs w:val="24"/>
        </w:rPr>
        <w:t xml:space="preserve"> sections were analyzed for </w:t>
      </w:r>
      <w:proofErr w:type="spellStart"/>
      <w:r w:rsidRPr="00E311D3">
        <w:rPr>
          <w:rFonts w:ascii="Times New Roman" w:hAnsi="Times New Roman" w:cs="Times New Roman"/>
          <w:color w:val="000000"/>
          <w:sz w:val="24"/>
          <w:szCs w:val="24"/>
        </w:rPr>
        <w:t>immunoexpression</w:t>
      </w:r>
      <w:proofErr w:type="spellEnd"/>
      <w:r w:rsidRPr="00E311D3">
        <w:rPr>
          <w:rFonts w:ascii="Times New Roman" w:hAnsi="Times New Roman" w:cs="Times New Roman"/>
          <w:color w:val="000000"/>
          <w:sz w:val="24"/>
          <w:szCs w:val="24"/>
        </w:rPr>
        <w:t xml:space="preserve"> using Ventana Discovery Ultra </w:t>
      </w:r>
      <w:proofErr w:type="spellStart"/>
      <w:r w:rsidRPr="00E311D3">
        <w:rPr>
          <w:rFonts w:ascii="Times New Roman" w:hAnsi="Times New Roman" w:cs="Times New Roman"/>
          <w:color w:val="000000"/>
          <w:sz w:val="24"/>
          <w:szCs w:val="24"/>
        </w:rPr>
        <w:t>autostainer</w:t>
      </w:r>
      <w:proofErr w:type="spellEnd"/>
      <w:r w:rsidRPr="00E311D3">
        <w:rPr>
          <w:rFonts w:ascii="Times New Roman" w:hAnsi="Times New Roman" w:cs="Times New Roman"/>
          <w:color w:val="000000"/>
          <w:sz w:val="24"/>
          <w:szCs w:val="24"/>
        </w:rPr>
        <w:t xml:space="preserve"> (Ventana Medical Systems, Tucson, Arizona). For apoptosis assay, Terminal transferase (Roche, Cat# 03333566001, 1:20 dilution), Digoxigenin-11-dUTP, (Roche, Cat# 11093088910) and </w:t>
      </w:r>
      <w:proofErr w:type="spellStart"/>
      <w:r w:rsidRPr="00E311D3">
        <w:rPr>
          <w:rFonts w:ascii="Times New Roman" w:hAnsi="Times New Roman" w:cs="Times New Roman"/>
          <w:color w:val="000000"/>
          <w:sz w:val="24"/>
          <w:szCs w:val="24"/>
        </w:rPr>
        <w:t>dATP</w:t>
      </w:r>
      <w:proofErr w:type="spellEnd"/>
      <w:r w:rsidRPr="00E311D3">
        <w:rPr>
          <w:rFonts w:ascii="Times New Roman" w:hAnsi="Times New Roman" w:cs="Times New Roman"/>
          <w:color w:val="000000"/>
          <w:sz w:val="24"/>
          <w:szCs w:val="24"/>
        </w:rPr>
        <w:t xml:space="preserve"> (Sigma, Cat# D6920) were used. In brief, tissue sections were treated with protease 2 (Ventana, Roche, Cat# 760-2019 ) for 8 minutes at 37°C to retrieve antigenicity, followed by incubation with a TUNEL reaction mixture at 37°C for 60 min. The exposed apoptotic DNA fragments were tagged with Biotinylated anti-DIG (Sigma, Cat# B7405, 1:500) at 37°</w:t>
      </w:r>
      <w:r w:rsidRPr="0055795E">
        <w:rPr>
          <w:rFonts w:ascii="Times New Roman" w:hAnsi="Times New Roman" w:cs="Times New Roman"/>
          <w:color w:val="000000"/>
          <w:sz w:val="24"/>
          <w:szCs w:val="24"/>
        </w:rPr>
        <w:t>C for 32 min and visualized using Ventana DAB Map detection kit (Cat# 760-124).</w:t>
      </w:r>
    </w:p>
    <w:p w:rsidR="00B41D0D" w:rsidRDefault="00B41D0D" w:rsidP="00B41D0D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C2935" w:rsidRPr="00174963" w:rsidRDefault="00DC23C3" w:rsidP="005C2935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</w:t>
      </w:r>
      <w:r w:rsidRPr="00174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935" w:rsidRPr="00174963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5C2935" w:rsidRPr="005C2935" w:rsidRDefault="005C2935" w:rsidP="005C2935">
      <w:pPr>
        <w:pStyle w:val="EndNoteBibliography"/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C2935">
        <w:t>1.</w:t>
      </w:r>
      <w:r w:rsidRPr="005C2935">
        <w:tab/>
        <w:t>Seiler R, Ashab HAD, Erho N, van Rhijn BWG, Winters B, Douglas J, et al. Impact of Molecular Subtypes in Muscle-invasive Bladder Cancer on Predicting Response and Survival after Neoadjuvant Chemotherapy. European urology. 2017;72(4):544-54.</w:t>
      </w:r>
    </w:p>
    <w:p w:rsidR="005C2935" w:rsidRPr="005C2935" w:rsidRDefault="005C2935" w:rsidP="005C2935">
      <w:pPr>
        <w:pStyle w:val="EndNoteBibliography"/>
      </w:pPr>
      <w:r w:rsidRPr="005C2935">
        <w:t>2.</w:t>
      </w:r>
      <w:r w:rsidRPr="005C2935">
        <w:tab/>
        <w:t>Gust KM, McConkey DJ, Awrey S, Hegarty PK, Qing J, Bondaruk J, et al. Fibroblast growth factor receptor 3 is a rational therapeutic target in bladder cancer. Mol Cancer Ther. 2013;12(7):1245-54.</w:t>
      </w:r>
    </w:p>
    <w:p w:rsidR="005C2935" w:rsidRPr="005C2935" w:rsidRDefault="005C2935" w:rsidP="005C2935">
      <w:pPr>
        <w:pStyle w:val="EndNoteBibliography"/>
      </w:pPr>
      <w:r w:rsidRPr="005C2935">
        <w:t>3.</w:t>
      </w:r>
      <w:r w:rsidRPr="005C2935">
        <w:tab/>
        <w:t>Matsumoto H, Yamamoto Y, Shiota M, Kuruma H, Beraldi E, Matsuyama H, et al. Cotargeting Androgen Receptor and Clusterin Delays Castrate-Resistant Prostate Cancer Progression by Inhibiting Adaptive Stress Response and AR Stability. Cancer Res. 2013;73(16):5206-17.</w:t>
      </w:r>
    </w:p>
    <w:p w:rsidR="00862F65" w:rsidRDefault="005C2935" w:rsidP="00B419F5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862F6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49A" w:rsidRDefault="0085349A" w:rsidP="0085349A">
      <w:r>
        <w:separator/>
      </w:r>
    </w:p>
  </w:endnote>
  <w:endnote w:type="continuationSeparator" w:id="0">
    <w:p w:rsidR="0085349A" w:rsidRDefault="0085349A" w:rsidP="0085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6739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49A" w:rsidRDefault="008534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07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5349A" w:rsidRDefault="00853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49A" w:rsidRDefault="0085349A" w:rsidP="0085349A">
      <w:r>
        <w:separator/>
      </w:r>
    </w:p>
  </w:footnote>
  <w:footnote w:type="continuationSeparator" w:id="0">
    <w:p w:rsidR="0085349A" w:rsidRDefault="0085349A" w:rsidP="00853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5993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349A" w:rsidRDefault="0085349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07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5349A" w:rsidRDefault="008534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2v5d25t8x05ave9dacpxzptv5zeszp5e09f&quot;&gt;PEG10 bladder-2017-10-23&lt;record-ids&gt;&lt;item&gt;144&lt;/item&gt;&lt;/record-ids&gt;&lt;/item&gt;&lt;/Libraries&gt;"/>
  </w:docVars>
  <w:rsids>
    <w:rsidRoot w:val="00862F65"/>
    <w:rsid w:val="00010A6F"/>
    <w:rsid w:val="00057F0B"/>
    <w:rsid w:val="000825AD"/>
    <w:rsid w:val="000B3BF1"/>
    <w:rsid w:val="000D51F8"/>
    <w:rsid w:val="000D5D8C"/>
    <w:rsid w:val="0010075F"/>
    <w:rsid w:val="00126F54"/>
    <w:rsid w:val="0016672A"/>
    <w:rsid w:val="001C5ECA"/>
    <w:rsid w:val="002000AD"/>
    <w:rsid w:val="00256514"/>
    <w:rsid w:val="00264931"/>
    <w:rsid w:val="0028539F"/>
    <w:rsid w:val="0035680D"/>
    <w:rsid w:val="00360086"/>
    <w:rsid w:val="00377BA3"/>
    <w:rsid w:val="0039661A"/>
    <w:rsid w:val="003A39F2"/>
    <w:rsid w:val="003B405B"/>
    <w:rsid w:val="003B507D"/>
    <w:rsid w:val="003C5207"/>
    <w:rsid w:val="0055795E"/>
    <w:rsid w:val="005628A5"/>
    <w:rsid w:val="005668C6"/>
    <w:rsid w:val="00566DB5"/>
    <w:rsid w:val="005C2935"/>
    <w:rsid w:val="0060040B"/>
    <w:rsid w:val="006965AA"/>
    <w:rsid w:val="006B68B3"/>
    <w:rsid w:val="00733976"/>
    <w:rsid w:val="00773C2F"/>
    <w:rsid w:val="00794947"/>
    <w:rsid w:val="007B516C"/>
    <w:rsid w:val="0085349A"/>
    <w:rsid w:val="00862F65"/>
    <w:rsid w:val="008C3080"/>
    <w:rsid w:val="008D3514"/>
    <w:rsid w:val="008E0355"/>
    <w:rsid w:val="009069A3"/>
    <w:rsid w:val="009179D4"/>
    <w:rsid w:val="0095779D"/>
    <w:rsid w:val="00965E3C"/>
    <w:rsid w:val="00976B38"/>
    <w:rsid w:val="00A118C1"/>
    <w:rsid w:val="00B0445D"/>
    <w:rsid w:val="00B419F5"/>
    <w:rsid w:val="00B41D0D"/>
    <w:rsid w:val="00BA77B9"/>
    <w:rsid w:val="00BB7C26"/>
    <w:rsid w:val="00BF7D47"/>
    <w:rsid w:val="00CD4E2F"/>
    <w:rsid w:val="00DC23C3"/>
    <w:rsid w:val="00DE6312"/>
    <w:rsid w:val="00E5329C"/>
    <w:rsid w:val="00E70563"/>
    <w:rsid w:val="00E7416C"/>
    <w:rsid w:val="00EC3926"/>
    <w:rsid w:val="00F40D6E"/>
    <w:rsid w:val="00F627A6"/>
    <w:rsid w:val="00F77678"/>
    <w:rsid w:val="00FA393E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A6425-A318-4A5C-8052-69C6386F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F65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62F65"/>
  </w:style>
  <w:style w:type="character" w:styleId="CommentReference">
    <w:name w:val="annotation reference"/>
    <w:basedOn w:val="DefaultParagraphFont"/>
    <w:uiPriority w:val="99"/>
    <w:semiHidden/>
    <w:unhideWhenUsed/>
    <w:rsid w:val="00976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6B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6B38"/>
    <w:rPr>
      <w:kern w:val="2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38"/>
    <w:rPr>
      <w:rFonts w:ascii="Segoe UI" w:hAnsi="Segoe UI" w:cs="Segoe UI"/>
      <w:kern w:val="2"/>
      <w:sz w:val="18"/>
      <w:szCs w:val="18"/>
      <w:lang w:val="en-US" w:eastAsia="ja-JP"/>
    </w:rPr>
  </w:style>
  <w:style w:type="paragraph" w:customStyle="1" w:styleId="EndNoteBibliographyTitle">
    <w:name w:val="EndNote Bibliography Title"/>
    <w:basedOn w:val="Normal"/>
    <w:link w:val="EndNoteBibliographyTitleChar"/>
    <w:rsid w:val="005C2935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C2935"/>
    <w:rPr>
      <w:rFonts w:ascii="Calibri" w:hAnsi="Calibri" w:cs="Calibri"/>
      <w:noProof/>
      <w:kern w:val="2"/>
      <w:sz w:val="20"/>
      <w:lang w:val="en-US" w:eastAsia="ja-JP"/>
    </w:rPr>
  </w:style>
  <w:style w:type="paragraph" w:customStyle="1" w:styleId="EndNoteBibliography">
    <w:name w:val="EndNote Bibliography"/>
    <w:basedOn w:val="Normal"/>
    <w:link w:val="EndNoteBibliographyChar"/>
    <w:rsid w:val="005C2935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5C2935"/>
    <w:rPr>
      <w:rFonts w:ascii="Calibri" w:hAnsi="Calibri" w:cs="Calibri"/>
      <w:noProof/>
      <w:kern w:val="2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853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49A"/>
    <w:rPr>
      <w:kern w:val="2"/>
      <w:sz w:val="21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853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49A"/>
    <w:rPr>
      <w:kern w:val="2"/>
      <w:sz w:val="2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EC39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gleave@ub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Zhang</dc:creator>
  <cp:keywords/>
  <dc:description/>
  <cp:lastModifiedBy>Fan Zhang</cp:lastModifiedBy>
  <cp:revision>7</cp:revision>
  <cp:lastPrinted>2019-05-14T18:12:00Z</cp:lastPrinted>
  <dcterms:created xsi:type="dcterms:W3CDTF">2020-01-31T22:32:00Z</dcterms:created>
  <dcterms:modified xsi:type="dcterms:W3CDTF">2020-08-03T19:03:00Z</dcterms:modified>
</cp:coreProperties>
</file>