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DD" w:rsidRDefault="004B1ADD" w:rsidP="009F2CEF">
      <w:bookmarkStart w:id="0" w:name="_GoBack"/>
      <w:bookmarkEnd w:id="0"/>
    </w:p>
    <w:p w:rsidR="004B1ADD" w:rsidRDefault="004B1ADD" w:rsidP="009F2CEF">
      <w:pPr>
        <w:rPr>
          <w:noProof/>
        </w:rPr>
      </w:pPr>
    </w:p>
    <w:p w:rsidR="004B1ADD" w:rsidRDefault="004B1ADD" w:rsidP="009F2CEF">
      <w:r>
        <w:rPr>
          <w:noProof/>
        </w:rPr>
        <w:drawing>
          <wp:inline distT="0" distB="0" distL="0" distR="0" wp14:anchorId="2534B3B4">
            <wp:extent cx="6391349" cy="530749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349" cy="5307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1ADD" w:rsidRPr="004B1ADD" w:rsidRDefault="004B1ADD" w:rsidP="004B1ADD"/>
    <w:p w:rsidR="004B1ADD" w:rsidRPr="004B1ADD" w:rsidRDefault="004B1ADD" w:rsidP="004B1ADD"/>
    <w:p w:rsidR="004E0C55" w:rsidRPr="004E0C55" w:rsidRDefault="00EC06DA" w:rsidP="004E0C5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Supplementary Figure</w:t>
      </w:r>
      <w:r w:rsidRPr="00EC06DA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S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4</w:t>
      </w:r>
      <w:r w:rsidRPr="00EC06DA">
        <w:rPr>
          <w:rFonts w:ascii="Times New Roman" w:eastAsia="Times New Roman" w:hAnsi="Times New Roman"/>
          <w:b/>
          <w:bCs/>
          <w:iCs/>
          <w:sz w:val="24"/>
          <w:szCs w:val="24"/>
        </w:rPr>
        <w:t>:</w:t>
      </w:r>
      <w:r w:rsidRPr="00192A56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4B1ADD" w:rsidRPr="00FF2B23">
        <w:rPr>
          <w:rFonts w:ascii="Times New Roman" w:hAnsi="Times New Roman"/>
          <w:noProof/>
          <w:sz w:val="24"/>
          <w:szCs w:val="24"/>
        </w:rPr>
        <w:t xml:space="preserve"> </w:t>
      </w:r>
      <w:r w:rsidR="00FF2B23" w:rsidRPr="00FF2B23">
        <w:rPr>
          <w:rFonts w:ascii="Times New Roman" w:hAnsi="Times New Roman"/>
          <w:noProof/>
          <w:sz w:val="24"/>
          <w:szCs w:val="24"/>
        </w:rPr>
        <w:t>S</w:t>
      </w:r>
      <w:r w:rsidR="00FF2B23" w:rsidRPr="00FF2B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chematic diagram depicting mechanism of atovaquone</w:t>
      </w:r>
      <w:r w:rsidR="000E3F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(ATQ)</w:t>
      </w:r>
      <w:r w:rsidR="00FF2B23" w:rsidRPr="00FF2B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in breast cancer cells. </w:t>
      </w:r>
      <w:r w:rsidR="004E0C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Atovaquone inhibits </w:t>
      </w:r>
      <w:r w:rsidR="004E0C55">
        <w:rPr>
          <w:rFonts w:ascii="Times New Roman" w:hAnsi="Times New Roman"/>
          <w:bCs/>
          <w:sz w:val="24"/>
          <w:szCs w:val="24"/>
        </w:rPr>
        <w:t xml:space="preserve">HER2 mediated </w:t>
      </w:r>
      <w:r w:rsidR="004E0C55" w:rsidRPr="00C909F9">
        <w:rPr>
          <w:bCs/>
          <w:sz w:val="24"/>
          <w:szCs w:val="24"/>
        </w:rPr>
        <w:t>β</w:t>
      </w:r>
      <w:r w:rsidR="004E0C55" w:rsidRPr="00C909F9">
        <w:rPr>
          <w:rFonts w:ascii="Times New Roman" w:hAnsi="Times New Roman"/>
          <w:bCs/>
          <w:sz w:val="24"/>
          <w:szCs w:val="24"/>
        </w:rPr>
        <w:t xml:space="preserve">-catenin </w:t>
      </w:r>
      <w:r w:rsidR="004E0C55">
        <w:rPr>
          <w:rFonts w:ascii="Times New Roman" w:hAnsi="Times New Roman"/>
          <w:bCs/>
          <w:sz w:val="24"/>
          <w:szCs w:val="24"/>
        </w:rPr>
        <w:t xml:space="preserve">signaling </w:t>
      </w:r>
      <w:r w:rsidR="004E0C55" w:rsidRPr="00C909F9">
        <w:rPr>
          <w:rFonts w:ascii="Times New Roman" w:hAnsi="Times New Roman"/>
          <w:bCs/>
          <w:sz w:val="24"/>
          <w:szCs w:val="24"/>
        </w:rPr>
        <w:t>an</w:t>
      </w:r>
      <w:r w:rsidR="004E0C55">
        <w:rPr>
          <w:rFonts w:ascii="Times New Roman" w:hAnsi="Times New Roman"/>
          <w:bCs/>
          <w:sz w:val="24"/>
          <w:szCs w:val="24"/>
        </w:rPr>
        <w:t xml:space="preserve">d its downstream c-Myc, cyclinD1. </w:t>
      </w:r>
      <w:r w:rsidR="004E0C55" w:rsidRPr="00FF2B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Atovaquone promotes proteasome mediated degradation of β-c</w:t>
      </w:r>
      <w:r w:rsidR="004E0C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atenin in cytoplasm resulting in</w:t>
      </w:r>
      <w:r w:rsidR="004E0C55" w:rsidRPr="00FF2B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reduced translocation into nucleus.</w:t>
      </w:r>
    </w:p>
    <w:p w:rsidR="004B1ADD" w:rsidRPr="004B1ADD" w:rsidRDefault="004B1ADD" w:rsidP="004E0C55"/>
    <w:sectPr w:rsidR="004B1ADD" w:rsidRPr="004B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C9"/>
    <w:rsid w:val="000E3FF2"/>
    <w:rsid w:val="00192A56"/>
    <w:rsid w:val="001932BE"/>
    <w:rsid w:val="00241415"/>
    <w:rsid w:val="003A47DF"/>
    <w:rsid w:val="004B1ADD"/>
    <w:rsid w:val="004E0C55"/>
    <w:rsid w:val="007669C9"/>
    <w:rsid w:val="00783713"/>
    <w:rsid w:val="00833B63"/>
    <w:rsid w:val="00843CAA"/>
    <w:rsid w:val="009F2CEF"/>
    <w:rsid w:val="00D03654"/>
    <w:rsid w:val="00D0420A"/>
    <w:rsid w:val="00EC06DA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3949-AB41-4FB3-8111-870330DC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A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1A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Gupta, Nehal</dc:creator>
  <cp:lastModifiedBy>nehal gupta</cp:lastModifiedBy>
  <cp:revision>10</cp:revision>
  <dcterms:created xsi:type="dcterms:W3CDTF">2019-02-27T02:15:00Z</dcterms:created>
  <dcterms:modified xsi:type="dcterms:W3CDTF">2019-06-27T23:57:00Z</dcterms:modified>
</cp:coreProperties>
</file>