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8D" w:rsidRDefault="00B53B08">
      <w:pPr>
        <w:rPr>
          <w:rFonts w:ascii="Arial" w:hAnsi="Arial" w:cs="Arial"/>
          <w:b/>
          <w:sz w:val="20"/>
          <w:szCs w:val="20"/>
        </w:rPr>
      </w:pPr>
      <w:r w:rsidRPr="00B53B08">
        <w:rPr>
          <w:rFonts w:ascii="Arial" w:hAnsi="Arial" w:cs="Arial"/>
          <w:b/>
          <w:sz w:val="20"/>
          <w:szCs w:val="20"/>
        </w:rPr>
        <w:t>S</w:t>
      </w:r>
      <w:r w:rsidR="00D95C56" w:rsidRPr="00B53B08">
        <w:rPr>
          <w:rFonts w:ascii="Arial" w:hAnsi="Arial" w:cs="Arial"/>
          <w:b/>
          <w:sz w:val="20"/>
          <w:szCs w:val="20"/>
        </w:rPr>
        <w:t xml:space="preserve">upplementary </w:t>
      </w:r>
      <w:r w:rsidR="002B028D">
        <w:rPr>
          <w:rFonts w:ascii="Arial" w:hAnsi="Arial" w:cs="Arial"/>
          <w:b/>
          <w:sz w:val="20"/>
          <w:szCs w:val="20"/>
        </w:rPr>
        <w:t>M</w:t>
      </w:r>
      <w:r w:rsidR="00D95C56" w:rsidRPr="00B53B08">
        <w:rPr>
          <w:rFonts w:ascii="Arial" w:hAnsi="Arial" w:cs="Arial"/>
          <w:b/>
          <w:sz w:val="20"/>
          <w:szCs w:val="20"/>
        </w:rPr>
        <w:t>ethods</w:t>
      </w:r>
    </w:p>
    <w:p w:rsidR="00B53B08" w:rsidRPr="00B53B08" w:rsidRDefault="00B53B08">
      <w:pPr>
        <w:rPr>
          <w:rFonts w:ascii="Arial" w:hAnsi="Arial" w:cs="Arial"/>
          <w:b/>
          <w:sz w:val="20"/>
          <w:szCs w:val="20"/>
        </w:rPr>
      </w:pPr>
    </w:p>
    <w:p w:rsidR="00B53B08" w:rsidRPr="00EE7293" w:rsidRDefault="00B53B08">
      <w:pPr>
        <w:rPr>
          <w:rFonts w:ascii="Arial" w:hAnsi="Arial" w:cs="Arial"/>
          <w:b/>
          <w:sz w:val="20"/>
          <w:szCs w:val="20"/>
        </w:rPr>
      </w:pPr>
      <w:proofErr w:type="spellStart"/>
      <w:r w:rsidRPr="00EE7293">
        <w:rPr>
          <w:rFonts w:ascii="Arial" w:hAnsi="Arial" w:cs="Arial"/>
          <w:b/>
          <w:sz w:val="20"/>
          <w:szCs w:val="20"/>
        </w:rPr>
        <w:t>Anti tumour</w:t>
      </w:r>
      <w:proofErr w:type="spellEnd"/>
      <w:r w:rsidRPr="00EE7293">
        <w:rPr>
          <w:rFonts w:ascii="Arial" w:hAnsi="Arial" w:cs="Arial"/>
          <w:b/>
          <w:sz w:val="20"/>
          <w:szCs w:val="20"/>
        </w:rPr>
        <w:t xml:space="preserve"> experiments</w:t>
      </w:r>
    </w:p>
    <w:p w:rsidR="00D95C56" w:rsidRPr="00B53B08" w:rsidRDefault="00D95C56" w:rsidP="00D95C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3B08">
        <w:rPr>
          <w:rFonts w:ascii="Arial" w:hAnsi="Arial" w:cs="Arial"/>
          <w:sz w:val="20"/>
          <w:szCs w:val="20"/>
        </w:rPr>
        <w:t xml:space="preserve">All animal experiments were performed to the according to the local regulations Home Office UK; Direction des Services </w:t>
      </w:r>
      <w:proofErr w:type="spellStart"/>
      <w:r w:rsidRPr="00B53B08">
        <w:rPr>
          <w:rFonts w:ascii="Arial" w:hAnsi="Arial" w:cs="Arial"/>
          <w:sz w:val="20"/>
          <w:szCs w:val="20"/>
        </w:rPr>
        <w:t>Vétérinaires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3B08">
        <w:rPr>
          <w:rFonts w:ascii="Arial" w:hAnsi="Arial" w:cs="Arial"/>
          <w:sz w:val="20"/>
          <w:szCs w:val="20"/>
        </w:rPr>
        <w:t>Ministère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53B08">
        <w:rPr>
          <w:rFonts w:ascii="Arial" w:hAnsi="Arial" w:cs="Arial"/>
          <w:sz w:val="20"/>
          <w:szCs w:val="20"/>
        </w:rPr>
        <w:t>l'Agriculture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et de la </w:t>
      </w:r>
      <w:proofErr w:type="spellStart"/>
      <w:r w:rsidRPr="00B53B08">
        <w:rPr>
          <w:rFonts w:ascii="Arial" w:hAnsi="Arial" w:cs="Arial"/>
          <w:sz w:val="20"/>
          <w:szCs w:val="20"/>
        </w:rPr>
        <w:t>Pêche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, France and in USA </w:t>
      </w:r>
      <w:proofErr w:type="gramStart"/>
      <w:r w:rsidRPr="00B53B08">
        <w:rPr>
          <w:rFonts w:ascii="Arial" w:hAnsi="Arial" w:cs="Arial"/>
          <w:sz w:val="20"/>
          <w:szCs w:val="20"/>
        </w:rPr>
        <w:t>an AAALAC-accredited facilities</w:t>
      </w:r>
      <w:proofErr w:type="gramEnd"/>
      <w:r w:rsidR="003822FE">
        <w:rPr>
          <w:rFonts w:ascii="Arial" w:hAnsi="Arial" w:cs="Arial"/>
          <w:sz w:val="20"/>
          <w:szCs w:val="20"/>
        </w:rPr>
        <w:t>.</w:t>
      </w:r>
      <w:r w:rsidRPr="00B53B08">
        <w:rPr>
          <w:rFonts w:ascii="Arial" w:hAnsi="Arial" w:cs="Arial"/>
          <w:sz w:val="20"/>
          <w:szCs w:val="20"/>
        </w:rPr>
        <w:t xml:space="preserve"> U87-MG cells (5x</w:t>
      </w:r>
      <w:proofErr w:type="gramStart"/>
      <w:r w:rsidRPr="00B53B08">
        <w:rPr>
          <w:rFonts w:ascii="Arial" w:hAnsi="Arial" w:cs="Arial"/>
          <w:sz w:val="20"/>
          <w:szCs w:val="20"/>
        </w:rPr>
        <w:t>10</w:t>
      </w:r>
      <w:r w:rsidRPr="00B53B08">
        <w:rPr>
          <w:rFonts w:ascii="Arial" w:hAnsi="Arial" w:cs="Arial"/>
          <w:sz w:val="20"/>
          <w:szCs w:val="20"/>
          <w:vertAlign w:val="superscript"/>
        </w:rPr>
        <w:t xml:space="preserve">6 </w:t>
      </w:r>
      <w:r w:rsidRPr="00B53B08">
        <w:rPr>
          <w:rFonts w:ascii="Arial" w:hAnsi="Arial" w:cs="Arial"/>
          <w:sz w:val="20"/>
          <w:szCs w:val="20"/>
        </w:rPr>
        <w:t xml:space="preserve"> cells</w:t>
      </w:r>
      <w:proofErr w:type="gramEnd"/>
      <w:r w:rsidRPr="00B53B08">
        <w:rPr>
          <w:rFonts w:ascii="Arial" w:hAnsi="Arial" w:cs="Arial"/>
          <w:sz w:val="20"/>
          <w:szCs w:val="20"/>
        </w:rPr>
        <w:t xml:space="preserve"> in MEM serum free medium) were implanted in the flank of female nude mice (nu/nu:Alpk) (AstraZeneca, Alderley Park, UK) between the ages of 8 and 12 weeks. </w:t>
      </w:r>
    </w:p>
    <w:p w:rsidR="00D95C56" w:rsidRPr="00B53B08" w:rsidRDefault="00D95C56" w:rsidP="00D95C56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53B08">
        <w:rPr>
          <w:rFonts w:ascii="Arial" w:hAnsi="Arial" w:cs="Arial"/>
          <w:sz w:val="20"/>
          <w:szCs w:val="20"/>
        </w:rPr>
        <w:t>LuCAP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E86 (</w:t>
      </w:r>
      <w:proofErr w:type="spellStart"/>
      <w:r w:rsidRPr="00B53B08">
        <w:rPr>
          <w:rFonts w:ascii="Arial" w:hAnsi="Arial" w:cs="Arial"/>
          <w:sz w:val="20"/>
          <w:szCs w:val="20"/>
        </w:rPr>
        <w:t>Vessella</w:t>
      </w:r>
      <w:proofErr w:type="spellEnd"/>
      <w:r w:rsidRPr="00B53B08">
        <w:rPr>
          <w:rFonts w:ascii="Arial" w:hAnsi="Arial" w:cs="Arial"/>
          <w:sz w:val="20"/>
          <w:szCs w:val="20"/>
        </w:rPr>
        <w:t>) tumour fragments (approximately 40 mm</w:t>
      </w:r>
      <w:r w:rsidRPr="00B53B08">
        <w:rPr>
          <w:rFonts w:ascii="Arial" w:hAnsi="Arial" w:cs="Arial"/>
          <w:sz w:val="20"/>
          <w:szCs w:val="20"/>
          <w:vertAlign w:val="superscript"/>
        </w:rPr>
        <w:t>3</w:t>
      </w:r>
      <w:r w:rsidRPr="00B53B08">
        <w:rPr>
          <w:rFonts w:ascii="Arial" w:hAnsi="Arial" w:cs="Arial"/>
          <w:sz w:val="20"/>
          <w:szCs w:val="20"/>
        </w:rPr>
        <w:t xml:space="preserve">) from donor animals were aseptically implanted subcutaneously in </w:t>
      </w:r>
      <w:r w:rsidR="009A3216" w:rsidRPr="00B53B08">
        <w:rPr>
          <w:rFonts w:ascii="Arial" w:hAnsi="Arial" w:cs="Arial"/>
          <w:sz w:val="20"/>
          <w:szCs w:val="20"/>
        </w:rPr>
        <w:t xml:space="preserve">the flank </w:t>
      </w:r>
      <w:r w:rsidRPr="00B53B08">
        <w:rPr>
          <w:rFonts w:ascii="Arial" w:hAnsi="Arial" w:cs="Arial"/>
          <w:sz w:val="20"/>
          <w:szCs w:val="20"/>
        </w:rPr>
        <w:t xml:space="preserve">of </w:t>
      </w:r>
      <w:r w:rsidR="009A3216" w:rsidRPr="00B53B08">
        <w:rPr>
          <w:rFonts w:ascii="Arial" w:hAnsi="Arial" w:cs="Arial"/>
          <w:sz w:val="20"/>
          <w:szCs w:val="20"/>
        </w:rPr>
        <w:t>male SCID (AstraZeneca, Alderley Park, UK) mice between the ages of 8 and 12 weeks.</w:t>
      </w:r>
    </w:p>
    <w:p w:rsidR="009A3216" w:rsidRPr="00B53B08" w:rsidRDefault="00D95C56" w:rsidP="000145E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3B08">
        <w:rPr>
          <w:rFonts w:ascii="Arial" w:hAnsi="Arial" w:cs="Arial"/>
          <w:sz w:val="20"/>
          <w:szCs w:val="20"/>
        </w:rPr>
        <w:t xml:space="preserve">C4.2 </w:t>
      </w:r>
      <w:proofErr w:type="spellStart"/>
      <w:r w:rsidRPr="00B53B08">
        <w:rPr>
          <w:rFonts w:ascii="Arial" w:hAnsi="Arial" w:cs="Arial"/>
          <w:sz w:val="20"/>
          <w:szCs w:val="20"/>
        </w:rPr>
        <w:t>LnCAP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in vivo experiments were performed under contract by </w:t>
      </w:r>
      <w:proofErr w:type="spellStart"/>
      <w:r w:rsidR="009A3216" w:rsidRPr="00B53B08">
        <w:rPr>
          <w:rFonts w:ascii="Arial" w:hAnsi="Arial" w:cs="Arial"/>
          <w:sz w:val="20"/>
          <w:szCs w:val="20"/>
        </w:rPr>
        <w:t>Oncodesign</w:t>
      </w:r>
      <w:proofErr w:type="spellEnd"/>
      <w:r w:rsidR="009A3216" w:rsidRPr="00B53B08">
        <w:rPr>
          <w:rFonts w:ascii="Arial" w:hAnsi="Arial" w:cs="Arial"/>
          <w:sz w:val="20"/>
          <w:szCs w:val="20"/>
        </w:rPr>
        <w:t xml:space="preserve">, 20, rue Jean </w:t>
      </w:r>
      <w:proofErr w:type="spellStart"/>
      <w:r w:rsidR="009A3216" w:rsidRPr="00B53B08">
        <w:rPr>
          <w:rFonts w:ascii="Arial" w:hAnsi="Arial" w:cs="Arial"/>
          <w:sz w:val="20"/>
          <w:szCs w:val="20"/>
        </w:rPr>
        <w:t>Mazen</w:t>
      </w:r>
      <w:proofErr w:type="spellEnd"/>
      <w:r w:rsidR="009A3216" w:rsidRPr="00B53B08">
        <w:rPr>
          <w:rFonts w:ascii="Arial" w:hAnsi="Arial" w:cs="Arial"/>
          <w:sz w:val="20"/>
          <w:szCs w:val="20"/>
        </w:rPr>
        <w:t>, 21076 Dijon Cedex, France</w:t>
      </w:r>
      <w:r w:rsidR="000145E8" w:rsidRPr="00B53B08">
        <w:rPr>
          <w:rFonts w:ascii="Arial" w:hAnsi="Arial" w:cs="Arial"/>
          <w:sz w:val="20"/>
          <w:szCs w:val="20"/>
        </w:rPr>
        <w:t>.</w:t>
      </w:r>
    </w:p>
    <w:p w:rsidR="000145E8" w:rsidRPr="00B53B08" w:rsidRDefault="009A3216" w:rsidP="000145E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3B08">
        <w:rPr>
          <w:rFonts w:ascii="Arial" w:hAnsi="Arial" w:cs="Arial"/>
          <w:sz w:val="20"/>
          <w:szCs w:val="20"/>
        </w:rPr>
        <w:t>LnCap</w:t>
      </w:r>
      <w:r w:rsidRPr="00B53B08">
        <w:rPr>
          <w:rFonts w:ascii="Arial" w:hAnsi="Arial" w:cs="Arial"/>
          <w:sz w:val="20"/>
          <w:szCs w:val="20"/>
        </w:rPr>
        <w:noBreakHyphen/>
        <w:t>C4.</w:t>
      </w:r>
      <w:proofErr w:type="gramStart"/>
      <w:r w:rsidRPr="00B53B08">
        <w:rPr>
          <w:rFonts w:ascii="Arial" w:hAnsi="Arial" w:cs="Arial"/>
          <w:sz w:val="20"/>
          <w:szCs w:val="20"/>
        </w:rPr>
        <w:t xml:space="preserve">2  </w:t>
      </w:r>
      <w:r w:rsidR="000145E8" w:rsidRPr="00B53B08">
        <w:rPr>
          <w:rFonts w:ascii="Arial" w:hAnsi="Arial" w:cs="Arial"/>
          <w:sz w:val="20"/>
          <w:szCs w:val="20"/>
        </w:rPr>
        <w:t>(</w:t>
      </w:r>
      <w:proofErr w:type="gramEnd"/>
      <w:r w:rsidR="000145E8" w:rsidRPr="00B53B08">
        <w:rPr>
          <w:rFonts w:ascii="Arial" w:hAnsi="Arial" w:cs="Arial"/>
          <w:sz w:val="20"/>
          <w:szCs w:val="20"/>
        </w:rPr>
        <w:t>1x10</w:t>
      </w:r>
      <w:r w:rsidR="000145E8" w:rsidRPr="00EE7293">
        <w:rPr>
          <w:rFonts w:ascii="Arial" w:hAnsi="Arial" w:cs="Arial"/>
          <w:sz w:val="20"/>
          <w:szCs w:val="20"/>
          <w:vertAlign w:val="superscript"/>
        </w:rPr>
        <w:t xml:space="preserve">7 </w:t>
      </w:r>
      <w:r w:rsidR="000145E8" w:rsidRPr="00B53B08">
        <w:rPr>
          <w:rFonts w:ascii="Arial" w:hAnsi="Arial" w:cs="Arial"/>
          <w:sz w:val="20"/>
          <w:szCs w:val="20"/>
        </w:rPr>
        <w:t>cells in RPMI serum free medium mixed 50 :50 with Matrigel™) i</w:t>
      </w:r>
      <w:r w:rsidRPr="00B53B08">
        <w:rPr>
          <w:rFonts w:ascii="Arial" w:hAnsi="Arial" w:cs="Arial"/>
          <w:sz w:val="20"/>
          <w:szCs w:val="20"/>
        </w:rPr>
        <w:t>nto the right flank of male CB17-SCID mice</w:t>
      </w:r>
      <w:r w:rsidR="000145E8" w:rsidRPr="00B53B08">
        <w:rPr>
          <w:rFonts w:ascii="Arial" w:hAnsi="Arial" w:cs="Arial"/>
          <w:sz w:val="20"/>
          <w:szCs w:val="20"/>
        </w:rPr>
        <w:t xml:space="preserve"> (Charles River, France)</w:t>
      </w:r>
      <w:r w:rsidRPr="00B53B08">
        <w:rPr>
          <w:rFonts w:ascii="Arial" w:hAnsi="Arial" w:cs="Arial"/>
          <w:sz w:val="20"/>
          <w:szCs w:val="20"/>
        </w:rPr>
        <w:t xml:space="preserve">. </w:t>
      </w:r>
      <w:r w:rsidR="000145E8" w:rsidRPr="00B53B08">
        <w:rPr>
          <w:rFonts w:ascii="Arial" w:hAnsi="Arial" w:cs="Arial"/>
          <w:sz w:val="20"/>
          <w:szCs w:val="20"/>
        </w:rPr>
        <w:t>LnCaP</w:t>
      </w:r>
      <w:r w:rsidR="000145E8" w:rsidRPr="00B53B08">
        <w:rPr>
          <w:rFonts w:ascii="Arial" w:hAnsi="Arial" w:cs="Arial"/>
          <w:sz w:val="20"/>
          <w:szCs w:val="20"/>
        </w:rPr>
        <w:noBreakHyphen/>
        <w:t xml:space="preserve">C4.2 </w:t>
      </w:r>
      <w:proofErr w:type="spellStart"/>
      <w:r w:rsidR="000145E8" w:rsidRPr="00B53B08">
        <w:rPr>
          <w:rFonts w:ascii="Arial" w:hAnsi="Arial" w:cs="Arial"/>
          <w:sz w:val="20"/>
          <w:szCs w:val="20"/>
        </w:rPr>
        <w:t>tumor</w:t>
      </w:r>
      <w:proofErr w:type="spellEnd"/>
      <w:r w:rsidR="000145E8" w:rsidRPr="00B53B08">
        <w:rPr>
          <w:rFonts w:ascii="Arial" w:hAnsi="Arial" w:cs="Arial"/>
          <w:sz w:val="20"/>
          <w:szCs w:val="20"/>
        </w:rPr>
        <w:t xml:space="preserve"> cell implantation was performed 24-72 hours after a </w:t>
      </w:r>
      <w:proofErr w:type="gramStart"/>
      <w:r w:rsidR="000145E8" w:rsidRPr="00B53B08">
        <w:rPr>
          <w:rFonts w:ascii="Arial" w:hAnsi="Arial" w:cs="Arial"/>
          <w:sz w:val="20"/>
          <w:szCs w:val="20"/>
        </w:rPr>
        <w:t>whole body</w:t>
      </w:r>
      <w:proofErr w:type="gramEnd"/>
      <w:r w:rsidR="000145E8" w:rsidRPr="00B53B08">
        <w:rPr>
          <w:rFonts w:ascii="Arial" w:hAnsi="Arial" w:cs="Arial"/>
          <w:sz w:val="20"/>
          <w:szCs w:val="20"/>
        </w:rPr>
        <w:t xml:space="preserve"> irradiation with a </w:t>
      </w:r>
      <w:r w:rsidR="000145E8" w:rsidRPr="00B53B08">
        <w:rPr>
          <w:rFonts w:ascii="Arial" w:hAnsi="Arial" w:cs="Arial"/>
          <w:sz w:val="20"/>
          <w:szCs w:val="20"/>
        </w:rPr>
        <w:sym w:font="Symbol" w:char="F067"/>
      </w:r>
      <w:r w:rsidR="000145E8" w:rsidRPr="00B53B08">
        <w:rPr>
          <w:rFonts w:ascii="Arial" w:hAnsi="Arial" w:cs="Arial"/>
          <w:sz w:val="20"/>
          <w:szCs w:val="20"/>
        </w:rPr>
        <w:t xml:space="preserve">-source (1.44 </w:t>
      </w:r>
      <w:proofErr w:type="spellStart"/>
      <w:r w:rsidR="000145E8" w:rsidRPr="00B53B08">
        <w:rPr>
          <w:rFonts w:ascii="Arial" w:hAnsi="Arial" w:cs="Arial"/>
          <w:sz w:val="20"/>
          <w:szCs w:val="20"/>
        </w:rPr>
        <w:t>Gy</w:t>
      </w:r>
      <w:proofErr w:type="spellEnd"/>
      <w:r w:rsidR="000145E8" w:rsidRPr="00B53B08">
        <w:rPr>
          <w:rFonts w:ascii="Arial" w:hAnsi="Arial" w:cs="Arial"/>
          <w:sz w:val="20"/>
          <w:szCs w:val="20"/>
        </w:rPr>
        <w:t xml:space="preserve">, 60Co, </w:t>
      </w:r>
      <w:proofErr w:type="spellStart"/>
      <w:r w:rsidR="000145E8" w:rsidRPr="00B53B08">
        <w:rPr>
          <w:rFonts w:ascii="Arial" w:hAnsi="Arial" w:cs="Arial"/>
          <w:sz w:val="20"/>
          <w:szCs w:val="20"/>
        </w:rPr>
        <w:t>BioMep</w:t>
      </w:r>
      <w:proofErr w:type="spellEnd"/>
      <w:r w:rsidR="000145E8" w:rsidRPr="00B53B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5E8" w:rsidRPr="00B53B08">
        <w:rPr>
          <w:rFonts w:ascii="Arial" w:hAnsi="Arial" w:cs="Arial"/>
          <w:sz w:val="20"/>
          <w:szCs w:val="20"/>
        </w:rPr>
        <w:t>Bretenières</w:t>
      </w:r>
      <w:proofErr w:type="spellEnd"/>
      <w:r w:rsidR="000145E8" w:rsidRPr="00B53B08">
        <w:rPr>
          <w:rFonts w:ascii="Arial" w:hAnsi="Arial" w:cs="Arial"/>
          <w:sz w:val="20"/>
          <w:szCs w:val="20"/>
        </w:rPr>
        <w:t>, France).</w:t>
      </w:r>
    </w:p>
    <w:p w:rsidR="000145E8" w:rsidRPr="00B53B08" w:rsidRDefault="00D95C56" w:rsidP="00EE0BA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3B08">
        <w:rPr>
          <w:rFonts w:ascii="Arial" w:hAnsi="Arial" w:cs="Arial"/>
          <w:sz w:val="20"/>
          <w:szCs w:val="20"/>
        </w:rPr>
        <w:t>CTG-824</w:t>
      </w:r>
      <w:r w:rsidR="000145E8" w:rsidRPr="00B53B08">
        <w:rPr>
          <w:rFonts w:ascii="Arial" w:hAnsi="Arial" w:cs="Arial"/>
          <w:sz w:val="20"/>
          <w:szCs w:val="20"/>
        </w:rPr>
        <w:t xml:space="preserve"> </w:t>
      </w:r>
      <w:r w:rsidR="00C57CF7" w:rsidRPr="00B53B08">
        <w:rPr>
          <w:rFonts w:ascii="Arial" w:hAnsi="Arial" w:cs="Arial"/>
          <w:sz w:val="20"/>
          <w:szCs w:val="20"/>
        </w:rPr>
        <w:t xml:space="preserve">in vivo experiments were </w:t>
      </w:r>
      <w:proofErr w:type="spellStart"/>
      <w:r w:rsidR="00C57CF7" w:rsidRPr="00B53B08">
        <w:rPr>
          <w:rFonts w:ascii="Arial" w:hAnsi="Arial" w:cs="Arial"/>
          <w:sz w:val="20"/>
          <w:szCs w:val="20"/>
        </w:rPr>
        <w:t>perfom</w:t>
      </w:r>
      <w:r w:rsidR="000145E8" w:rsidRPr="00B53B08">
        <w:rPr>
          <w:rFonts w:ascii="Arial" w:hAnsi="Arial" w:cs="Arial"/>
          <w:sz w:val="20"/>
          <w:szCs w:val="20"/>
        </w:rPr>
        <w:t>ed</w:t>
      </w:r>
      <w:proofErr w:type="spellEnd"/>
      <w:r w:rsidR="000145E8" w:rsidRPr="00B53B08">
        <w:rPr>
          <w:rFonts w:ascii="Arial" w:hAnsi="Arial" w:cs="Arial"/>
          <w:sz w:val="20"/>
          <w:szCs w:val="20"/>
        </w:rPr>
        <w:t xml:space="preserve"> under contract by Champions, Oncology, Inc., 855 N. Wolfe Street, Suite 619, Baltimore, MD 21205, USA.</w:t>
      </w:r>
      <w:r w:rsidR="00EE0BA6" w:rsidRPr="00B53B08">
        <w:rPr>
          <w:rFonts w:ascii="Arial" w:hAnsi="Arial" w:cs="Arial"/>
          <w:sz w:val="20"/>
          <w:szCs w:val="20"/>
        </w:rPr>
        <w:t xml:space="preserve"> Tumour fragments (approximately 40 mm3) from donor animals were aseptically </w:t>
      </w:r>
      <w:proofErr w:type="gramStart"/>
      <w:r w:rsidR="00EE0BA6" w:rsidRPr="00B53B08">
        <w:rPr>
          <w:rFonts w:ascii="Arial" w:hAnsi="Arial" w:cs="Arial"/>
          <w:sz w:val="20"/>
          <w:szCs w:val="20"/>
        </w:rPr>
        <w:t>implanted  subcutaneously</w:t>
      </w:r>
      <w:proofErr w:type="gramEnd"/>
      <w:r w:rsidR="00EE0BA6" w:rsidRPr="00B53B08">
        <w:rPr>
          <w:rFonts w:ascii="Arial" w:hAnsi="Arial" w:cs="Arial"/>
          <w:sz w:val="20"/>
          <w:szCs w:val="20"/>
        </w:rPr>
        <w:t xml:space="preserve"> in the flank of female immunocompromised mice (Taconic; </w:t>
      </w:r>
      <w:proofErr w:type="spellStart"/>
      <w:r w:rsidR="00EE0BA6" w:rsidRPr="00B53B08">
        <w:rPr>
          <w:rFonts w:ascii="Arial" w:hAnsi="Arial" w:cs="Arial"/>
          <w:sz w:val="20"/>
          <w:szCs w:val="20"/>
        </w:rPr>
        <w:t>NCr</w:t>
      </w:r>
      <w:proofErr w:type="spellEnd"/>
      <w:r w:rsidR="00EE0BA6" w:rsidRPr="00B53B08">
        <w:rPr>
          <w:rFonts w:ascii="Arial" w:hAnsi="Arial" w:cs="Arial"/>
          <w:sz w:val="20"/>
          <w:szCs w:val="20"/>
        </w:rPr>
        <w:t xml:space="preserve"> nude) between 5-8 weeks of age</w:t>
      </w:r>
      <w:r w:rsidR="00C57CF7" w:rsidRPr="00B53B08">
        <w:rPr>
          <w:rFonts w:ascii="Arial" w:hAnsi="Arial" w:cs="Arial"/>
          <w:sz w:val="20"/>
          <w:szCs w:val="20"/>
        </w:rPr>
        <w:t>.</w:t>
      </w:r>
    </w:p>
    <w:p w:rsidR="00D95C56" w:rsidRDefault="00D95C56" w:rsidP="00D95C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53B08">
        <w:rPr>
          <w:rFonts w:ascii="Arial" w:hAnsi="Arial" w:cs="Arial"/>
          <w:sz w:val="20"/>
          <w:szCs w:val="20"/>
        </w:rPr>
        <w:t>Once tumours reached ~200-500mm</w:t>
      </w:r>
      <w:r w:rsidRPr="00B53B08">
        <w:rPr>
          <w:rFonts w:ascii="Arial" w:hAnsi="Arial" w:cs="Arial"/>
          <w:sz w:val="20"/>
          <w:szCs w:val="20"/>
          <w:vertAlign w:val="superscript"/>
        </w:rPr>
        <w:t>3</w:t>
      </w:r>
      <w:r w:rsidRPr="00B53B08">
        <w:rPr>
          <w:rFonts w:ascii="Arial" w:hAnsi="Arial" w:cs="Arial"/>
          <w:sz w:val="20"/>
          <w:szCs w:val="20"/>
        </w:rPr>
        <w:t xml:space="preserve"> animals were randomized into control and treatment groups. Tumour volume was calculated twice weekly from bilateral </w:t>
      </w:r>
      <w:proofErr w:type="spellStart"/>
      <w:r w:rsidRPr="00B53B08">
        <w:rPr>
          <w:rFonts w:ascii="Arial" w:hAnsi="Arial" w:cs="Arial"/>
          <w:sz w:val="20"/>
          <w:szCs w:val="20"/>
        </w:rPr>
        <w:t>caliper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measurements using the formula (Length x width x width) x π/6). AZD8186 was generally formulated once weekly as a suspension in 0.5% HPMC/0.1% Tween™ </w:t>
      </w:r>
      <w:proofErr w:type="gramStart"/>
      <w:r w:rsidRPr="00B53B08">
        <w:rPr>
          <w:rFonts w:ascii="Arial" w:hAnsi="Arial" w:cs="Arial"/>
          <w:sz w:val="20"/>
          <w:szCs w:val="20"/>
        </w:rPr>
        <w:t>80  and</w:t>
      </w:r>
      <w:proofErr w:type="gramEnd"/>
      <w:r w:rsidRPr="00B53B08">
        <w:rPr>
          <w:rFonts w:ascii="Arial" w:hAnsi="Arial" w:cs="Arial"/>
          <w:sz w:val="20"/>
          <w:szCs w:val="20"/>
        </w:rPr>
        <w:t xml:space="preserve"> dosed once or twice daily (0 and 6-8 hours). </w:t>
      </w:r>
      <w:proofErr w:type="spellStart"/>
      <w:r w:rsidRPr="00B53B08">
        <w:rPr>
          <w:rFonts w:ascii="Arial" w:hAnsi="Arial" w:cs="Arial"/>
          <w:sz w:val="20"/>
          <w:szCs w:val="20"/>
        </w:rPr>
        <w:t>Vistusertib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was formulated as a suspension in in 0.5% HPMC/0.1% Tween™ 80. For combination dosing AZD8186 and </w:t>
      </w:r>
      <w:proofErr w:type="spellStart"/>
      <w:r w:rsidRPr="00B53B08">
        <w:rPr>
          <w:rFonts w:ascii="Arial" w:hAnsi="Arial" w:cs="Arial"/>
          <w:sz w:val="20"/>
          <w:szCs w:val="20"/>
        </w:rPr>
        <w:t>vistusertib</w:t>
      </w:r>
      <w:proofErr w:type="spellEnd"/>
      <w:r w:rsidRPr="00B53B08">
        <w:rPr>
          <w:rFonts w:ascii="Arial" w:hAnsi="Arial" w:cs="Arial"/>
          <w:sz w:val="20"/>
          <w:szCs w:val="20"/>
        </w:rPr>
        <w:t xml:space="preserve"> were co-formulated in 0.5% HPMC/0.1% Tween™. Growth inhibition from the start of treatment was assessed by comparison of the geometric mean change in tumour volume for the control </w:t>
      </w:r>
      <w:r w:rsidRPr="00B53B08">
        <w:rPr>
          <w:rFonts w:ascii="Arial" w:hAnsi="Arial" w:cs="Arial"/>
          <w:sz w:val="20"/>
          <w:szCs w:val="20"/>
        </w:rPr>
        <w:lastRenderedPageBreak/>
        <w:t>and treated groups. Statistical significance was evaluated using a one-tailed, two-sample t-test of unequal variance.</w:t>
      </w:r>
    </w:p>
    <w:p w:rsidR="002B028D" w:rsidRDefault="002B028D" w:rsidP="00D95C5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B028D" w:rsidRPr="002B028D" w:rsidRDefault="002B028D" w:rsidP="002B028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028D" w:rsidRPr="002B028D" w:rsidRDefault="002B028D" w:rsidP="002B028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B028D" w:rsidRPr="00EE7293" w:rsidRDefault="002B028D" w:rsidP="00D95C56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95C56" w:rsidRPr="00B53B08" w:rsidRDefault="00D95C56">
      <w:pPr>
        <w:rPr>
          <w:rFonts w:ascii="Arial" w:hAnsi="Arial" w:cs="Arial"/>
          <w:sz w:val="20"/>
          <w:szCs w:val="20"/>
        </w:rPr>
      </w:pPr>
    </w:p>
    <w:p w:rsidR="00D95C56" w:rsidRPr="00B53B08" w:rsidRDefault="00D95C56">
      <w:pPr>
        <w:rPr>
          <w:rFonts w:ascii="Arial" w:hAnsi="Arial" w:cs="Arial"/>
          <w:sz w:val="20"/>
          <w:szCs w:val="20"/>
        </w:rPr>
      </w:pPr>
    </w:p>
    <w:sectPr w:rsidR="00D95C56" w:rsidRPr="00B53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6"/>
    <w:rsid w:val="000145E8"/>
    <w:rsid w:val="00062C7E"/>
    <w:rsid w:val="001E2A14"/>
    <w:rsid w:val="00291717"/>
    <w:rsid w:val="002B028D"/>
    <w:rsid w:val="00355C2B"/>
    <w:rsid w:val="003822FE"/>
    <w:rsid w:val="007736F0"/>
    <w:rsid w:val="00853610"/>
    <w:rsid w:val="009A3216"/>
    <w:rsid w:val="00B53B08"/>
    <w:rsid w:val="00C04312"/>
    <w:rsid w:val="00C57CF7"/>
    <w:rsid w:val="00D95C56"/>
    <w:rsid w:val="00EE0BA6"/>
    <w:rsid w:val="00EE47A7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7D632-BED6-4134-8EB3-BDB7CE5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Title"/>
    <w:next w:val="Subtitle"/>
    <w:rsid w:val="000145E8"/>
    <w:pPr>
      <w:spacing w:before="840" w:after="60"/>
      <w:contextualSpacing w:val="0"/>
      <w:jc w:val="center"/>
    </w:pPr>
    <w:rPr>
      <w:rFonts w:ascii="Arial" w:eastAsia="Times New Roman" w:hAnsi="Arial" w:cs="Arial"/>
      <w:caps/>
      <w:spacing w:val="0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14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5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45E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Yelland, Urs J</dc:creator>
  <cp:keywords/>
  <dc:description/>
  <cp:lastModifiedBy>Barry, Simon</cp:lastModifiedBy>
  <cp:revision>6</cp:revision>
  <dcterms:created xsi:type="dcterms:W3CDTF">2018-02-02T15:02:00Z</dcterms:created>
  <dcterms:modified xsi:type="dcterms:W3CDTF">2018-07-06T13:29:00Z</dcterms:modified>
</cp:coreProperties>
</file>