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641" w:rsidRPr="00EB008A" w:rsidRDefault="00913641" w:rsidP="00913641">
      <w:pPr>
        <w:spacing w:line="480" w:lineRule="auto"/>
        <w:ind w:left="-284" w:right="-284"/>
        <w:jc w:val="both"/>
        <w:rPr>
          <w:rFonts w:ascii="Times New Roman" w:eastAsia="Calibri" w:hAnsi="Times New Roman"/>
          <w:b/>
          <w:sz w:val="24"/>
          <w:szCs w:val="24"/>
          <w:lang w:val="en-US" w:eastAsia="en-US"/>
        </w:rPr>
      </w:pPr>
      <w:r>
        <w:rPr>
          <w:rFonts w:ascii="Times New Roman" w:eastAsia="Calibri" w:hAnsi="Times New Roman"/>
          <w:b/>
          <w:sz w:val="24"/>
          <w:szCs w:val="24"/>
          <w:lang w:val="en-US" w:eastAsia="en-US"/>
        </w:rPr>
        <w:t>Supplementary</w:t>
      </w:r>
      <w:r w:rsidR="007D14A4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 </w:t>
      </w:r>
      <w:r w:rsidRPr="00EB008A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Table </w:t>
      </w:r>
      <w:r w:rsidR="00730965">
        <w:rPr>
          <w:rFonts w:ascii="Times New Roman" w:eastAsia="Calibri" w:hAnsi="Times New Roman"/>
          <w:b/>
          <w:sz w:val="24"/>
          <w:szCs w:val="24"/>
          <w:lang w:val="en-US" w:eastAsia="en-US"/>
        </w:rPr>
        <w:t>S</w:t>
      </w:r>
      <w:r w:rsidR="00567FF6">
        <w:rPr>
          <w:rFonts w:ascii="Times New Roman" w:eastAsia="Calibri" w:hAnsi="Times New Roman"/>
          <w:b/>
          <w:sz w:val="24"/>
          <w:szCs w:val="24"/>
          <w:lang w:val="en-US" w:eastAsia="en-US"/>
        </w:rPr>
        <w:t>1</w:t>
      </w:r>
      <w:r w:rsidRPr="00EB008A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. </w:t>
      </w:r>
      <w:r w:rsidRPr="0073601E">
        <w:rPr>
          <w:rFonts w:ascii="Times New Roman" w:hAnsi="Times New Roman"/>
          <w:bCs/>
          <w:sz w:val="24"/>
          <w:szCs w:val="24"/>
          <w:lang w:val="en-US"/>
        </w:rPr>
        <w:t>Comparison of neuromuscular excitability parameters</w:t>
      </w:r>
      <w:r w:rsidRPr="0073601E">
        <w:rPr>
          <w:rFonts w:ascii="Times New Roman" w:eastAsia="Calibri" w:hAnsi="Times New Roman"/>
          <w:sz w:val="24"/>
          <w:szCs w:val="24"/>
          <w:lang w:val="en-US" w:eastAsia="en-US"/>
        </w:rPr>
        <w:t>.</w:t>
      </w:r>
      <w:r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 </w:t>
      </w:r>
      <w:r w:rsidRPr="00EE77D0">
        <w:rPr>
          <w:rFonts w:ascii="Times New Roman" w:hAnsi="Times New Roman"/>
          <w:sz w:val="24"/>
          <w:szCs w:val="24"/>
          <w:lang w:val="en-US"/>
        </w:rPr>
        <w:t xml:space="preserve">Derived excitability parameters (means </w:t>
      </w:r>
      <w:r w:rsidRPr="00EE77D0">
        <w:rPr>
          <w:rFonts w:ascii="Times New Roman" w:eastAsia="MTSY" w:hAnsi="Times New Roman"/>
          <w:sz w:val="24"/>
          <w:szCs w:val="24"/>
          <w:lang w:val="en-US"/>
        </w:rPr>
        <w:t xml:space="preserve">± </w:t>
      </w:r>
      <w:r w:rsidRPr="00EE77D0">
        <w:rPr>
          <w:rFonts w:ascii="Times New Roman" w:hAnsi="Times New Roman"/>
          <w:sz w:val="24"/>
          <w:szCs w:val="24"/>
          <w:lang w:val="en-US"/>
        </w:rPr>
        <w:t xml:space="preserve">SD) from plantar muscle recordings in response to motor sciatic nerve stimulation of mice treated </w:t>
      </w:r>
      <w:r w:rsidRPr="00B20C37">
        <w:rPr>
          <w:rFonts w:ascii="Times New Roman" w:hAnsi="Times New Roman"/>
          <w:sz w:val="24"/>
          <w:szCs w:val="24"/>
          <w:lang w:val="en-US"/>
        </w:rPr>
        <w:t>for 5</w:t>
      </w:r>
      <w:r w:rsidRPr="00EE77D0">
        <w:rPr>
          <w:rFonts w:ascii="Times New Roman" w:hAnsi="Times New Roman"/>
          <w:sz w:val="24"/>
          <w:szCs w:val="24"/>
          <w:lang w:val="en-US"/>
        </w:rPr>
        <w:t xml:space="preserve"> weeks with vehicle </w:t>
      </w:r>
      <w:r w:rsidRPr="00EE77D0">
        <w:rPr>
          <w:rFonts w:ascii="Times New Roman" w:hAnsi="Times New Roman"/>
          <w:sz w:val="24"/>
          <w:szCs w:val="24"/>
          <w:lang w:val="en-GB"/>
        </w:rPr>
        <w:t xml:space="preserve">(n = 6), </w:t>
      </w:r>
      <w:r w:rsidRPr="00EE77D0">
        <w:rPr>
          <w:rFonts w:ascii="Times New Roman" w:hAnsi="Times New Roman"/>
          <w:sz w:val="24"/>
          <w:szCs w:val="24"/>
          <w:lang w:val="en-US"/>
        </w:rPr>
        <w:t xml:space="preserve">oxaliplatin (n = 7), oxaliplatin plus niclosamide (n = 9) or niclosamide alone (n = 7). Each group was compared to animals injected with vehicle, and differences were considered significant when </w:t>
      </w:r>
      <w:r w:rsidRPr="00EE77D0">
        <w:rPr>
          <w:rFonts w:ascii="Times New Roman" w:hAnsi="Times New Roman"/>
          <w:i/>
          <w:iCs/>
          <w:sz w:val="24"/>
          <w:szCs w:val="24"/>
          <w:lang w:val="en-US"/>
        </w:rPr>
        <w:t xml:space="preserve">P </w:t>
      </w:r>
      <w:r w:rsidRPr="00EE77D0">
        <w:rPr>
          <w:rFonts w:ascii="Times New Roman" w:hAnsi="Times New Roman"/>
          <w:sz w:val="24"/>
          <w:szCs w:val="24"/>
          <w:lang w:val="en-US"/>
        </w:rPr>
        <w:t>&lt; 0.05 (highlighted in grey).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E77D0">
        <w:rPr>
          <w:rFonts w:ascii="Times New Roman" w:eastAsia="Calibri" w:hAnsi="Times New Roman"/>
          <w:sz w:val="24"/>
          <w:szCs w:val="24"/>
          <w:lang w:val="en-US" w:eastAsia="en-US"/>
        </w:rPr>
        <w:t xml:space="preserve">Note that, 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 xml:space="preserve">when </w:t>
      </w:r>
      <w:r w:rsidRPr="00EE77D0">
        <w:rPr>
          <w:rFonts w:ascii="Times New Roman" w:eastAsia="Calibri" w:hAnsi="Times New Roman"/>
          <w:sz w:val="24"/>
          <w:szCs w:val="24"/>
          <w:lang w:val="en-US" w:eastAsia="en-US"/>
        </w:rPr>
        <w:t xml:space="preserve">compared to vehicle-treated mice, all the parameters </w:t>
      </w:r>
      <w:r w:rsidRPr="00EE77D0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 xml:space="preserve">modified in oxaliplatin-injected </w:t>
      </w:r>
      <w:r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 xml:space="preserve">mice </w:t>
      </w:r>
      <w:r w:rsidRPr="00EE77D0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 xml:space="preserve">remain constant when </w:t>
      </w:r>
      <w:r w:rsidRPr="00EE77D0">
        <w:rPr>
          <w:rFonts w:ascii="Times New Roman" w:eastAsia="Calibri" w:hAnsi="Times New Roman"/>
          <w:sz w:val="24"/>
          <w:szCs w:val="24"/>
          <w:lang w:val="en-US" w:eastAsia="en-US"/>
        </w:rPr>
        <w:t xml:space="preserve">oxaliplatin plus niclosamide or niclosamide alone 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>wa</w:t>
      </w:r>
      <w:r w:rsidRPr="00EE77D0">
        <w:rPr>
          <w:rFonts w:ascii="Times New Roman" w:eastAsia="Calibri" w:hAnsi="Times New Roman"/>
          <w:sz w:val="24"/>
          <w:szCs w:val="24"/>
          <w:lang w:val="en-US" w:eastAsia="en-US"/>
        </w:rPr>
        <w:t>s administered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>.</w:t>
      </w:r>
    </w:p>
    <w:tbl>
      <w:tblPr>
        <w:tblW w:w="10412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739"/>
        <w:gridCol w:w="422"/>
        <w:gridCol w:w="3601"/>
        <w:gridCol w:w="1340"/>
        <w:gridCol w:w="1540"/>
        <w:gridCol w:w="1430"/>
        <w:gridCol w:w="1340"/>
      </w:tblGrid>
      <w:tr w:rsidR="00913641" w:rsidRPr="00541E55" w:rsidTr="00924E75">
        <w:trPr>
          <w:trHeight w:val="3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  <w:b/>
                <w:bCs/>
                <w:color w:val="000000"/>
              </w:rPr>
            </w:pPr>
            <w:r w:rsidRPr="00541E55">
              <w:rPr>
                <w:rFonts w:cs="Calibri"/>
                <w:b/>
                <w:bCs/>
                <w:color w:val="000000"/>
              </w:rPr>
              <w:t>Curve</w:t>
            </w:r>
            <w:r w:rsidRPr="00541E55">
              <w:rPr>
                <w:rFonts w:cs="Calibri"/>
                <w:b/>
                <w:bCs/>
                <w:color w:val="000000"/>
                <w:vertAlign w:val="superscript"/>
              </w:rPr>
              <w:t>1</w:t>
            </w: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  <w:b/>
                <w:bCs/>
                <w:color w:val="000000"/>
                <w:lang w:val="en-US"/>
              </w:rPr>
            </w:pPr>
            <w:r w:rsidRPr="00541E55">
              <w:rPr>
                <w:rFonts w:cs="Calibri"/>
                <w:b/>
                <w:bCs/>
                <w:color w:val="000000"/>
                <w:lang w:val="en-US"/>
              </w:rPr>
              <w:t>Number and name of derived excitability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  <w:b/>
                <w:bCs/>
                <w:color w:val="000000"/>
              </w:rPr>
            </w:pPr>
            <w:r w:rsidRPr="00541E55">
              <w:rPr>
                <w:rFonts w:cs="Calibri"/>
                <w:b/>
                <w:bCs/>
                <w:color w:val="000000"/>
              </w:rPr>
              <w:t>Vehicle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  <w:b/>
                <w:bCs/>
                <w:color w:val="000000"/>
              </w:rPr>
            </w:pPr>
            <w:r w:rsidRPr="00541E55">
              <w:rPr>
                <w:rFonts w:cs="Calibri"/>
                <w:b/>
                <w:bCs/>
                <w:color w:val="000000"/>
              </w:rPr>
              <w:t>Oxaliplatin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  <w:b/>
                <w:bCs/>
                <w:color w:val="000000"/>
              </w:rPr>
            </w:pPr>
            <w:r w:rsidRPr="00541E55">
              <w:rPr>
                <w:rFonts w:cs="Calibri"/>
                <w:b/>
                <w:bCs/>
                <w:color w:val="000000"/>
              </w:rPr>
              <w:t xml:space="preserve">Oxaliplatin +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  <w:b/>
                <w:bCs/>
                <w:color w:val="000000"/>
              </w:rPr>
            </w:pPr>
            <w:r w:rsidRPr="00541E55">
              <w:rPr>
                <w:rFonts w:cs="Calibri"/>
                <w:b/>
                <w:bCs/>
                <w:color w:val="000000"/>
              </w:rPr>
              <w:t>Niclosamide</w:t>
            </w:r>
          </w:p>
        </w:tc>
      </w:tr>
      <w:tr w:rsidR="00913641" w:rsidRPr="00541E55" w:rsidTr="00924E75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  <w:b/>
                <w:bCs/>
                <w:color w:val="000000"/>
              </w:rPr>
            </w:pPr>
            <w:r w:rsidRPr="00541E55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40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  <w:b/>
                <w:bCs/>
                <w:color w:val="000000"/>
              </w:rPr>
            </w:pPr>
            <w:r w:rsidRPr="00541E55">
              <w:rPr>
                <w:rFonts w:cs="Calibri"/>
                <w:b/>
                <w:bCs/>
                <w:color w:val="000000"/>
              </w:rPr>
              <w:t>parameters</w:t>
            </w:r>
            <w:r w:rsidRPr="00541E55">
              <w:rPr>
                <w:rFonts w:cs="Calibri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  <w:color w:val="000000"/>
              </w:rPr>
            </w:pPr>
            <w:r w:rsidRPr="00541E55">
              <w:rPr>
                <w:rFonts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  <w:color w:val="000000"/>
              </w:rPr>
            </w:pPr>
            <w:r w:rsidRPr="00541E55">
              <w:rPr>
                <w:rFonts w:cs="Calibri"/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  <w:b/>
                <w:bCs/>
                <w:color w:val="000000"/>
              </w:rPr>
            </w:pPr>
            <w:r w:rsidRPr="00541E55">
              <w:rPr>
                <w:rFonts w:cs="Calibri"/>
                <w:b/>
                <w:bCs/>
                <w:color w:val="000000"/>
              </w:rPr>
              <w:t>Niclosamide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  <w:color w:val="000000"/>
              </w:rPr>
            </w:pPr>
            <w:r w:rsidRPr="00541E55">
              <w:rPr>
                <w:rFonts w:cs="Calibri"/>
                <w:color w:val="000000"/>
              </w:rPr>
              <w:t> </w:t>
            </w:r>
          </w:p>
        </w:tc>
      </w:tr>
      <w:tr w:rsidR="00913641" w:rsidRPr="00541E55" w:rsidTr="00924E75">
        <w:trPr>
          <w:trHeight w:val="300"/>
        </w:trPr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  <w:b/>
                <w:bCs/>
                <w:color w:val="000000"/>
              </w:rPr>
            </w:pPr>
            <w:r w:rsidRPr="00541E55">
              <w:rPr>
                <w:rFonts w:cs="Calibri"/>
                <w:b/>
                <w:bCs/>
                <w:color w:val="000000"/>
              </w:rPr>
              <w:t>C1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  <w:b/>
                <w:bCs/>
              </w:rPr>
            </w:pPr>
            <w:r w:rsidRPr="00541E55">
              <w:rPr>
                <w:rFonts w:cs="Calibri"/>
                <w:b/>
                <w:bCs/>
              </w:rPr>
              <w:t xml:space="preserve">06.                 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</w:rPr>
            </w:pPr>
            <w:r w:rsidRPr="00541E55">
              <w:rPr>
                <w:rFonts w:cs="Calibri"/>
              </w:rPr>
              <w:t>Peak response (mV)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  <w:color w:val="000000"/>
              </w:rPr>
            </w:pPr>
            <w:r w:rsidRPr="00541E55">
              <w:rPr>
                <w:rFonts w:cs="Calibri"/>
                <w:color w:val="000000"/>
              </w:rPr>
              <w:t>2.79 ± 1.25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  <w:color w:val="000000"/>
              </w:rPr>
            </w:pPr>
            <w:r w:rsidRPr="00541E55">
              <w:rPr>
                <w:rFonts w:cs="Calibri"/>
                <w:color w:val="000000"/>
              </w:rPr>
              <w:t>5.28 ± 1.14*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  <w:color w:val="000000"/>
              </w:rPr>
            </w:pPr>
            <w:r w:rsidRPr="00541E55">
              <w:rPr>
                <w:rFonts w:cs="Calibri"/>
                <w:color w:val="000000"/>
              </w:rPr>
              <w:t>3.69 ± 1.41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</w:rPr>
            </w:pPr>
            <w:r w:rsidRPr="00541E55">
              <w:rPr>
                <w:rFonts w:cs="Calibri"/>
              </w:rPr>
              <w:t>3.07 ± 1.29</w:t>
            </w:r>
          </w:p>
        </w:tc>
      </w:tr>
      <w:tr w:rsidR="00913641" w:rsidRPr="00541E55" w:rsidTr="00924E75">
        <w:trPr>
          <w:trHeight w:val="300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  <w:b/>
                <w:bCs/>
              </w:rPr>
            </w:pPr>
            <w:r w:rsidRPr="00541E55">
              <w:rPr>
                <w:rFonts w:cs="Calibri"/>
                <w:b/>
                <w:bCs/>
              </w:rPr>
              <w:t xml:space="preserve">19.                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  <w:color w:val="000000"/>
              </w:rPr>
            </w:pPr>
            <w:r w:rsidRPr="00541E55">
              <w:rPr>
                <w:rFonts w:cs="Calibri"/>
                <w:color w:val="000000"/>
              </w:rPr>
              <w:t>Latency (ms)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  <w:color w:val="000000"/>
              </w:rPr>
            </w:pPr>
            <w:r w:rsidRPr="00541E55">
              <w:rPr>
                <w:rFonts w:cs="Calibri"/>
                <w:color w:val="000000"/>
              </w:rPr>
              <w:t>3.27 ± 0.12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  <w:color w:val="000000"/>
              </w:rPr>
            </w:pPr>
            <w:r w:rsidRPr="00541E55">
              <w:rPr>
                <w:rFonts w:cs="Calibri"/>
                <w:color w:val="000000"/>
              </w:rPr>
              <w:t>3.13 ± 0.17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  <w:color w:val="000000"/>
              </w:rPr>
            </w:pPr>
            <w:r w:rsidRPr="00541E55">
              <w:rPr>
                <w:rFonts w:cs="Calibri"/>
                <w:color w:val="000000"/>
              </w:rPr>
              <w:t>3.03 ± 0.18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</w:rPr>
            </w:pPr>
            <w:r w:rsidRPr="00541E55">
              <w:rPr>
                <w:rFonts w:cs="Calibri"/>
              </w:rPr>
              <w:t>3.22 ± 0.13</w:t>
            </w:r>
          </w:p>
        </w:tc>
      </w:tr>
      <w:tr w:rsidR="00913641" w:rsidRPr="00541E55" w:rsidTr="00924E75">
        <w:trPr>
          <w:trHeight w:val="300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  <w:b/>
                <w:bCs/>
              </w:rPr>
            </w:pPr>
            <w:r w:rsidRPr="00541E55">
              <w:rPr>
                <w:rFonts w:cs="Calibri"/>
                <w:b/>
                <w:bCs/>
              </w:rPr>
              <w:t xml:space="preserve">01.                 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  <w:color w:val="000000"/>
              </w:rPr>
            </w:pPr>
            <w:r w:rsidRPr="00541E55">
              <w:rPr>
                <w:rFonts w:cs="Calibri"/>
                <w:color w:val="000000"/>
              </w:rPr>
              <w:t>Stimulus (mA) for 50% max response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  <w:color w:val="000000"/>
              </w:rPr>
            </w:pPr>
            <w:r w:rsidRPr="00541E55">
              <w:rPr>
                <w:rFonts w:cs="Calibri"/>
                <w:color w:val="000000"/>
              </w:rPr>
              <w:t>0.25 ± 1.12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  <w:color w:val="000000"/>
              </w:rPr>
            </w:pPr>
            <w:r w:rsidRPr="00541E55">
              <w:rPr>
                <w:rFonts w:cs="Calibri"/>
                <w:color w:val="000000"/>
              </w:rPr>
              <w:t>0.19 ± 1.03*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  <w:color w:val="000000"/>
              </w:rPr>
            </w:pPr>
            <w:r w:rsidRPr="00541E55">
              <w:rPr>
                <w:rFonts w:cs="Calibri"/>
                <w:color w:val="000000"/>
              </w:rPr>
              <w:t>0.21 ± 1.06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</w:rPr>
            </w:pPr>
            <w:r w:rsidRPr="00541E55">
              <w:rPr>
                <w:rFonts w:cs="Calibri"/>
              </w:rPr>
              <w:t>0.22 ± 1.13</w:t>
            </w:r>
          </w:p>
        </w:tc>
      </w:tr>
      <w:tr w:rsidR="00913641" w:rsidRPr="00541E55" w:rsidTr="00924E75">
        <w:trPr>
          <w:trHeight w:val="300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  <w:b/>
                <w:bCs/>
              </w:rPr>
            </w:pPr>
            <w:r w:rsidRPr="00541E55">
              <w:rPr>
                <w:rFonts w:cs="Calibri"/>
                <w:b/>
                <w:bCs/>
              </w:rPr>
              <w:t xml:space="preserve">05.                 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</w:rPr>
            </w:pPr>
            <w:r w:rsidRPr="00541E55">
              <w:rPr>
                <w:rFonts w:cs="Calibri"/>
              </w:rPr>
              <w:t>Stimulus-response slope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  <w:color w:val="000000"/>
              </w:rPr>
            </w:pPr>
            <w:r w:rsidRPr="00541E55">
              <w:rPr>
                <w:rFonts w:cs="Calibri"/>
                <w:color w:val="000000"/>
              </w:rPr>
              <w:t>2.78 ± 1.35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  <w:color w:val="000000"/>
              </w:rPr>
            </w:pPr>
            <w:r w:rsidRPr="00541E55">
              <w:rPr>
                <w:rFonts w:cs="Calibri"/>
                <w:color w:val="000000"/>
              </w:rPr>
              <w:t>3.61 ± 1.27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  <w:color w:val="000000"/>
              </w:rPr>
            </w:pPr>
            <w:r w:rsidRPr="00541E55">
              <w:rPr>
                <w:rFonts w:cs="Calibri"/>
                <w:color w:val="000000"/>
              </w:rPr>
              <w:t>2.88 ± 1.26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</w:rPr>
            </w:pPr>
            <w:r w:rsidRPr="00541E55">
              <w:rPr>
                <w:rFonts w:cs="Calibri"/>
              </w:rPr>
              <w:t>3.10 ± 1.21</w:t>
            </w:r>
          </w:p>
        </w:tc>
      </w:tr>
      <w:tr w:rsidR="00913641" w:rsidRPr="00541E55" w:rsidTr="00924E75">
        <w:trPr>
          <w:trHeight w:val="300"/>
        </w:trPr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  <w:b/>
                <w:bCs/>
                <w:color w:val="000000"/>
              </w:rPr>
            </w:pPr>
            <w:r w:rsidRPr="00541E55">
              <w:rPr>
                <w:rFonts w:cs="Calibri"/>
                <w:b/>
                <w:bCs/>
                <w:color w:val="000000"/>
              </w:rPr>
              <w:t>C2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  <w:b/>
                <w:bCs/>
              </w:rPr>
            </w:pPr>
            <w:r w:rsidRPr="00541E55">
              <w:rPr>
                <w:rFonts w:cs="Calibri"/>
                <w:b/>
                <w:bCs/>
              </w:rPr>
              <w:t xml:space="preserve">03.                 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  <w:color w:val="000000"/>
              </w:rPr>
            </w:pPr>
            <w:r w:rsidRPr="00541E55">
              <w:rPr>
                <w:rFonts w:cs="Calibri"/>
                <w:color w:val="000000"/>
              </w:rPr>
              <w:t>Chronaxie (ms)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  <w:color w:val="000000"/>
              </w:rPr>
            </w:pPr>
            <w:r w:rsidRPr="00541E55">
              <w:rPr>
                <w:rFonts w:cs="Calibri"/>
                <w:color w:val="000000"/>
              </w:rPr>
              <w:t>0.36 ± 0.05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  <w:color w:val="000000"/>
              </w:rPr>
            </w:pPr>
            <w:r w:rsidRPr="00541E55">
              <w:rPr>
                <w:rFonts w:cs="Calibri"/>
                <w:color w:val="000000"/>
              </w:rPr>
              <w:t>0.39 ± 0.06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  <w:color w:val="000000"/>
              </w:rPr>
            </w:pPr>
            <w:r w:rsidRPr="00541E55">
              <w:rPr>
                <w:rFonts w:cs="Calibri"/>
                <w:color w:val="000000"/>
              </w:rPr>
              <w:t>0.37 ± 0.07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</w:rPr>
            </w:pPr>
            <w:r w:rsidRPr="00541E55">
              <w:rPr>
                <w:rFonts w:cs="Calibri"/>
              </w:rPr>
              <w:t>0.30 ± 0.03</w:t>
            </w:r>
          </w:p>
        </w:tc>
      </w:tr>
      <w:tr w:rsidR="00913641" w:rsidRPr="00541E55" w:rsidTr="00924E75">
        <w:trPr>
          <w:trHeight w:val="300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  <w:b/>
                <w:bCs/>
              </w:rPr>
            </w:pPr>
            <w:r w:rsidRPr="00541E55">
              <w:rPr>
                <w:rFonts w:cs="Calibri"/>
                <w:b/>
                <w:bCs/>
              </w:rPr>
              <w:t xml:space="preserve">04.                 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  <w:color w:val="000000"/>
              </w:rPr>
            </w:pPr>
            <w:r w:rsidRPr="00541E55">
              <w:rPr>
                <w:rFonts w:cs="Calibri"/>
                <w:color w:val="000000"/>
              </w:rPr>
              <w:t>Rheobase (mA)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  <w:color w:val="000000"/>
              </w:rPr>
            </w:pPr>
            <w:r w:rsidRPr="00541E55">
              <w:rPr>
                <w:rFonts w:cs="Calibri"/>
                <w:color w:val="000000"/>
              </w:rPr>
              <w:t>0.15 ± 1.10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  <w:color w:val="000000"/>
              </w:rPr>
            </w:pPr>
            <w:r w:rsidRPr="00541E55">
              <w:rPr>
                <w:rFonts w:cs="Calibri"/>
                <w:color w:val="000000"/>
              </w:rPr>
              <w:t>0.19 ± 1.07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  <w:color w:val="000000"/>
              </w:rPr>
            </w:pPr>
            <w:r w:rsidRPr="00541E55">
              <w:rPr>
                <w:rFonts w:cs="Calibri"/>
                <w:color w:val="000000"/>
              </w:rPr>
              <w:t>0.14 ± 1.06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</w:rPr>
            </w:pPr>
            <w:r w:rsidRPr="00541E55">
              <w:rPr>
                <w:rFonts w:cs="Calibri"/>
              </w:rPr>
              <w:t>0.16 ± 1.07</w:t>
            </w:r>
          </w:p>
        </w:tc>
      </w:tr>
      <w:tr w:rsidR="00913641" w:rsidRPr="00541E55" w:rsidTr="00924E75">
        <w:trPr>
          <w:trHeight w:val="300"/>
        </w:trPr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  <w:b/>
                <w:bCs/>
                <w:color w:val="000000"/>
              </w:rPr>
            </w:pPr>
            <w:r w:rsidRPr="00541E55">
              <w:rPr>
                <w:rFonts w:cs="Calibri"/>
                <w:b/>
                <w:bCs/>
                <w:color w:val="000000"/>
              </w:rPr>
              <w:t>C3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  <w:b/>
                <w:bCs/>
              </w:rPr>
            </w:pPr>
            <w:r w:rsidRPr="00541E55">
              <w:rPr>
                <w:rFonts w:cs="Calibri"/>
                <w:b/>
                <w:bCs/>
              </w:rPr>
              <w:t xml:space="preserve">07.                 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</w:rPr>
            </w:pPr>
            <w:r w:rsidRPr="00541E55">
              <w:rPr>
                <w:rFonts w:cs="Calibri"/>
              </w:rPr>
              <w:t>Resting slope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  <w:color w:val="000000"/>
              </w:rPr>
            </w:pPr>
            <w:r w:rsidRPr="00541E55">
              <w:rPr>
                <w:rFonts w:cs="Calibri"/>
                <w:color w:val="000000"/>
              </w:rPr>
              <w:t>0.86 ± 0.04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  <w:color w:val="000000"/>
              </w:rPr>
            </w:pPr>
            <w:r w:rsidRPr="00541E55">
              <w:rPr>
                <w:rFonts w:cs="Calibri"/>
                <w:color w:val="000000"/>
              </w:rPr>
              <w:t>0.85 ± 0.03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  <w:color w:val="000000"/>
              </w:rPr>
            </w:pPr>
            <w:r w:rsidRPr="00541E55">
              <w:rPr>
                <w:rFonts w:cs="Calibri"/>
                <w:color w:val="000000"/>
              </w:rPr>
              <w:t>1.14 ± 0.19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</w:rPr>
            </w:pPr>
            <w:r w:rsidRPr="00541E55">
              <w:rPr>
                <w:rFonts w:cs="Calibri"/>
              </w:rPr>
              <w:t>1.56 ± 0.64</w:t>
            </w:r>
          </w:p>
        </w:tc>
      </w:tr>
      <w:tr w:rsidR="00913641" w:rsidRPr="00541E55" w:rsidTr="00924E75">
        <w:trPr>
          <w:trHeight w:val="300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  <w:b/>
                <w:bCs/>
              </w:rPr>
            </w:pPr>
            <w:r w:rsidRPr="00541E55">
              <w:rPr>
                <w:rFonts w:cs="Calibri"/>
                <w:b/>
                <w:bCs/>
              </w:rPr>
              <w:t xml:space="preserve">08.                 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</w:rPr>
            </w:pPr>
            <w:r w:rsidRPr="00541E55">
              <w:rPr>
                <w:rFonts w:cs="Calibri"/>
              </w:rPr>
              <w:t>Minimum slope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  <w:color w:val="000000"/>
              </w:rPr>
            </w:pPr>
            <w:r w:rsidRPr="00541E55">
              <w:rPr>
                <w:rFonts w:cs="Calibri"/>
                <w:color w:val="000000"/>
              </w:rPr>
              <w:t>0.39 ± 0.03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  <w:color w:val="000000"/>
              </w:rPr>
            </w:pPr>
            <w:r w:rsidRPr="00541E55">
              <w:rPr>
                <w:rFonts w:cs="Calibri"/>
                <w:color w:val="000000"/>
              </w:rPr>
              <w:t>0.30 ± 0.02*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  <w:color w:val="000000"/>
              </w:rPr>
            </w:pPr>
            <w:r w:rsidRPr="00541E55">
              <w:rPr>
                <w:rFonts w:cs="Calibri"/>
                <w:color w:val="000000"/>
              </w:rPr>
              <w:t>0.47 ± 0.10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</w:rPr>
            </w:pPr>
            <w:r w:rsidRPr="00541E55">
              <w:rPr>
                <w:rFonts w:cs="Calibri"/>
              </w:rPr>
              <w:t>0.41 ± 0.07</w:t>
            </w:r>
          </w:p>
        </w:tc>
      </w:tr>
      <w:tr w:rsidR="00913641" w:rsidRPr="00541E55" w:rsidTr="00924E75">
        <w:trPr>
          <w:trHeight w:val="300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  <w:b/>
                <w:bCs/>
              </w:rPr>
            </w:pPr>
            <w:r w:rsidRPr="00541E55">
              <w:rPr>
                <w:rFonts w:cs="Calibri"/>
                <w:b/>
                <w:bCs/>
              </w:rPr>
              <w:t xml:space="preserve">28.                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</w:rPr>
            </w:pPr>
            <w:r w:rsidRPr="00541E55">
              <w:rPr>
                <w:rFonts w:cs="Calibri"/>
              </w:rPr>
              <w:t>Hyperpolarizing slope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  <w:color w:val="000000"/>
              </w:rPr>
            </w:pPr>
            <w:r w:rsidRPr="00541E55">
              <w:rPr>
                <w:rFonts w:cs="Calibri"/>
                <w:color w:val="000000"/>
              </w:rPr>
              <w:t>0.93 ± 0.06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  <w:color w:val="000000"/>
              </w:rPr>
            </w:pPr>
            <w:r w:rsidRPr="00541E55">
              <w:rPr>
                <w:rFonts w:cs="Calibri"/>
                <w:color w:val="000000"/>
              </w:rPr>
              <w:t>0.49 ± 0.06***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  <w:color w:val="000000"/>
              </w:rPr>
            </w:pPr>
            <w:r w:rsidRPr="00541E55">
              <w:rPr>
                <w:rFonts w:cs="Calibri"/>
                <w:color w:val="000000"/>
              </w:rPr>
              <w:t>0.81 ± 0.17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</w:rPr>
            </w:pPr>
            <w:r w:rsidRPr="00541E55">
              <w:rPr>
                <w:rFonts w:cs="Calibri"/>
              </w:rPr>
              <w:t>1.07 ± 0.26</w:t>
            </w:r>
          </w:p>
        </w:tc>
      </w:tr>
      <w:tr w:rsidR="00913641" w:rsidRPr="00541E55" w:rsidTr="00924E75">
        <w:trPr>
          <w:trHeight w:val="300"/>
        </w:trPr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  <w:b/>
                <w:bCs/>
                <w:color w:val="000000"/>
              </w:rPr>
            </w:pPr>
            <w:r w:rsidRPr="00541E55">
              <w:rPr>
                <w:rFonts w:cs="Calibri"/>
                <w:b/>
                <w:bCs/>
                <w:color w:val="000000"/>
              </w:rPr>
              <w:t>C4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  <w:b/>
                <w:bCs/>
              </w:rPr>
            </w:pPr>
            <w:r w:rsidRPr="00541E55">
              <w:rPr>
                <w:rFonts w:cs="Calibri"/>
                <w:b/>
                <w:bCs/>
              </w:rPr>
              <w:t xml:space="preserve">12.                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</w:rPr>
            </w:pPr>
            <w:r w:rsidRPr="00541E55">
              <w:rPr>
                <w:rFonts w:cs="Calibri"/>
              </w:rPr>
              <w:t>TEd (10-20 ms) / 40%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  <w:color w:val="000000"/>
              </w:rPr>
            </w:pPr>
            <w:r w:rsidRPr="00541E55">
              <w:rPr>
                <w:rFonts w:cs="Calibri"/>
                <w:color w:val="000000"/>
              </w:rPr>
              <w:t>45.19 ± 2.20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  <w:color w:val="000000"/>
              </w:rPr>
            </w:pPr>
            <w:r w:rsidRPr="00541E55">
              <w:rPr>
                <w:rFonts w:cs="Calibri"/>
                <w:color w:val="000000"/>
              </w:rPr>
              <w:t>48.71 ± 1.79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  <w:color w:val="000000"/>
              </w:rPr>
            </w:pPr>
            <w:r w:rsidRPr="00541E55">
              <w:rPr>
                <w:rFonts w:cs="Calibri"/>
                <w:color w:val="000000"/>
              </w:rPr>
              <w:t>45.59 ± 2.45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  <w:color w:val="000000"/>
              </w:rPr>
            </w:pPr>
            <w:r w:rsidRPr="00541E55">
              <w:rPr>
                <w:rFonts w:cs="Calibri"/>
                <w:color w:val="000000"/>
              </w:rPr>
              <w:t>42.99 ± 2.55</w:t>
            </w:r>
          </w:p>
        </w:tc>
      </w:tr>
      <w:tr w:rsidR="00913641" w:rsidRPr="00541E55" w:rsidTr="00924E75">
        <w:trPr>
          <w:trHeight w:val="300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  <w:b/>
                <w:bCs/>
              </w:rPr>
            </w:pPr>
            <w:r w:rsidRPr="00541E55">
              <w:rPr>
                <w:rFonts w:cs="Calibri"/>
                <w:b/>
                <w:bCs/>
              </w:rPr>
              <w:t xml:space="preserve">25.                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</w:rPr>
            </w:pPr>
            <w:r w:rsidRPr="00541E55">
              <w:rPr>
                <w:rFonts w:cs="Calibri"/>
              </w:rPr>
              <w:t>TEd (peak) / 40%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  <w:color w:val="000000"/>
              </w:rPr>
            </w:pPr>
            <w:r w:rsidRPr="00541E55">
              <w:rPr>
                <w:rFonts w:cs="Calibri"/>
                <w:color w:val="000000"/>
              </w:rPr>
              <w:t>45.67 ± 2.13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  <w:color w:val="000000"/>
              </w:rPr>
            </w:pPr>
            <w:r w:rsidRPr="00541E55">
              <w:rPr>
                <w:rFonts w:cs="Calibri"/>
                <w:color w:val="000000"/>
              </w:rPr>
              <w:t>49.71 ± 1.72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  <w:color w:val="000000"/>
              </w:rPr>
            </w:pPr>
            <w:r w:rsidRPr="00541E55">
              <w:rPr>
                <w:rFonts w:cs="Calibri"/>
                <w:color w:val="000000"/>
              </w:rPr>
              <w:t>45.77 ± 2.35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  <w:color w:val="000000"/>
              </w:rPr>
            </w:pPr>
            <w:r w:rsidRPr="00541E55">
              <w:rPr>
                <w:rFonts w:cs="Calibri"/>
                <w:color w:val="000000"/>
              </w:rPr>
              <w:t>43.16 ± 2.40</w:t>
            </w:r>
          </w:p>
        </w:tc>
      </w:tr>
      <w:tr w:rsidR="00913641" w:rsidRPr="00541E55" w:rsidTr="00924E75">
        <w:trPr>
          <w:trHeight w:val="300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  <w:b/>
                <w:bCs/>
              </w:rPr>
            </w:pPr>
            <w:r w:rsidRPr="00541E55">
              <w:rPr>
                <w:rFonts w:cs="Calibri"/>
                <w:b/>
                <w:bCs/>
              </w:rPr>
              <w:t xml:space="preserve">20.                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</w:rPr>
            </w:pPr>
            <w:r w:rsidRPr="00541E55">
              <w:rPr>
                <w:rFonts w:cs="Calibri"/>
              </w:rPr>
              <w:t>TEd (40-60 ms) / 40%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  <w:color w:val="000000"/>
              </w:rPr>
            </w:pPr>
            <w:r w:rsidRPr="00541E55">
              <w:rPr>
                <w:rFonts w:cs="Calibri"/>
                <w:color w:val="000000"/>
              </w:rPr>
              <w:t>36.30 ± 2.43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  <w:color w:val="000000"/>
              </w:rPr>
            </w:pPr>
            <w:r w:rsidRPr="00541E55">
              <w:rPr>
                <w:rFonts w:cs="Calibri"/>
                <w:color w:val="000000"/>
              </w:rPr>
              <w:t>37.62 ± 1.70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  <w:color w:val="000000"/>
              </w:rPr>
            </w:pPr>
            <w:r w:rsidRPr="00541E55">
              <w:rPr>
                <w:rFonts w:cs="Calibri"/>
                <w:color w:val="000000"/>
              </w:rPr>
              <w:t>34.69 ± 2.24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  <w:color w:val="000000"/>
              </w:rPr>
            </w:pPr>
            <w:r w:rsidRPr="00541E55">
              <w:rPr>
                <w:rFonts w:cs="Calibri"/>
                <w:color w:val="000000"/>
              </w:rPr>
              <w:t>33.43 ± 1.75</w:t>
            </w:r>
          </w:p>
        </w:tc>
      </w:tr>
      <w:tr w:rsidR="00913641" w:rsidRPr="00541E55" w:rsidTr="00924E75">
        <w:trPr>
          <w:trHeight w:val="300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  <w:b/>
                <w:bCs/>
              </w:rPr>
            </w:pPr>
            <w:r w:rsidRPr="00541E55">
              <w:rPr>
                <w:rFonts w:cs="Calibri"/>
                <w:b/>
                <w:bCs/>
              </w:rPr>
              <w:t xml:space="preserve">21.                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</w:rPr>
            </w:pPr>
            <w:r w:rsidRPr="00541E55">
              <w:rPr>
                <w:rFonts w:cs="Calibri"/>
              </w:rPr>
              <w:t>TEd (90-100 ms) / 40%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  <w:color w:val="000000"/>
              </w:rPr>
            </w:pPr>
            <w:r w:rsidRPr="00541E55">
              <w:rPr>
                <w:rFonts w:cs="Calibri"/>
                <w:color w:val="000000"/>
              </w:rPr>
              <w:t>34.52 ± 2.25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  <w:color w:val="000000"/>
              </w:rPr>
            </w:pPr>
            <w:r w:rsidRPr="00541E55">
              <w:rPr>
                <w:rFonts w:cs="Calibri"/>
                <w:color w:val="000000"/>
              </w:rPr>
              <w:t>34.43 ± 1.52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  <w:color w:val="000000"/>
              </w:rPr>
            </w:pPr>
            <w:r w:rsidRPr="00541E55">
              <w:rPr>
                <w:rFonts w:cs="Calibri"/>
                <w:color w:val="000000"/>
              </w:rPr>
              <w:t>31.03 ± 2.19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  <w:color w:val="000000"/>
              </w:rPr>
            </w:pPr>
            <w:r w:rsidRPr="00541E55">
              <w:rPr>
                <w:rFonts w:cs="Calibri"/>
                <w:color w:val="000000"/>
              </w:rPr>
              <w:t>30.92 ± 1.50</w:t>
            </w:r>
          </w:p>
        </w:tc>
      </w:tr>
      <w:tr w:rsidR="00913641" w:rsidRPr="00541E55" w:rsidTr="00924E75">
        <w:trPr>
          <w:trHeight w:val="300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  <w:b/>
                <w:bCs/>
              </w:rPr>
            </w:pPr>
            <w:r w:rsidRPr="00541E55">
              <w:rPr>
                <w:rFonts w:cs="Calibri"/>
                <w:b/>
                <w:bCs/>
              </w:rPr>
              <w:t xml:space="preserve">23.                </w:t>
            </w:r>
          </w:p>
        </w:tc>
        <w:tc>
          <w:tcPr>
            <w:tcW w:w="360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</w:rPr>
            </w:pPr>
            <w:r w:rsidRPr="00541E55">
              <w:rPr>
                <w:rFonts w:cs="Calibri"/>
              </w:rPr>
              <w:t>TEd (undershoot) / 40%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  <w:color w:val="000000"/>
              </w:rPr>
            </w:pPr>
            <w:r w:rsidRPr="00541E55">
              <w:rPr>
                <w:rFonts w:cs="Calibri"/>
                <w:color w:val="000000"/>
              </w:rPr>
              <w:t>-11.40 ± 0.70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  <w:color w:val="000000"/>
              </w:rPr>
            </w:pPr>
            <w:r w:rsidRPr="00541E55">
              <w:rPr>
                <w:rFonts w:cs="Calibri"/>
                <w:color w:val="000000"/>
              </w:rPr>
              <w:t>-10.68 ± 1.40</w:t>
            </w:r>
          </w:p>
        </w:tc>
        <w:tc>
          <w:tcPr>
            <w:tcW w:w="143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  <w:color w:val="000000"/>
              </w:rPr>
            </w:pPr>
            <w:r w:rsidRPr="00541E55">
              <w:rPr>
                <w:rFonts w:cs="Calibri"/>
                <w:color w:val="000000"/>
              </w:rPr>
              <w:t>-12.49 ± 1.09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  <w:color w:val="000000"/>
              </w:rPr>
            </w:pPr>
            <w:r w:rsidRPr="00541E55">
              <w:rPr>
                <w:rFonts w:cs="Calibri"/>
                <w:color w:val="000000"/>
              </w:rPr>
              <w:t>-10.63 ± 1.44</w:t>
            </w:r>
          </w:p>
        </w:tc>
      </w:tr>
      <w:tr w:rsidR="00913641" w:rsidRPr="00541E55" w:rsidTr="00924E75">
        <w:trPr>
          <w:trHeight w:val="300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  <w:b/>
                <w:bCs/>
              </w:rPr>
            </w:pPr>
            <w:r w:rsidRPr="00541E55">
              <w:rPr>
                <w:rFonts w:cs="Calibri"/>
                <w:b/>
                <w:bCs/>
              </w:rPr>
              <w:t xml:space="preserve">22.                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</w:rPr>
            </w:pPr>
            <w:r w:rsidRPr="00541E55">
              <w:rPr>
                <w:rFonts w:cs="Calibri"/>
              </w:rPr>
              <w:t>TEh (10-20 ms) / -40%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  <w:color w:val="000000"/>
              </w:rPr>
            </w:pPr>
            <w:r w:rsidRPr="00541E55">
              <w:rPr>
                <w:rFonts w:cs="Calibri"/>
                <w:color w:val="000000"/>
              </w:rPr>
              <w:t>-67.71 ± 2.66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  <w:color w:val="000000"/>
              </w:rPr>
            </w:pPr>
            <w:r w:rsidRPr="00541E55">
              <w:rPr>
                <w:rFonts w:cs="Calibri"/>
                <w:color w:val="000000"/>
              </w:rPr>
              <w:t>-78.93 ± 3.35*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  <w:color w:val="000000"/>
              </w:rPr>
            </w:pPr>
            <w:r w:rsidRPr="00541E55">
              <w:rPr>
                <w:rFonts w:cs="Calibri"/>
                <w:color w:val="000000"/>
              </w:rPr>
              <w:t>-69.67 ± 4.01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  <w:color w:val="000000"/>
              </w:rPr>
            </w:pPr>
            <w:r w:rsidRPr="00541E55">
              <w:rPr>
                <w:rFonts w:cs="Calibri"/>
                <w:color w:val="000000"/>
              </w:rPr>
              <w:t>-65.55 ± 1.68</w:t>
            </w:r>
          </w:p>
        </w:tc>
      </w:tr>
      <w:tr w:rsidR="00913641" w:rsidRPr="00541E55" w:rsidTr="00924E75">
        <w:trPr>
          <w:trHeight w:val="300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  <w:b/>
                <w:bCs/>
              </w:rPr>
            </w:pPr>
            <w:r w:rsidRPr="00541E55">
              <w:rPr>
                <w:rFonts w:cs="Calibri"/>
                <w:b/>
                <w:bCs/>
              </w:rPr>
              <w:t xml:space="preserve">30.                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</w:rPr>
            </w:pPr>
            <w:r w:rsidRPr="00541E55">
              <w:rPr>
                <w:rFonts w:cs="Calibri"/>
              </w:rPr>
              <w:t>TEh (20-40 ms) / -40%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  <w:color w:val="000000"/>
              </w:rPr>
            </w:pPr>
            <w:r w:rsidRPr="00541E55">
              <w:rPr>
                <w:rFonts w:cs="Calibri"/>
                <w:color w:val="000000"/>
              </w:rPr>
              <w:t>-80.30 ± 2.85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  <w:color w:val="000000"/>
              </w:rPr>
            </w:pPr>
            <w:r w:rsidRPr="00541E55">
              <w:rPr>
                <w:rFonts w:cs="Calibri"/>
                <w:color w:val="000000"/>
              </w:rPr>
              <w:t>-92.45 ± 3.70*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  <w:color w:val="000000"/>
              </w:rPr>
            </w:pPr>
            <w:r w:rsidRPr="00541E55">
              <w:rPr>
                <w:rFonts w:cs="Calibri"/>
                <w:color w:val="000000"/>
              </w:rPr>
              <w:t>-81.80 ± 5.72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  <w:color w:val="000000"/>
              </w:rPr>
            </w:pPr>
            <w:r w:rsidRPr="00541E55">
              <w:rPr>
                <w:rFonts w:cs="Calibri"/>
                <w:color w:val="000000"/>
              </w:rPr>
              <w:t>-78.61 ± 1.33</w:t>
            </w:r>
          </w:p>
        </w:tc>
      </w:tr>
      <w:tr w:rsidR="00913641" w:rsidRPr="00541E55" w:rsidTr="00924E75">
        <w:trPr>
          <w:trHeight w:val="300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  <w:b/>
                <w:bCs/>
              </w:rPr>
            </w:pPr>
            <w:r w:rsidRPr="00541E55">
              <w:rPr>
                <w:rFonts w:cs="Calibri"/>
                <w:b/>
                <w:bCs/>
              </w:rPr>
              <w:t xml:space="preserve">11.                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</w:rPr>
            </w:pPr>
            <w:r w:rsidRPr="00541E55">
              <w:rPr>
                <w:rFonts w:cs="Calibri"/>
              </w:rPr>
              <w:t>TEh (90-100 ms) / -40%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  <w:color w:val="000000"/>
              </w:rPr>
            </w:pPr>
            <w:r w:rsidRPr="00541E55">
              <w:rPr>
                <w:rFonts w:cs="Calibri"/>
                <w:color w:val="000000"/>
              </w:rPr>
              <w:t>-91.98 ± 4.26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  <w:color w:val="000000"/>
              </w:rPr>
            </w:pPr>
            <w:r w:rsidRPr="00541E55">
              <w:rPr>
                <w:rFonts w:cs="Calibri"/>
                <w:color w:val="000000"/>
              </w:rPr>
              <w:t>-111.50 ± 9.20*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  <w:color w:val="000000"/>
              </w:rPr>
            </w:pPr>
            <w:r w:rsidRPr="00541E55">
              <w:rPr>
                <w:rFonts w:cs="Calibri"/>
                <w:color w:val="000000"/>
              </w:rPr>
              <w:t>-89.44 ± 8.81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  <w:color w:val="000000"/>
              </w:rPr>
            </w:pPr>
            <w:r w:rsidRPr="00541E55">
              <w:rPr>
                <w:rFonts w:cs="Calibri"/>
                <w:color w:val="000000"/>
              </w:rPr>
              <w:t>-95.12 ± 2.21</w:t>
            </w:r>
          </w:p>
        </w:tc>
      </w:tr>
      <w:tr w:rsidR="00913641" w:rsidRPr="00541E55" w:rsidTr="00924E75">
        <w:trPr>
          <w:trHeight w:val="300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  <w:b/>
                <w:bCs/>
              </w:rPr>
            </w:pPr>
            <w:r w:rsidRPr="00541E55">
              <w:rPr>
                <w:rFonts w:cs="Calibri"/>
                <w:b/>
                <w:bCs/>
              </w:rPr>
              <w:t xml:space="preserve">24.                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</w:rPr>
            </w:pPr>
            <w:r w:rsidRPr="00541E55">
              <w:rPr>
                <w:rFonts w:cs="Calibri"/>
              </w:rPr>
              <w:t>TEh (overshoot) / -40%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  <w:color w:val="000000"/>
              </w:rPr>
            </w:pPr>
            <w:r w:rsidRPr="00541E55">
              <w:rPr>
                <w:rFonts w:cs="Calibri"/>
                <w:color w:val="000000"/>
              </w:rPr>
              <w:t>7.58 ± 0.93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  <w:color w:val="000000"/>
              </w:rPr>
            </w:pPr>
            <w:r w:rsidRPr="00541E55">
              <w:rPr>
                <w:rFonts w:cs="Calibri"/>
                <w:color w:val="000000"/>
              </w:rPr>
              <w:t>10.01 ± 0.79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  <w:color w:val="000000"/>
              </w:rPr>
            </w:pPr>
            <w:r w:rsidRPr="00541E55">
              <w:rPr>
                <w:rFonts w:cs="Calibri"/>
                <w:color w:val="000000"/>
              </w:rPr>
              <w:t>9.94 ± 0.99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  <w:color w:val="000000"/>
              </w:rPr>
            </w:pPr>
            <w:r w:rsidRPr="00541E55">
              <w:rPr>
                <w:rFonts w:cs="Calibri"/>
                <w:color w:val="000000"/>
              </w:rPr>
              <w:t>8.99 ± 1.08</w:t>
            </w:r>
          </w:p>
        </w:tc>
      </w:tr>
      <w:tr w:rsidR="00913641" w:rsidRPr="00541E55" w:rsidTr="00924E75">
        <w:trPr>
          <w:trHeight w:val="300"/>
        </w:trPr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  <w:b/>
                <w:bCs/>
                <w:color w:val="000000"/>
              </w:rPr>
            </w:pPr>
            <w:r w:rsidRPr="00541E55">
              <w:rPr>
                <w:rFonts w:cs="Calibri"/>
                <w:b/>
                <w:bCs/>
                <w:color w:val="000000"/>
              </w:rPr>
              <w:lastRenderedPageBreak/>
              <w:t>C5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  <w:b/>
                <w:bCs/>
              </w:rPr>
            </w:pPr>
            <w:r w:rsidRPr="00541E55">
              <w:rPr>
                <w:rFonts w:cs="Calibri"/>
                <w:b/>
                <w:bCs/>
              </w:rPr>
              <w:t xml:space="preserve">32.                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</w:rPr>
            </w:pPr>
            <w:r w:rsidRPr="00541E55">
              <w:rPr>
                <w:rFonts w:cs="Calibri"/>
              </w:rPr>
              <w:t>Refractoriness at 2 ms (%)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  <w:color w:val="000000"/>
              </w:rPr>
            </w:pPr>
            <w:r w:rsidRPr="00541E55">
              <w:rPr>
                <w:rFonts w:cs="Calibri"/>
                <w:color w:val="000000"/>
              </w:rPr>
              <w:t>31.10 ± 5.83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  <w:color w:val="000000"/>
              </w:rPr>
            </w:pPr>
            <w:r w:rsidRPr="00541E55">
              <w:rPr>
                <w:rFonts w:cs="Calibri"/>
                <w:color w:val="000000"/>
              </w:rPr>
              <w:t>48.49 ± 5.05*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  <w:color w:val="000000"/>
              </w:rPr>
            </w:pPr>
            <w:r w:rsidRPr="00541E55">
              <w:rPr>
                <w:rFonts w:cs="Calibri"/>
                <w:color w:val="000000"/>
              </w:rPr>
              <w:t>22.76 ± 14.10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  <w:color w:val="000000"/>
              </w:rPr>
            </w:pPr>
            <w:r w:rsidRPr="00541E55">
              <w:rPr>
                <w:rFonts w:cs="Calibri"/>
                <w:color w:val="000000"/>
              </w:rPr>
              <w:t>25.87 ± 2.89</w:t>
            </w:r>
          </w:p>
        </w:tc>
      </w:tr>
      <w:tr w:rsidR="00913641" w:rsidRPr="00541E55" w:rsidTr="00924E75">
        <w:trPr>
          <w:trHeight w:val="300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  <w:b/>
                <w:bCs/>
              </w:rPr>
            </w:pPr>
            <w:r w:rsidRPr="00541E55">
              <w:rPr>
                <w:rFonts w:cs="Calibri"/>
                <w:b/>
                <w:bCs/>
              </w:rPr>
              <w:t xml:space="preserve">29.                </w:t>
            </w:r>
          </w:p>
        </w:tc>
        <w:tc>
          <w:tcPr>
            <w:tcW w:w="360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</w:rPr>
            </w:pPr>
            <w:r w:rsidRPr="00541E55">
              <w:rPr>
                <w:rFonts w:cs="Calibri"/>
              </w:rPr>
              <w:t>Refractoriness at 2.5 ms (%)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  <w:color w:val="000000"/>
              </w:rPr>
            </w:pPr>
            <w:r w:rsidRPr="00541E55">
              <w:rPr>
                <w:rFonts w:cs="Calibri"/>
                <w:color w:val="000000"/>
              </w:rPr>
              <w:t>15.31 ± 6.80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  <w:color w:val="000000"/>
              </w:rPr>
            </w:pPr>
            <w:r w:rsidRPr="00541E55">
              <w:rPr>
                <w:rFonts w:cs="Calibri"/>
                <w:color w:val="000000"/>
              </w:rPr>
              <w:t>30.15 ± 6.81</w:t>
            </w:r>
          </w:p>
        </w:tc>
        <w:tc>
          <w:tcPr>
            <w:tcW w:w="143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  <w:color w:val="000000"/>
              </w:rPr>
            </w:pPr>
            <w:r w:rsidRPr="00541E55">
              <w:rPr>
                <w:rFonts w:cs="Calibri"/>
                <w:color w:val="000000"/>
              </w:rPr>
              <w:t>15.25 ± 7.26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  <w:color w:val="000000"/>
              </w:rPr>
            </w:pPr>
            <w:r w:rsidRPr="00541E55">
              <w:rPr>
                <w:rFonts w:cs="Calibri"/>
                <w:color w:val="000000"/>
              </w:rPr>
              <w:t>7.02 ± 3.98</w:t>
            </w:r>
          </w:p>
        </w:tc>
      </w:tr>
      <w:tr w:rsidR="00913641" w:rsidRPr="00541E55" w:rsidTr="00924E75">
        <w:trPr>
          <w:trHeight w:val="300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  <w:b/>
                <w:bCs/>
              </w:rPr>
            </w:pPr>
            <w:r w:rsidRPr="00541E55">
              <w:rPr>
                <w:rFonts w:cs="Calibri"/>
                <w:b/>
                <w:bCs/>
              </w:rPr>
              <w:t xml:space="preserve">34.                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</w:rPr>
            </w:pPr>
            <w:r w:rsidRPr="00541E55">
              <w:rPr>
                <w:rFonts w:cs="Calibri"/>
              </w:rPr>
              <w:t>Superexcitability at 5 ms (%)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  <w:color w:val="000000"/>
              </w:rPr>
            </w:pPr>
            <w:r w:rsidRPr="00541E55">
              <w:rPr>
                <w:rFonts w:cs="Calibri"/>
                <w:color w:val="000000"/>
              </w:rPr>
              <w:t>-6.57 ± 1.96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  <w:color w:val="000000"/>
              </w:rPr>
            </w:pPr>
            <w:r w:rsidRPr="00541E55">
              <w:rPr>
                <w:rFonts w:cs="Calibri"/>
                <w:color w:val="000000"/>
              </w:rPr>
              <w:t>-1.31 ± 1.75*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  <w:color w:val="000000"/>
              </w:rPr>
            </w:pPr>
            <w:r w:rsidRPr="00541E55">
              <w:rPr>
                <w:rFonts w:cs="Calibri"/>
                <w:color w:val="000000"/>
              </w:rPr>
              <w:t>-2.71 ± 3.06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  <w:color w:val="000000"/>
              </w:rPr>
            </w:pPr>
            <w:r w:rsidRPr="00541E55">
              <w:rPr>
                <w:rFonts w:cs="Calibri"/>
                <w:color w:val="000000"/>
              </w:rPr>
              <w:t>-8.51 ± 0.85</w:t>
            </w:r>
          </w:p>
        </w:tc>
      </w:tr>
      <w:tr w:rsidR="00913641" w:rsidRPr="00541E55" w:rsidTr="00924E75">
        <w:trPr>
          <w:trHeight w:val="300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  <w:b/>
                <w:bCs/>
              </w:rPr>
            </w:pPr>
            <w:r w:rsidRPr="00541E55">
              <w:rPr>
                <w:rFonts w:cs="Calibri"/>
                <w:b/>
                <w:bCs/>
              </w:rPr>
              <w:t xml:space="preserve">33.                </w:t>
            </w:r>
          </w:p>
        </w:tc>
        <w:tc>
          <w:tcPr>
            <w:tcW w:w="360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</w:rPr>
            </w:pPr>
            <w:r w:rsidRPr="00541E55">
              <w:rPr>
                <w:rFonts w:cs="Calibri"/>
              </w:rPr>
              <w:t>Superexcitability at 7 ms (%)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  <w:color w:val="000000"/>
              </w:rPr>
            </w:pPr>
            <w:r w:rsidRPr="00541E55">
              <w:rPr>
                <w:rFonts w:cs="Calibri"/>
                <w:color w:val="000000"/>
              </w:rPr>
              <w:t>-5.10 ± 1.39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  <w:color w:val="000000"/>
              </w:rPr>
            </w:pPr>
            <w:r w:rsidRPr="00541E55">
              <w:rPr>
                <w:rFonts w:cs="Calibri"/>
                <w:color w:val="000000"/>
              </w:rPr>
              <w:t>-0.78 ± 1.61*</w:t>
            </w:r>
          </w:p>
        </w:tc>
        <w:tc>
          <w:tcPr>
            <w:tcW w:w="143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  <w:color w:val="000000"/>
              </w:rPr>
            </w:pPr>
            <w:r w:rsidRPr="00541E55">
              <w:rPr>
                <w:rFonts w:cs="Calibri"/>
                <w:color w:val="000000"/>
              </w:rPr>
              <w:t>-3.65 ± 2.93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  <w:color w:val="000000"/>
              </w:rPr>
            </w:pPr>
            <w:r w:rsidRPr="00541E55">
              <w:rPr>
                <w:rFonts w:cs="Calibri"/>
                <w:color w:val="000000"/>
              </w:rPr>
              <w:t>-6.32 ± 1.06</w:t>
            </w:r>
          </w:p>
        </w:tc>
      </w:tr>
      <w:tr w:rsidR="00913641" w:rsidRPr="00541E55" w:rsidTr="00924E75">
        <w:trPr>
          <w:trHeight w:val="300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  <w:b/>
                <w:bCs/>
              </w:rPr>
            </w:pPr>
            <w:r w:rsidRPr="00541E55">
              <w:rPr>
                <w:rFonts w:cs="Calibri"/>
                <w:b/>
                <w:bCs/>
              </w:rPr>
              <w:t xml:space="preserve">14.                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</w:rPr>
            </w:pPr>
            <w:r w:rsidRPr="00541E55">
              <w:rPr>
                <w:rFonts w:cs="Calibri"/>
              </w:rPr>
              <w:t>Subexcitability (%)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  <w:color w:val="000000"/>
              </w:rPr>
            </w:pPr>
            <w:r w:rsidRPr="00541E55">
              <w:rPr>
                <w:rFonts w:cs="Calibri"/>
                <w:color w:val="000000"/>
              </w:rPr>
              <w:t>6.52 ± 1.03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  <w:color w:val="000000"/>
              </w:rPr>
            </w:pPr>
            <w:r w:rsidRPr="00541E55">
              <w:rPr>
                <w:rFonts w:cs="Calibri"/>
                <w:color w:val="000000"/>
              </w:rPr>
              <w:t>6.34 ± 0.36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  <w:color w:val="000000"/>
              </w:rPr>
            </w:pPr>
            <w:r w:rsidRPr="00541E55">
              <w:rPr>
                <w:rFonts w:cs="Calibri"/>
                <w:color w:val="000000"/>
              </w:rPr>
              <w:t>5.80 ± 0.94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641" w:rsidRPr="00541E55" w:rsidRDefault="00913641" w:rsidP="00924E75">
            <w:pPr>
              <w:spacing w:after="0" w:line="480" w:lineRule="auto"/>
              <w:rPr>
                <w:rFonts w:cs="Calibri"/>
                <w:color w:val="000000"/>
              </w:rPr>
            </w:pPr>
            <w:r w:rsidRPr="00541E55">
              <w:rPr>
                <w:rFonts w:cs="Calibri"/>
                <w:color w:val="000000"/>
              </w:rPr>
              <w:t>7.76 ± 0.68</w:t>
            </w:r>
          </w:p>
        </w:tc>
      </w:tr>
    </w:tbl>
    <w:p w:rsidR="00913641" w:rsidRDefault="00913641" w:rsidP="00913641">
      <w:pPr>
        <w:spacing w:after="0" w:line="240" w:lineRule="auto"/>
        <w:ind w:left="-284"/>
        <w:rPr>
          <w:rFonts w:ascii="Times New Roman" w:eastAsia="Calibri" w:hAnsi="Times New Roman"/>
          <w:b/>
          <w:sz w:val="24"/>
          <w:szCs w:val="24"/>
          <w:lang w:val="en-US" w:eastAsia="en-US"/>
        </w:rPr>
      </w:pPr>
    </w:p>
    <w:p w:rsidR="00913641" w:rsidRPr="00B92011" w:rsidRDefault="00913641" w:rsidP="00B92011">
      <w:pPr>
        <w:spacing w:after="0" w:line="480" w:lineRule="auto"/>
        <w:ind w:left="-284" w:right="-425"/>
        <w:jc w:val="both"/>
        <w:rPr>
          <w:rFonts w:ascii="Times New Roman" w:hAnsi="Times New Roman"/>
          <w:sz w:val="24"/>
          <w:szCs w:val="24"/>
          <w:lang w:val="en-US"/>
        </w:rPr>
      </w:pPr>
      <w:r w:rsidRPr="00EE77D0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 w:rsidRPr="00EE77D0">
        <w:rPr>
          <w:rFonts w:ascii="Times New Roman" w:hAnsi="Times New Roman"/>
          <w:sz w:val="24"/>
          <w:szCs w:val="24"/>
          <w:lang w:val="en-US"/>
        </w:rPr>
        <w:t xml:space="preserve">C1: stimulus-response relationship, C2: strength-duration relationship, C3: current-threshold relationship, C4: threshold electrotonus, and C5: recovery cycle. </w:t>
      </w:r>
      <w:r w:rsidRPr="00EE77D0">
        <w:rPr>
          <w:rFonts w:ascii="Times New Roman" w:hAnsi="Times New Roman"/>
          <w:iCs/>
          <w:sz w:val="24"/>
          <w:szCs w:val="24"/>
          <w:vertAlign w:val="superscript"/>
          <w:lang w:val="en-US"/>
        </w:rPr>
        <w:t>2</w:t>
      </w:r>
      <w:r w:rsidRPr="00EE77D0">
        <w:rPr>
          <w:rFonts w:ascii="Times New Roman" w:hAnsi="Times New Roman"/>
          <w:sz w:val="24"/>
          <w:szCs w:val="24"/>
          <w:lang w:val="en-US"/>
        </w:rPr>
        <w:t>TEd: threshold electrotonus from depolarizing currents (40%), TEh: threshold electrotonus from hyperpolarizing currents (-40%).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44D38">
        <w:rPr>
          <w:rFonts w:ascii="Times New Roman" w:hAnsi="Times New Roman"/>
          <w:sz w:val="24"/>
          <w:szCs w:val="24"/>
          <w:lang w:val="en-US"/>
        </w:rPr>
        <w:t xml:space="preserve">* : 0.01 &lt; </w:t>
      </w:r>
      <w:r w:rsidRPr="00B44D38">
        <w:rPr>
          <w:rFonts w:ascii="Times New Roman" w:hAnsi="Times New Roman"/>
          <w:i/>
          <w:sz w:val="24"/>
          <w:szCs w:val="24"/>
          <w:lang w:val="en-US"/>
        </w:rPr>
        <w:t>P</w:t>
      </w:r>
      <w:r w:rsidRPr="00B44D38">
        <w:rPr>
          <w:rFonts w:ascii="Times New Roman" w:hAnsi="Times New Roman"/>
          <w:sz w:val="24"/>
          <w:szCs w:val="24"/>
          <w:lang w:val="en-US"/>
        </w:rPr>
        <w:t xml:space="preserve"> &lt; 0.05 and *** : </w:t>
      </w:r>
      <w:r w:rsidRPr="00B44D38">
        <w:rPr>
          <w:rFonts w:ascii="Times New Roman" w:hAnsi="Times New Roman"/>
          <w:i/>
          <w:sz w:val="24"/>
          <w:szCs w:val="24"/>
          <w:lang w:val="en-US"/>
        </w:rPr>
        <w:t>P</w:t>
      </w:r>
      <w:r w:rsidRPr="00B44D38">
        <w:rPr>
          <w:rFonts w:ascii="Times New Roman" w:hAnsi="Times New Roman"/>
          <w:sz w:val="24"/>
          <w:szCs w:val="24"/>
          <w:lang w:val="en-US"/>
        </w:rPr>
        <w:t xml:space="preserve"> &lt; 0.001 </w:t>
      </w:r>
      <w:r w:rsidRPr="00B44D38">
        <w:rPr>
          <w:rFonts w:ascii="Times New Roman" w:hAnsi="Times New Roman"/>
          <w:i/>
          <w:sz w:val="24"/>
          <w:szCs w:val="24"/>
          <w:lang w:val="en-US"/>
        </w:rPr>
        <w:t>versus</w:t>
      </w:r>
      <w:r w:rsidRPr="00B44D38">
        <w:rPr>
          <w:rFonts w:ascii="Times New Roman" w:hAnsi="Times New Roman"/>
          <w:sz w:val="24"/>
          <w:szCs w:val="24"/>
          <w:lang w:val="en-US"/>
        </w:rPr>
        <w:t xml:space="preserve"> vehicle</w:t>
      </w:r>
      <w:r w:rsidR="00B92011">
        <w:rPr>
          <w:rFonts w:ascii="Times New Roman" w:hAnsi="Times New Roman"/>
          <w:sz w:val="24"/>
          <w:szCs w:val="24"/>
          <w:lang w:val="en-US"/>
        </w:rPr>
        <w:t>.</w:t>
      </w:r>
    </w:p>
    <w:p w:rsidR="00FF383B" w:rsidRDefault="00FF383B">
      <w:bookmarkStart w:id="0" w:name="_GoBack"/>
      <w:bookmarkEnd w:id="0"/>
    </w:p>
    <w:sectPr w:rsidR="00FF383B" w:rsidSect="00913641">
      <w:pgSz w:w="11906" w:h="16838"/>
      <w:pgMar w:top="993" w:right="707" w:bottom="426" w:left="1134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TSY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913641"/>
    <w:rsid w:val="000C0936"/>
    <w:rsid w:val="002B1DE1"/>
    <w:rsid w:val="00567FF6"/>
    <w:rsid w:val="00730965"/>
    <w:rsid w:val="007D14A4"/>
    <w:rsid w:val="00913641"/>
    <w:rsid w:val="00A76EC1"/>
    <w:rsid w:val="00B92011"/>
    <w:rsid w:val="00EE454A"/>
    <w:rsid w:val="00FF3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641"/>
    <w:pPr>
      <w:spacing w:after="200" w:line="276" w:lineRule="auto"/>
    </w:pPr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516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Cerles</dc:creator>
  <cp:keywords/>
  <dc:description/>
  <cp:lastModifiedBy>Olivier</cp:lastModifiedBy>
  <cp:revision>6</cp:revision>
  <dcterms:created xsi:type="dcterms:W3CDTF">2016-04-25T09:55:00Z</dcterms:created>
  <dcterms:modified xsi:type="dcterms:W3CDTF">2016-10-18T09:59:00Z</dcterms:modified>
</cp:coreProperties>
</file>