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846AD3" w14:textId="70A46587" w:rsidR="00BE06C1" w:rsidRPr="0072123E" w:rsidRDefault="002D6496" w:rsidP="00BE06C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D6496">
        <w:rPr>
          <w:rFonts w:ascii="Times New Roman" w:hAnsi="Times New Roman" w:cs="Times New Roman"/>
          <w:b/>
          <w:sz w:val="24"/>
          <w:szCs w:val="24"/>
          <w:u w:val="single"/>
        </w:rPr>
        <w:t xml:space="preserve">Supplementary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Material</w:t>
      </w:r>
      <w:r w:rsidR="00BE06C1" w:rsidRPr="0072123E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14:paraId="730667B6" w14:textId="520AA838" w:rsidR="00082A6C" w:rsidRPr="009830A0" w:rsidRDefault="00D706BB" w:rsidP="009830A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Hlk482108066"/>
      <w:r w:rsidRPr="009830A0">
        <w:rPr>
          <w:rFonts w:ascii="Times New Roman" w:hAnsi="Times New Roman" w:cs="Times New Roman"/>
          <w:b/>
          <w:sz w:val="24"/>
          <w:szCs w:val="24"/>
        </w:rPr>
        <w:t xml:space="preserve">A murine model for quantitative, real-time evaluation of convection-enhanced delivery (RT-CED) using an </w:t>
      </w:r>
      <w:r w:rsidRPr="009830A0">
        <w:rPr>
          <w:rFonts w:ascii="Times New Roman" w:hAnsi="Times New Roman" w:cs="Times New Roman"/>
          <w:b/>
          <w:sz w:val="24"/>
          <w:szCs w:val="24"/>
          <w:vertAlign w:val="superscript"/>
        </w:rPr>
        <w:t>18</w:t>
      </w:r>
      <w:r w:rsidRPr="009830A0">
        <w:rPr>
          <w:rFonts w:ascii="Times New Roman" w:hAnsi="Times New Roman" w:cs="Times New Roman"/>
          <w:b/>
          <w:sz w:val="24"/>
          <w:szCs w:val="24"/>
        </w:rPr>
        <w:t>[F]-positron emitting, fluorescent derivative of dasatinib</w:t>
      </w:r>
    </w:p>
    <w:bookmarkEnd w:id="0"/>
    <w:p w14:paraId="10C9CDC4" w14:textId="2E67CD13" w:rsidR="00BE06C1" w:rsidRPr="003B6CB4" w:rsidRDefault="00BE06C1" w:rsidP="00082A6C">
      <w:pPr>
        <w:spacing w:line="240" w:lineRule="auto"/>
        <w:jc w:val="center"/>
        <w:rPr>
          <w:rFonts w:ascii="Times New Roman" w:eastAsia="MS Mincho" w:hAnsi="Times New Roman" w:cs="Times New Roman"/>
          <w:sz w:val="24"/>
          <w:szCs w:val="24"/>
          <w:vertAlign w:val="superscript"/>
        </w:rPr>
      </w:pPr>
      <w:r w:rsidRPr="003B6CB4">
        <w:rPr>
          <w:rFonts w:ascii="Times New Roman" w:hAnsi="Times New Roman" w:cs="Times New Roman"/>
          <w:sz w:val="24"/>
          <w:szCs w:val="24"/>
        </w:rPr>
        <w:t>Melinda Wang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1§</w:t>
      </w:r>
      <w:r w:rsidRPr="003B6CB4">
        <w:rPr>
          <w:rFonts w:ascii="Times New Roman" w:hAnsi="Times New Roman" w:cs="Times New Roman"/>
          <w:sz w:val="24"/>
          <w:szCs w:val="24"/>
        </w:rPr>
        <w:t>, Harikrishna Kommidi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2§</w:t>
      </w:r>
      <w:r w:rsidRPr="003B6CB4">
        <w:rPr>
          <w:rFonts w:ascii="Times New Roman" w:hAnsi="Times New Roman" w:cs="Times New Roman"/>
          <w:sz w:val="24"/>
          <w:szCs w:val="24"/>
        </w:rPr>
        <w:t xml:space="preserve">, </w:t>
      </w:r>
      <w:r w:rsidR="009F507A" w:rsidRPr="003B6CB4">
        <w:rPr>
          <w:rFonts w:ascii="Times New Roman" w:eastAsia="MS Mincho" w:hAnsi="Times New Roman" w:cs="Times New Roman"/>
          <w:sz w:val="24"/>
          <w:szCs w:val="24"/>
        </w:rPr>
        <w:t>Umberto Tosi</w:t>
      </w:r>
      <w:r w:rsidR="009F507A" w:rsidRPr="003B6CB4">
        <w:rPr>
          <w:rFonts w:ascii="Times New Roman" w:eastAsia="MS Mincho" w:hAnsi="Times New Roman" w:cs="Times New Roman"/>
          <w:sz w:val="24"/>
          <w:szCs w:val="24"/>
          <w:vertAlign w:val="superscript"/>
        </w:rPr>
        <w:t>1</w:t>
      </w:r>
      <w:r w:rsidR="009F507A" w:rsidRPr="003B6CB4">
        <w:rPr>
          <w:rFonts w:ascii="Times New Roman" w:eastAsia="MS Mincho" w:hAnsi="Times New Roman" w:cs="Times New Roman"/>
          <w:sz w:val="24"/>
          <w:szCs w:val="24"/>
        </w:rPr>
        <w:t>,</w:t>
      </w:r>
      <w:r w:rsidR="009F507A" w:rsidRPr="003B6CB4">
        <w:rPr>
          <w:rFonts w:ascii="Times New Roman" w:eastAsia="MS Mincho" w:hAnsi="Times New Roman" w:cs="Times New Roman"/>
          <w:sz w:val="24"/>
          <w:szCs w:val="24"/>
          <w:vertAlign w:val="superscript"/>
        </w:rPr>
        <w:t xml:space="preserve"> </w:t>
      </w:r>
      <w:r w:rsidR="009F507A" w:rsidRPr="003B6CB4">
        <w:rPr>
          <w:rFonts w:ascii="Times New Roman" w:eastAsia="MS Mincho" w:hAnsi="Times New Roman" w:cs="Times New Roman"/>
          <w:sz w:val="24"/>
          <w:szCs w:val="24"/>
        </w:rPr>
        <w:t>Hua Guo</w:t>
      </w:r>
      <w:r w:rsidR="009F507A" w:rsidRPr="003B6CB4">
        <w:rPr>
          <w:rFonts w:ascii="Times New Roman" w:eastAsia="MS Mincho" w:hAnsi="Times New Roman" w:cs="Times New Roman"/>
          <w:sz w:val="24"/>
          <w:szCs w:val="24"/>
          <w:vertAlign w:val="superscript"/>
        </w:rPr>
        <w:t>2</w:t>
      </w:r>
      <w:r w:rsidR="009F507A" w:rsidRPr="003B6CB4">
        <w:rPr>
          <w:rFonts w:ascii="Times New Roman" w:eastAsia="MS Mincho" w:hAnsi="Times New Roman" w:cs="Times New Roman"/>
          <w:sz w:val="24"/>
          <w:szCs w:val="24"/>
        </w:rPr>
        <w:t>,</w:t>
      </w:r>
      <w:r w:rsidR="009F507A" w:rsidRPr="003B6CB4">
        <w:rPr>
          <w:rFonts w:ascii="Segoe UI Symbol" w:eastAsia="MS Mincho" w:hAnsi="Segoe UI Symbol" w:cs="Segoe UI Symbol"/>
          <w:sz w:val="24"/>
          <w:szCs w:val="24"/>
        </w:rPr>
        <w:t xml:space="preserve"> </w:t>
      </w:r>
      <w:r w:rsidRPr="003B6CB4">
        <w:rPr>
          <w:rFonts w:ascii="Times New Roman" w:hAnsi="Times New Roman" w:cs="Times New Roman"/>
          <w:sz w:val="24"/>
          <w:szCs w:val="24"/>
        </w:rPr>
        <w:t>Zhiping Zhou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B6CB4">
        <w:rPr>
          <w:rFonts w:ascii="Times New Roman" w:hAnsi="Times New Roman" w:cs="Times New Roman"/>
          <w:sz w:val="24"/>
          <w:szCs w:val="24"/>
        </w:rPr>
        <w:t>, Melanie E. Schweitzer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B6CB4">
        <w:rPr>
          <w:rFonts w:ascii="Times New Roman" w:hAnsi="Times New Roman" w:cs="Times New Roman"/>
          <w:sz w:val="24"/>
          <w:szCs w:val="24"/>
        </w:rPr>
        <w:t>, Linda Y. Wu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3B6CB4">
        <w:rPr>
          <w:rFonts w:ascii="Times New Roman" w:hAnsi="Times New Roman" w:cs="Times New Roman"/>
          <w:sz w:val="24"/>
          <w:szCs w:val="24"/>
        </w:rPr>
        <w:t>, Ranjodh Singh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3B6CB4">
        <w:rPr>
          <w:rFonts w:ascii="Times New Roman" w:hAnsi="Times New Roman" w:cs="Times New Roman"/>
          <w:sz w:val="24"/>
          <w:szCs w:val="24"/>
        </w:rPr>
        <w:t xml:space="preserve">, </w:t>
      </w:r>
      <w:r w:rsidR="008B10C1" w:rsidRPr="003B6CB4">
        <w:rPr>
          <w:rFonts w:ascii="Times New Roman" w:hAnsi="Times New Roman" w:cs="Times New Roman"/>
          <w:sz w:val="24"/>
          <w:szCs w:val="24"/>
        </w:rPr>
        <w:t>Shengqi Hou</w:t>
      </w:r>
      <w:r w:rsidR="008B10C1" w:rsidRPr="003B6CB4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8B10C1" w:rsidRPr="003B6CB4">
        <w:rPr>
          <w:rFonts w:ascii="Times New Roman" w:hAnsi="Times New Roman" w:cs="Times New Roman"/>
          <w:sz w:val="24"/>
          <w:szCs w:val="24"/>
        </w:rPr>
        <w:t xml:space="preserve">, </w:t>
      </w:r>
      <w:r w:rsidR="00722E7A" w:rsidRPr="003B6CB4">
        <w:rPr>
          <w:rFonts w:ascii="Times New Roman" w:hAnsi="Times New Roman" w:cs="Times New Roman"/>
          <w:sz w:val="24"/>
          <w:szCs w:val="24"/>
        </w:rPr>
        <w:t>Benedict Law</w:t>
      </w:r>
      <w:r w:rsidR="00722E7A" w:rsidRPr="003B6CB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22E7A" w:rsidRPr="003B6CB4">
        <w:rPr>
          <w:rFonts w:ascii="Times New Roman" w:hAnsi="Times New Roman" w:cs="Times New Roman"/>
          <w:sz w:val="24"/>
          <w:szCs w:val="24"/>
        </w:rPr>
        <w:t xml:space="preserve">, </w:t>
      </w:r>
      <w:r w:rsidRPr="003B6CB4">
        <w:rPr>
          <w:rFonts w:ascii="Times New Roman" w:hAnsi="Times New Roman" w:cs="Times New Roman"/>
          <w:sz w:val="24"/>
          <w:szCs w:val="24"/>
        </w:rPr>
        <w:t>Richard Ting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3B6CB4">
        <w:rPr>
          <w:rFonts w:ascii="Segoe UI Symbol" w:eastAsia="MS Mincho" w:hAnsi="Segoe UI Symbol" w:cs="Segoe UI Symbol"/>
          <w:sz w:val="24"/>
          <w:szCs w:val="24"/>
          <w:vertAlign w:val="superscript"/>
        </w:rPr>
        <w:t>✉</w:t>
      </w:r>
      <w:r w:rsidRPr="003B6CB4">
        <w:rPr>
          <w:rFonts w:ascii="Times New Roman" w:hAnsi="Times New Roman" w:cs="Times New Roman"/>
          <w:sz w:val="24"/>
          <w:szCs w:val="24"/>
        </w:rPr>
        <w:t>, and Mark M. Souweidane</w:t>
      </w:r>
      <w:r w:rsidRPr="003B6CB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B6CB4">
        <w:rPr>
          <w:rFonts w:ascii="Segoe UI Symbol" w:eastAsia="MS Mincho" w:hAnsi="Segoe UI Symbol" w:cs="Segoe UI Symbol"/>
          <w:sz w:val="24"/>
          <w:szCs w:val="24"/>
          <w:vertAlign w:val="superscript"/>
        </w:rPr>
        <w:t>✉</w:t>
      </w:r>
    </w:p>
    <w:p w14:paraId="3B9446A5" w14:textId="77777777" w:rsidR="00082A6C" w:rsidRPr="0072123E" w:rsidRDefault="00082A6C" w:rsidP="00BE06C1">
      <w:pPr>
        <w:spacing w:line="24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7D5478C3" w14:textId="3245FFE9" w:rsidR="00BE06C1" w:rsidRPr="0072123E" w:rsidRDefault="00BE06C1" w:rsidP="007D55CC">
      <w:pPr>
        <w:pStyle w:val="TOC1"/>
      </w:pPr>
      <w:r w:rsidRPr="0072123E">
        <w:rPr>
          <w:vertAlign w:val="superscript"/>
        </w:rPr>
        <w:t>1</w:t>
      </w:r>
      <w:r w:rsidRPr="0072123E">
        <w:t xml:space="preserve"> Weill Cornell </w:t>
      </w:r>
      <w:r w:rsidR="008C3C2E" w:rsidRPr="001C5865">
        <w:rPr>
          <w:color w:val="auto"/>
          <w:lang w:eastAsia="zh-CN"/>
        </w:rPr>
        <w:t>Medicine</w:t>
      </w:r>
      <w:r w:rsidRPr="0072123E">
        <w:t>, New York, NY, USA.</w:t>
      </w:r>
    </w:p>
    <w:p w14:paraId="2CA9C8F4" w14:textId="582F71FF" w:rsidR="00BE06C1" w:rsidRPr="0072123E" w:rsidRDefault="00BE06C1" w:rsidP="007D55CC">
      <w:pPr>
        <w:pStyle w:val="TOC1"/>
      </w:pPr>
      <w:r w:rsidRPr="0072123E">
        <w:rPr>
          <w:vertAlign w:val="superscript"/>
        </w:rPr>
        <w:t>2</w:t>
      </w:r>
      <w:r w:rsidRPr="0072123E">
        <w:t xml:space="preserve"> Molecular Imaging Innovations Institute (MI3), Department of Radiology, Weill Cornell </w:t>
      </w:r>
      <w:r w:rsidR="008C3C2E" w:rsidRPr="001C5865">
        <w:rPr>
          <w:color w:val="auto"/>
          <w:lang w:eastAsia="zh-CN"/>
        </w:rPr>
        <w:t>Medicine</w:t>
      </w:r>
      <w:r w:rsidRPr="0072123E">
        <w:t>, New York, USA.</w:t>
      </w:r>
    </w:p>
    <w:p w14:paraId="088EF2B7" w14:textId="3046C6A5" w:rsidR="00BE06C1" w:rsidRDefault="00BE06C1" w:rsidP="007D55CC">
      <w:pPr>
        <w:pStyle w:val="TOC1"/>
      </w:pPr>
      <w:r w:rsidRPr="0072123E">
        <w:rPr>
          <w:vertAlign w:val="superscript"/>
        </w:rPr>
        <w:t xml:space="preserve">3 </w:t>
      </w:r>
      <w:r w:rsidRPr="0072123E">
        <w:t xml:space="preserve">Department of Neurological Surgery, Weill Cornell </w:t>
      </w:r>
      <w:r w:rsidR="008C3C2E" w:rsidRPr="001C5865">
        <w:rPr>
          <w:color w:val="auto"/>
          <w:lang w:eastAsia="zh-CN"/>
        </w:rPr>
        <w:t>Medicine</w:t>
      </w:r>
      <w:r w:rsidRPr="0072123E">
        <w:t>, New York, NY, USA.</w:t>
      </w:r>
    </w:p>
    <w:p w14:paraId="42853C30" w14:textId="77777777" w:rsidR="008B10C1" w:rsidRPr="007D55CC" w:rsidRDefault="008B10C1" w:rsidP="008B10C1">
      <w:pPr>
        <w:rPr>
          <w:rFonts w:ascii="Times New Roman" w:eastAsia="Times New Roman" w:hAnsi="Times New Roman" w:cs="Times New Roman"/>
          <w:lang w:eastAsia="zh-CN"/>
        </w:rPr>
      </w:pPr>
      <w:r w:rsidRPr="001C5865">
        <w:rPr>
          <w:rFonts w:ascii="Times New Roman" w:hAnsi="Times New Roman" w:cs="Times New Roman"/>
          <w:b/>
          <w:vertAlign w:val="superscript"/>
        </w:rPr>
        <w:t>4</w:t>
      </w:r>
      <w:r w:rsidRPr="001C5865">
        <w:rPr>
          <w:rFonts w:ascii="Times New Roman" w:eastAsia="Times New Roman" w:hAnsi="Times New Roman" w:cs="Times New Roman"/>
          <w:b/>
          <w:vertAlign w:val="superscript"/>
          <w:lang w:eastAsia="zh-CN"/>
        </w:rPr>
        <w:t xml:space="preserve"> </w:t>
      </w:r>
      <w:r w:rsidRPr="007D55CC">
        <w:rPr>
          <w:rFonts w:ascii="Times New Roman" w:eastAsia="Times New Roman" w:hAnsi="Times New Roman" w:cs="Times New Roman"/>
          <w:lang w:eastAsia="zh-CN"/>
        </w:rPr>
        <w:t>Department of Radiation Oncology, Weill Cornell Medicine, New York, NY, USA</w:t>
      </w:r>
    </w:p>
    <w:p w14:paraId="6F020130" w14:textId="77777777" w:rsidR="00BE06C1" w:rsidRPr="0072123E" w:rsidRDefault="00BE06C1" w:rsidP="00BE06C1">
      <w:pPr>
        <w:spacing w:before="120" w:line="240" w:lineRule="auto"/>
        <w:rPr>
          <w:rFonts w:ascii="Times New Roman" w:hAnsi="Times New Roman" w:cs="Times New Roman"/>
          <w:sz w:val="24"/>
          <w:szCs w:val="24"/>
        </w:rPr>
      </w:pPr>
      <w:r w:rsidRPr="0072123E">
        <w:rPr>
          <w:rFonts w:ascii="Times New Roman" w:hAnsi="Times New Roman" w:cs="Times New Roman"/>
          <w:sz w:val="24"/>
          <w:szCs w:val="24"/>
          <w:vertAlign w:val="superscript"/>
        </w:rPr>
        <w:t xml:space="preserve">§ </w:t>
      </w:r>
      <w:r w:rsidRPr="0072123E">
        <w:rPr>
          <w:rFonts w:ascii="Times New Roman" w:hAnsi="Times New Roman" w:cs="Times New Roman"/>
          <w:sz w:val="24"/>
          <w:szCs w:val="24"/>
        </w:rPr>
        <w:t>M.W. and H.K. contributed equally to this work.</w:t>
      </w:r>
    </w:p>
    <w:p w14:paraId="3AF47CCF" w14:textId="77777777" w:rsidR="00BE06C1" w:rsidRPr="0072123E" w:rsidRDefault="00BE06C1" w:rsidP="00BE06C1">
      <w:pPr>
        <w:tabs>
          <w:tab w:val="left" w:pos="792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2123E">
        <w:rPr>
          <w:rFonts w:ascii="Segoe UI Symbol" w:eastAsia="MS Mincho" w:hAnsi="Segoe UI Symbol" w:cs="Segoe UI Symbol"/>
          <w:sz w:val="24"/>
          <w:szCs w:val="24"/>
          <w:vertAlign w:val="superscript"/>
        </w:rPr>
        <w:t>✉</w:t>
      </w:r>
      <w:r w:rsidRPr="0072123E">
        <w:rPr>
          <w:rFonts w:ascii="Times New Roman" w:eastAsia="MS Mincho" w:hAnsi="Times New Roman" w:cs="Times New Roman"/>
          <w:sz w:val="24"/>
          <w:szCs w:val="24"/>
        </w:rPr>
        <w:t xml:space="preserve"> To whom correspondence should be addressed.</w:t>
      </w:r>
      <w:r w:rsidRPr="0072123E">
        <w:rPr>
          <w:rFonts w:ascii="Times New Roman" w:eastAsia="MS Mincho" w:hAnsi="Times New Roman" w:cs="Times New Roman"/>
          <w:sz w:val="24"/>
          <w:szCs w:val="24"/>
        </w:rPr>
        <w:tab/>
      </w:r>
    </w:p>
    <w:p w14:paraId="5064DA1B" w14:textId="77777777" w:rsidR="00BE06C1" w:rsidRPr="007D55CC" w:rsidRDefault="00BE06C1" w:rsidP="007D55CC">
      <w:pPr>
        <w:pStyle w:val="TOC1"/>
        <w:rPr>
          <w:rStyle w:val="Hyperlink"/>
          <w:b/>
          <w:color w:val="000000"/>
          <w:u w:val="none"/>
        </w:rPr>
      </w:pPr>
      <w:r w:rsidRPr="007D55CC">
        <w:rPr>
          <w:rStyle w:val="Hyperlink"/>
          <w:b/>
          <w:color w:val="000000"/>
          <w:u w:val="none"/>
        </w:rPr>
        <w:t xml:space="preserve">c) Co-Corresponding authors: Richard Ting, </w:t>
      </w:r>
      <w:r w:rsidRPr="007D55CC">
        <w:rPr>
          <w:b/>
        </w:rPr>
        <w:t>Molecular Imaging Innovations Institute (MI3), Department of Radiology, Weill Cornell Medicine, 413 East 69</w:t>
      </w:r>
      <w:r w:rsidRPr="007D55CC">
        <w:rPr>
          <w:b/>
          <w:vertAlign w:val="superscript"/>
        </w:rPr>
        <w:t>th</w:t>
      </w:r>
      <w:r w:rsidRPr="007D55CC">
        <w:rPr>
          <w:b/>
        </w:rPr>
        <w:t xml:space="preserve"> Street, New York, NY 10065, USA, E-mail: rct2001@med.cornell.edu.</w:t>
      </w:r>
      <w:r w:rsidRPr="007D55CC">
        <w:rPr>
          <w:rStyle w:val="Hyperlink"/>
          <w:b/>
          <w:u w:val="none"/>
        </w:rPr>
        <w:t xml:space="preserve"> </w:t>
      </w:r>
      <w:r w:rsidRPr="007D55CC">
        <w:rPr>
          <w:rStyle w:val="Hyperlink"/>
          <w:b/>
          <w:color w:val="000000"/>
          <w:u w:val="none"/>
        </w:rPr>
        <w:t xml:space="preserve">TEL: 6469626195 FAX: 6469620577; </w:t>
      </w:r>
      <w:r w:rsidRPr="007D55CC">
        <w:rPr>
          <w:b/>
        </w:rPr>
        <w:t>Mark M Souweidane, Department of Neurological Surgery, Weill Cornell Medicine, 1300 York Avenue, New York, NY 10065, USA, E-mail: mmsouwei@med.cornell.edu. TEL 2127462363 FAX: 2127467729.</w:t>
      </w:r>
      <w:bookmarkStart w:id="1" w:name="_GoBack"/>
      <w:bookmarkEnd w:id="1"/>
    </w:p>
    <w:p w14:paraId="111042CA" w14:textId="1374170C" w:rsidR="00BE06C1" w:rsidRPr="0072123E" w:rsidRDefault="00BE06C1" w:rsidP="00BE06C1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356ACBE" w14:textId="77777777" w:rsidR="00082A6C" w:rsidRPr="0072123E" w:rsidRDefault="00082A6C" w:rsidP="00082A6C">
      <w:pPr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Theme="minorHAnsi" w:eastAsiaTheme="minorEastAsia" w:hAnsiTheme="minorHAnsi" w:cs="Times New Roman"/>
          <w:b w:val="0"/>
          <w:color w:val="auto"/>
          <w:sz w:val="22"/>
          <w:szCs w:val="24"/>
        </w:rPr>
        <w:id w:val="-84147466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025451ED" w14:textId="3FD8DC0D" w:rsidR="00082A6C" w:rsidRPr="0072123E" w:rsidRDefault="00082A6C">
          <w:pPr>
            <w:pStyle w:val="TOCHeading"/>
            <w:rPr>
              <w:rFonts w:cs="Times New Roman"/>
              <w:szCs w:val="24"/>
            </w:rPr>
          </w:pPr>
          <w:r w:rsidRPr="0072123E">
            <w:rPr>
              <w:rFonts w:cs="Times New Roman"/>
              <w:szCs w:val="24"/>
            </w:rPr>
            <w:t>Contents</w:t>
          </w:r>
        </w:p>
        <w:p w14:paraId="71439AA0" w14:textId="20238C44" w:rsidR="00AA209D" w:rsidRDefault="004C076C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"1-4" \h \z \u </w:instrText>
          </w:r>
          <w:r>
            <w:rPr>
              <w:sz w:val="24"/>
              <w:szCs w:val="24"/>
            </w:rPr>
            <w:fldChar w:fldCharType="separate"/>
          </w:r>
          <w:hyperlink w:anchor="_Toc491962329" w:history="1">
            <w:r w:rsidR="00AA209D" w:rsidRPr="00A976B4">
              <w:rPr>
                <w:rStyle w:val="Hyperlink"/>
                <w:noProof/>
              </w:rPr>
              <w:t>1.</w:t>
            </w:r>
            <w:r w:rsidR="00AA209D">
              <w:rPr>
                <w:rFonts w:asciiTheme="minorHAnsi" w:eastAsiaTheme="minorEastAsia" w:hAnsiTheme="minorHAnsi" w:cstheme="minorBidi"/>
                <w:noProof/>
                <w:color w:val="auto"/>
              </w:rPr>
              <w:tab/>
            </w:r>
            <w:r w:rsidR="00AA209D" w:rsidRPr="00A976B4">
              <w:rPr>
                <w:rStyle w:val="Hyperlink"/>
                <w:noProof/>
              </w:rPr>
              <w:t>Chemistry:</w:t>
            </w:r>
            <w:r w:rsidR="00AA209D">
              <w:rPr>
                <w:noProof/>
                <w:webHidden/>
              </w:rPr>
              <w:tab/>
            </w:r>
            <w:r w:rsidR="00AA209D">
              <w:rPr>
                <w:noProof/>
                <w:webHidden/>
              </w:rPr>
              <w:fldChar w:fldCharType="begin"/>
            </w:r>
            <w:r w:rsidR="00AA209D">
              <w:rPr>
                <w:noProof/>
                <w:webHidden/>
              </w:rPr>
              <w:instrText xml:space="preserve"> PAGEREF _Toc491962329 \h </w:instrText>
            </w:r>
            <w:r w:rsidR="00AA209D">
              <w:rPr>
                <w:noProof/>
                <w:webHidden/>
              </w:rPr>
            </w:r>
            <w:r w:rsidR="00AA209D">
              <w:rPr>
                <w:noProof/>
                <w:webHidden/>
              </w:rPr>
              <w:fldChar w:fldCharType="separate"/>
            </w:r>
            <w:r w:rsidR="00AA209D">
              <w:rPr>
                <w:noProof/>
                <w:webHidden/>
              </w:rPr>
              <w:t>4</w:t>
            </w:r>
            <w:r w:rsidR="00AA209D">
              <w:rPr>
                <w:noProof/>
                <w:webHidden/>
              </w:rPr>
              <w:fldChar w:fldCharType="end"/>
            </w:r>
          </w:hyperlink>
        </w:p>
        <w:p w14:paraId="498FD267" w14:textId="22980CFC" w:rsidR="00AA209D" w:rsidRDefault="00AA209D">
          <w:pPr>
            <w:pStyle w:val="TOC2"/>
            <w:rPr>
              <w:rFonts w:asciiTheme="minorHAnsi" w:hAnsiTheme="minorHAnsi" w:cstheme="minorBidi"/>
              <w:noProof/>
            </w:rPr>
          </w:pPr>
          <w:hyperlink w:anchor="_Toc491962330" w:history="1">
            <w:r w:rsidRPr="00A976B4">
              <w:rPr>
                <w:rStyle w:val="Hyperlink"/>
                <w:noProof/>
              </w:rPr>
              <w:t>1.1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A976B4">
              <w:rPr>
                <w:rStyle w:val="Hyperlink"/>
                <w:noProof/>
              </w:rPr>
              <w:t>General synthetic methods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879103" w14:textId="3C3DA0DC" w:rsidR="00AA209D" w:rsidRDefault="00AA209D">
          <w:pPr>
            <w:pStyle w:val="TOC2"/>
            <w:rPr>
              <w:rFonts w:asciiTheme="minorHAnsi" w:hAnsiTheme="minorHAnsi" w:cstheme="minorBidi"/>
              <w:noProof/>
            </w:rPr>
          </w:pPr>
          <w:hyperlink w:anchor="_Toc491962331" w:history="1">
            <w:r w:rsidRPr="00A976B4">
              <w:rPr>
                <w:rStyle w:val="Hyperlink"/>
                <w:noProof/>
              </w:rPr>
              <w:t>1.2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A976B4">
              <w:rPr>
                <w:rStyle w:val="Hyperlink"/>
                <w:noProof/>
              </w:rPr>
              <w:t xml:space="preserve">Synthesis of a cationic, </w:t>
            </w:r>
            <w:r w:rsidRPr="00A976B4">
              <w:rPr>
                <w:rStyle w:val="Hyperlink"/>
                <w:noProof/>
                <w:vertAlign w:val="superscript"/>
              </w:rPr>
              <w:t>19</w:t>
            </w:r>
            <w:r w:rsidRPr="00A976B4">
              <w:rPr>
                <w:rStyle w:val="Hyperlink"/>
                <w:noProof/>
              </w:rPr>
              <w:t>F-PET/Fluorescent, multimodality imaging probe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D2E087" w14:textId="2E18DEB5" w:rsidR="00AA209D" w:rsidRDefault="00AA209D">
          <w:pPr>
            <w:pStyle w:val="TOC3"/>
            <w:rPr>
              <w:rFonts w:asciiTheme="minorHAnsi" w:hAnsiTheme="minorHAnsi" w:cstheme="minorBidi"/>
              <w:noProof/>
            </w:rPr>
          </w:pPr>
          <w:hyperlink w:anchor="_Toc491962332" w:history="1">
            <w:r w:rsidRPr="00A976B4">
              <w:rPr>
                <w:rStyle w:val="Hyperlink"/>
                <w:noProof/>
              </w:rPr>
              <w:t>1.2.1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A976B4">
              <w:rPr>
                <w:rStyle w:val="Hyperlink"/>
                <w:noProof/>
              </w:rPr>
              <w:t>Synthesis and characterization of N-methyl piperazine, trimethyine cyanine dasatinib precursor, (i).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FC7CF9" w14:textId="34A9277E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3" w:history="1">
            <w:r w:rsidRPr="00A976B4">
              <w:rPr>
                <w:rStyle w:val="Hyperlink"/>
                <w:noProof/>
              </w:rPr>
              <w:t>1.2.1.1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  <w:vertAlign w:val="superscript"/>
              </w:rPr>
              <w:t>1</w:t>
            </w:r>
            <w:r w:rsidRPr="00A976B4">
              <w:rPr>
                <w:rStyle w:val="Hyperlink"/>
                <w:noProof/>
              </w:rPr>
              <w:t>H NMR (DMSO-d6, 500 MHz, 21 °C):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345CF" w14:textId="53338B8D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4" w:history="1">
            <w:r w:rsidRPr="00A976B4">
              <w:rPr>
                <w:rStyle w:val="Hyperlink"/>
                <w:noProof/>
              </w:rPr>
              <w:t>1.2.1.2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  <w:vertAlign w:val="superscript"/>
              </w:rPr>
              <w:t>13</w:t>
            </w:r>
            <w:r w:rsidRPr="00A976B4">
              <w:rPr>
                <w:rStyle w:val="Hyperlink"/>
                <w:noProof/>
              </w:rPr>
              <w:t>C NMR (DMSO-d6, 125 MHz, 21 °C):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A9D883" w14:textId="23024A7D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5" w:history="1">
            <w:r w:rsidRPr="00A976B4">
              <w:rPr>
                <w:rStyle w:val="Hyperlink"/>
                <w:noProof/>
              </w:rPr>
              <w:t>1.2.1.3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</w:rPr>
              <w:t>UPLC: H</w:t>
            </w:r>
            <w:r w:rsidRPr="00A976B4">
              <w:rPr>
                <w:rStyle w:val="Hyperlink"/>
                <w:noProof/>
                <w:vertAlign w:val="subscript"/>
              </w:rPr>
              <w:t>2</w:t>
            </w:r>
            <w:r w:rsidRPr="00A976B4">
              <w:rPr>
                <w:rStyle w:val="Hyperlink"/>
                <w:noProof/>
              </w:rPr>
              <w:t>O:ACN (0.05% TFA), a10-90, 1.5 min gradient, 0.6 mL/min flow, det. 350 nm 550 nm: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E3E9E9" w14:textId="12C85C16" w:rsidR="00AA209D" w:rsidRDefault="00AA209D">
          <w:pPr>
            <w:pStyle w:val="TOC3"/>
            <w:rPr>
              <w:rFonts w:asciiTheme="minorHAnsi" w:hAnsiTheme="minorHAnsi" w:cstheme="minorBidi"/>
              <w:noProof/>
            </w:rPr>
          </w:pPr>
          <w:hyperlink w:anchor="_Toc491962336" w:history="1">
            <w:r w:rsidRPr="00A976B4">
              <w:rPr>
                <w:rStyle w:val="Hyperlink"/>
                <w:noProof/>
              </w:rPr>
              <w:t>1.2.2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A976B4">
              <w:rPr>
                <w:rStyle w:val="Hyperlink"/>
                <w:noProof/>
              </w:rPr>
              <w:t>Synthesis of a cationic, 19F-trifluoroborate-bearing fluorescent imaging probe, (1)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91850E" w14:textId="6AB2C952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7" w:history="1">
            <w:r w:rsidRPr="00A976B4">
              <w:rPr>
                <w:rStyle w:val="Hyperlink"/>
                <w:noProof/>
              </w:rPr>
              <w:t>1.2.2.1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  <w:vertAlign w:val="superscript"/>
              </w:rPr>
              <w:t>1</w:t>
            </w:r>
            <w:r w:rsidRPr="00A976B4">
              <w:rPr>
                <w:rStyle w:val="Hyperlink"/>
                <w:noProof/>
              </w:rPr>
              <w:t>H NMR (DMSO-d</w:t>
            </w:r>
            <w:r w:rsidRPr="00A976B4">
              <w:rPr>
                <w:rStyle w:val="Hyperlink"/>
                <w:noProof/>
                <w:vertAlign w:val="subscript"/>
              </w:rPr>
              <w:t>6</w:t>
            </w:r>
            <w:r w:rsidRPr="00A976B4">
              <w:rPr>
                <w:rStyle w:val="Hyperlink"/>
                <w:noProof/>
              </w:rPr>
              <w:t>, 500 MHz, 21 °C):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AA5C33" w14:textId="1EEF63CC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8" w:history="1">
            <w:r w:rsidRPr="00A976B4">
              <w:rPr>
                <w:rStyle w:val="Hyperlink"/>
                <w:noProof/>
              </w:rPr>
              <w:t>1.2.2.2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  <w:vertAlign w:val="superscript"/>
              </w:rPr>
              <w:t>13</w:t>
            </w:r>
            <w:r w:rsidRPr="00A976B4">
              <w:rPr>
                <w:rStyle w:val="Hyperlink"/>
                <w:noProof/>
              </w:rPr>
              <w:t>F NMR (DMSO-d</w:t>
            </w:r>
            <w:r w:rsidRPr="00A976B4">
              <w:rPr>
                <w:rStyle w:val="Hyperlink"/>
                <w:noProof/>
                <w:vertAlign w:val="subscript"/>
              </w:rPr>
              <w:t>6</w:t>
            </w:r>
            <w:r w:rsidRPr="00A976B4">
              <w:rPr>
                <w:rStyle w:val="Hyperlink"/>
                <w:noProof/>
              </w:rPr>
              <w:t>, 500 MHz, 21 °C, CFCl</w:t>
            </w:r>
            <w:r w:rsidRPr="00A976B4">
              <w:rPr>
                <w:rStyle w:val="Hyperlink"/>
                <w:noProof/>
                <w:vertAlign w:val="subscript"/>
              </w:rPr>
              <w:t xml:space="preserve">3 </w:t>
            </w:r>
            <w:r w:rsidRPr="00A976B4">
              <w:rPr>
                <w:rStyle w:val="Hyperlink"/>
                <w:noProof/>
              </w:rPr>
              <w:t>= 0.0 ppm, TFA reference = -76.4 ppm):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A002F1" w14:textId="0B808A55" w:rsidR="00AA209D" w:rsidRDefault="00AA209D">
          <w:pPr>
            <w:pStyle w:val="TOC4"/>
            <w:tabs>
              <w:tab w:val="left" w:pos="1540"/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39" w:history="1">
            <w:r w:rsidRPr="00A976B4">
              <w:rPr>
                <w:rStyle w:val="Hyperlink"/>
                <w:noProof/>
              </w:rPr>
              <w:t>1.2.2.3</w:t>
            </w:r>
            <w:r>
              <w:rPr>
                <w:rFonts w:asciiTheme="minorHAnsi" w:hAnsiTheme="minorHAnsi"/>
                <w:noProof/>
              </w:rPr>
              <w:tab/>
            </w:r>
            <w:r w:rsidRPr="00A976B4">
              <w:rPr>
                <w:rStyle w:val="Hyperlink"/>
                <w:noProof/>
              </w:rPr>
              <w:t>UPLC: H</w:t>
            </w:r>
            <w:r w:rsidRPr="00A976B4">
              <w:rPr>
                <w:rStyle w:val="Hyperlink"/>
                <w:noProof/>
                <w:vertAlign w:val="subscript"/>
              </w:rPr>
              <w:t>2</w:t>
            </w:r>
            <w:r w:rsidRPr="00A976B4">
              <w:rPr>
                <w:rStyle w:val="Hyperlink"/>
                <w:noProof/>
              </w:rPr>
              <w:t>O:ACN (0.05% TFA), a10-90, 1.5 min gradient, 0.6 mL/min flow, det. 215, 280, and 550 nm: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DBF67" w14:textId="35322E73" w:rsidR="00AA209D" w:rsidRDefault="00AA209D">
          <w:pPr>
            <w:pStyle w:val="TOC2"/>
            <w:rPr>
              <w:rFonts w:asciiTheme="minorHAnsi" w:hAnsiTheme="minorHAnsi" w:cstheme="minorBidi"/>
              <w:noProof/>
            </w:rPr>
          </w:pPr>
          <w:hyperlink w:anchor="_Toc491962340" w:history="1">
            <w:r w:rsidRPr="00A976B4">
              <w:rPr>
                <w:rStyle w:val="Hyperlink"/>
                <w:noProof/>
              </w:rPr>
              <w:t xml:space="preserve">1.3 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A976B4">
              <w:rPr>
                <w:rStyle w:val="Hyperlink"/>
                <w:noProof/>
              </w:rPr>
              <w:t>Proof of structure: Chemical correlation shows that (1) is alkylated on the piperazine moiety borne by dasatinib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C4A2D1" w14:textId="45F6B203" w:rsidR="00AA209D" w:rsidRDefault="00AA209D">
          <w:pPr>
            <w:pStyle w:val="TOC4"/>
            <w:tabs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41" w:history="1">
            <w:r w:rsidRPr="00A976B4">
              <w:rPr>
                <w:rStyle w:val="Hyperlink"/>
                <w:noProof/>
              </w:rPr>
              <w:t>1.3.1.1 Hydrolysis of (1) - UPLC/MS: H</w:t>
            </w:r>
            <w:r w:rsidRPr="00A976B4">
              <w:rPr>
                <w:rStyle w:val="Hyperlink"/>
                <w:noProof/>
                <w:vertAlign w:val="subscript"/>
              </w:rPr>
              <w:t>2</w:t>
            </w:r>
            <w:r w:rsidRPr="00A976B4">
              <w:rPr>
                <w:rStyle w:val="Hyperlink"/>
                <w:noProof/>
              </w:rPr>
              <w:t>O:ACN (0.05% TFA), a10-90, 1.5 min, 0.6 mL/min flow, det. 350, 550 nm: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A701F3" w14:textId="2B3A4C58" w:rsidR="00AA209D" w:rsidRDefault="00AA209D">
          <w:pPr>
            <w:pStyle w:val="TOC4"/>
            <w:tabs>
              <w:tab w:val="right" w:leader="dot" w:pos="9350"/>
            </w:tabs>
            <w:rPr>
              <w:rFonts w:asciiTheme="minorHAnsi" w:hAnsiTheme="minorHAnsi"/>
              <w:noProof/>
            </w:rPr>
          </w:pPr>
          <w:hyperlink w:anchor="_Toc491962342" w:history="1">
            <w:r w:rsidRPr="00A976B4">
              <w:rPr>
                <w:rStyle w:val="Hyperlink"/>
                <w:noProof/>
              </w:rPr>
              <w:t>1.3.1.2 Hydrolysis of (1) - UPLC/MS: (MS) det. 1.001, 1.295 min: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026878" w14:textId="75AF8781" w:rsidR="00AA209D" w:rsidRDefault="00AA209D">
          <w:pPr>
            <w:pStyle w:val="TOC3"/>
            <w:rPr>
              <w:rFonts w:asciiTheme="minorHAnsi" w:hAnsiTheme="minorHAnsi" w:cstheme="minorBidi"/>
              <w:noProof/>
            </w:rPr>
          </w:pPr>
          <w:hyperlink w:anchor="_Toc491962343" w:history="1">
            <w:r w:rsidRPr="00A976B4">
              <w:rPr>
                <w:rStyle w:val="Hyperlink"/>
                <w:noProof/>
              </w:rPr>
              <w:t>1.3.3 Identification of boronic acid (vi) following hydrolysis of (1) and week-long storage of (v) in PBS or FBS at pH 6.5.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6EAF57" w14:textId="23BF1778" w:rsidR="00AA209D" w:rsidRDefault="00AA209D">
          <w:pPr>
            <w:pStyle w:val="TOC2"/>
            <w:rPr>
              <w:rFonts w:asciiTheme="minorHAnsi" w:hAnsiTheme="minorHAnsi" w:cstheme="minorBidi"/>
              <w:noProof/>
            </w:rPr>
          </w:pPr>
          <w:hyperlink w:anchor="_Toc491962344" w:history="1">
            <w:r w:rsidRPr="00A976B4">
              <w:rPr>
                <w:rStyle w:val="Hyperlink"/>
                <w:noProof/>
              </w:rPr>
              <w:t>1.4 Confirmation of trifluoroborate/ester stability of (1) in physiological conditions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499518" w14:textId="49E84C32" w:rsidR="00AA209D" w:rsidRDefault="00AA209D">
          <w:pPr>
            <w:pStyle w:val="TOC3"/>
            <w:rPr>
              <w:rFonts w:asciiTheme="minorHAnsi" w:hAnsiTheme="minorHAnsi" w:cstheme="minorBidi"/>
              <w:noProof/>
            </w:rPr>
          </w:pPr>
          <w:hyperlink w:anchor="_Toc491962345" w:history="1">
            <w:r w:rsidRPr="00A976B4">
              <w:rPr>
                <w:rStyle w:val="Hyperlink"/>
                <w:noProof/>
              </w:rPr>
              <w:t xml:space="preserve">1.3.1 </w:t>
            </w:r>
            <w:r w:rsidRPr="00A976B4">
              <w:rPr>
                <w:rStyle w:val="Hyperlink"/>
                <w:noProof/>
                <w:vertAlign w:val="superscript"/>
              </w:rPr>
              <w:t>19</w:t>
            </w:r>
            <w:r w:rsidRPr="00A976B4">
              <w:rPr>
                <w:rStyle w:val="Hyperlink"/>
                <w:noProof/>
              </w:rPr>
              <w:t>F NMR (1:1 DMSO-d6:FBS, 500 MHz, 21 °C, 7 day stability study):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E97031" w14:textId="06F1541E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46" w:history="1">
            <w:r w:rsidRPr="00A976B4">
              <w:rPr>
                <w:rStyle w:val="Hyperlink"/>
                <w:noProof/>
              </w:rPr>
              <w:t>Supplementary Figure 1. Nanosyn LCK binding assay (third party verification) of nanomolar affinity of compound 1.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81E3A9" w14:textId="6525343E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47" w:history="1">
            <w:r w:rsidRPr="00A976B4">
              <w:rPr>
                <w:rStyle w:val="Hyperlink"/>
                <w:noProof/>
              </w:rPr>
              <w:t>Supplementary Figure 2. Immunohistochemical (IHC) analysis of orthotopic mBSG bearing brain treated with 1 via CED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07BEC2" w14:textId="5DB4326D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48" w:history="1">
            <w:r w:rsidRPr="00A976B4">
              <w:rPr>
                <w:rStyle w:val="Hyperlink"/>
                <w:noProof/>
              </w:rPr>
              <w:t>Supplementary Figure 3. Immunohistochemical (IHC) analysis of orthotopic mBSG bearing brain treated intravenously (tail vein) with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2DF5C3" w14:textId="35DC542B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49" w:history="1">
            <w:r w:rsidRPr="00A976B4">
              <w:rPr>
                <w:rStyle w:val="Hyperlink"/>
                <w:noProof/>
              </w:rPr>
              <w:t>Supplementary Figure 4. H&amp;E and Ki67 histology (30 days) demonstrating the safety of CED delivered of Compound 1.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3A1926" w14:textId="6FF93389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0" w:history="1">
            <w:r w:rsidRPr="00A976B4">
              <w:rPr>
                <w:rStyle w:val="Hyperlink"/>
                <w:noProof/>
              </w:rPr>
              <w:t>Supplementary Figure 5. Structure of other candidate drugs for image guided drug delivery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E3A271" w14:textId="77DC8056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1" w:history="1">
            <w:r w:rsidRPr="00A976B4">
              <w:rPr>
                <w:rStyle w:val="Hyperlink"/>
                <w:noProof/>
              </w:rPr>
              <w:t>Supplementary Figure 6. MTS testing of other candidate drugs for image guided drug delivery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DBA883" w14:textId="111B56FC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2" w:history="1">
            <w:r w:rsidRPr="00A976B4">
              <w:rPr>
                <w:rStyle w:val="Hyperlink"/>
                <w:noProof/>
              </w:rPr>
              <w:t>Supplementary Figure 7. Dasatinib and Compound 1 have a similar effect on mBSG cell cycle in vitro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DC6CCD" w14:textId="0D434946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3" w:history="1">
            <w:r w:rsidRPr="00A976B4">
              <w:rPr>
                <w:rStyle w:val="Hyperlink"/>
                <w:noProof/>
              </w:rPr>
              <w:t>Supplementary Figure 8. Dasatinib and Compound 1 have similar cytotoxic and cytostatic effect on mBSG in vitro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46CBB0" w14:textId="01828AAE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4" w:history="1">
            <w:r w:rsidRPr="00A976B4">
              <w:rPr>
                <w:rStyle w:val="Hyperlink"/>
                <w:noProof/>
              </w:rPr>
              <w:t>Supplementary Figure 9. Dasatinib and Compound 1 both inhibit in vitro mBSG proliferation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010944" w14:textId="15BDE6DC" w:rsidR="00AA209D" w:rsidRDefault="00AA209D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491962355" w:history="1">
            <w:r w:rsidRPr="00A976B4">
              <w:rPr>
                <w:rStyle w:val="Hyperlink"/>
                <w:noProof/>
              </w:rPr>
              <w:t>Supplementary Figure 10. Western blots (AKT/pAKT/GAPDH) confirming activity of 1.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_Toc491962355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D7A6BE" w14:textId="288AD615" w:rsidR="00082A6C" w:rsidRPr="0072123E" w:rsidRDefault="004C076C">
          <w:pPr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4"/>
              <w:szCs w:val="24"/>
            </w:rPr>
            <w:fldChar w:fldCharType="end"/>
          </w:r>
        </w:p>
      </w:sdtContent>
    </w:sdt>
    <w:p w14:paraId="0160FC5C" w14:textId="0B1F9E19" w:rsidR="00082A6C" w:rsidRPr="0072123E" w:rsidRDefault="00082A6C" w:rsidP="00082A6C">
      <w:pPr>
        <w:rPr>
          <w:rFonts w:ascii="Times New Roman" w:hAnsi="Times New Roman" w:cs="Times New Roman"/>
          <w:sz w:val="24"/>
          <w:szCs w:val="24"/>
        </w:rPr>
      </w:pPr>
    </w:p>
    <w:p w14:paraId="6E24F74B" w14:textId="7C57D417" w:rsidR="00AD492A" w:rsidRPr="005C2DB9" w:rsidRDefault="00955FB5" w:rsidP="00AD492A">
      <w:pPr>
        <w:rPr>
          <w:rFonts w:ascii="Times New Roman" w:eastAsia="Times New Roman" w:hAnsi="Times New Roman" w:cs="Times New Roman"/>
          <w:b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>Video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 </w:t>
      </w:r>
    </w:p>
    <w:p w14:paraId="19BD0C91" w14:textId="59A96091" w:rsidR="00AD492A" w:rsidRPr="00D56CB2" w:rsidRDefault="00955FB5" w:rsidP="0021296E">
      <w:pPr>
        <w:jc w:val="both"/>
        <w:rPr>
          <w:rFonts w:ascii="Times New Roman" w:eastAsia="Times New Roman" w:hAnsi="Times New Roman" w:cs="Times New Roman"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AD492A" w:rsidRPr="005C2DB9">
        <w:rPr>
          <w:rFonts w:ascii="Times New Roman" w:eastAsia="Times New Roman" w:hAnsi="Times New Roman" w:cs="Times New Roman"/>
          <w:b/>
        </w:rPr>
        <w:t>1.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96029F">
        <w:rPr>
          <w:rFonts w:ascii="Times New Roman" w:eastAsia="Times New Roman" w:hAnsi="Times New Roman" w:cs="Times New Roman"/>
        </w:rPr>
        <w:t>Sagittal PET</w:t>
      </w:r>
      <w:r w:rsidR="00B11818">
        <w:rPr>
          <w:rFonts w:ascii="Times New Roman" w:eastAsia="Times New Roman" w:hAnsi="Times New Roman" w:cs="Times New Roman"/>
        </w:rPr>
        <w:t>(red)</w:t>
      </w:r>
      <w:r w:rsidR="0096029F">
        <w:rPr>
          <w:rFonts w:ascii="Times New Roman" w:eastAsia="Times New Roman" w:hAnsi="Times New Roman" w:cs="Times New Roman"/>
        </w:rPr>
        <w:t>/CT</w:t>
      </w:r>
      <w:r w:rsidR="00B11818">
        <w:rPr>
          <w:rFonts w:ascii="Times New Roman" w:eastAsia="Times New Roman" w:hAnsi="Times New Roman" w:cs="Times New Roman"/>
        </w:rPr>
        <w:t>(blue)</w:t>
      </w:r>
      <w:r w:rsidR="0096029F">
        <w:rPr>
          <w:rFonts w:ascii="Times New Roman" w:eastAsia="Times New Roman" w:hAnsi="Times New Roman" w:cs="Times New Roman"/>
        </w:rPr>
        <w:t xml:space="preserve"> projection showing</w:t>
      </w:r>
      <w:r w:rsidR="0096029F">
        <w:rPr>
          <w:rFonts w:ascii="Times New Roman" w:eastAsia="Times New Roman" w:hAnsi="Times New Roman" w:cs="Times New Roman"/>
          <w:b/>
        </w:rPr>
        <w:t xml:space="preserve"> </w:t>
      </w:r>
      <w:r w:rsidR="0096029F" w:rsidRPr="00B11818">
        <w:rPr>
          <w:rFonts w:ascii="Times New Roman" w:eastAsia="Times New Roman" w:hAnsi="Times New Roman" w:cs="Times New Roman"/>
        </w:rPr>
        <w:t>CED catheter placement</w:t>
      </w:r>
      <w:r w:rsidR="00B11818">
        <w:rPr>
          <w:rFonts w:ascii="Times New Roman" w:eastAsia="Times New Roman" w:hAnsi="Times New Roman" w:cs="Times New Roman"/>
          <w:b/>
        </w:rPr>
        <w:t xml:space="preserve"> </w:t>
      </w:r>
      <w:r w:rsidR="00B11818" w:rsidRPr="00B11818">
        <w:rPr>
          <w:rFonts w:ascii="Times New Roman" w:eastAsia="Times New Roman" w:hAnsi="Times New Roman" w:cs="Times New Roman"/>
        </w:rPr>
        <w:t>(visible in CT) and dynamic, CED delivery</w:t>
      </w:r>
      <w:r w:rsidR="0096029F" w:rsidRPr="00B11818">
        <w:rPr>
          <w:rFonts w:ascii="Times New Roman" w:eastAsia="Times New Roman" w:hAnsi="Times New Roman" w:cs="Times New Roman"/>
        </w:rPr>
        <w:t xml:space="preserve"> of [</w:t>
      </w:r>
      <w:r w:rsidR="0096029F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96029F" w:rsidRPr="00B11818">
        <w:rPr>
          <w:rFonts w:ascii="Times New Roman" w:eastAsia="Times New Roman" w:hAnsi="Times New Roman" w:cs="Times New Roman"/>
        </w:rPr>
        <w:t>F]-</w:t>
      </w:r>
      <w:r w:rsidR="0096029F" w:rsidRPr="00666800">
        <w:rPr>
          <w:rFonts w:ascii="Times New Roman" w:eastAsia="Times New Roman" w:hAnsi="Times New Roman" w:cs="Times New Roman"/>
          <w:b/>
        </w:rPr>
        <w:t>1</w:t>
      </w:r>
      <w:r w:rsidR="00B11818" w:rsidRPr="00B11818">
        <w:rPr>
          <w:rFonts w:ascii="Times New Roman" w:eastAsia="Times New Roman" w:hAnsi="Times New Roman" w:cs="Times New Roman"/>
        </w:rPr>
        <w:t xml:space="preserve"> by PET</w:t>
      </w:r>
      <w:r w:rsidR="0096029F" w:rsidRPr="00B11818">
        <w:rPr>
          <w:rFonts w:ascii="Times New Roman" w:eastAsia="Times New Roman" w:hAnsi="Times New Roman" w:cs="Times New Roman"/>
        </w:rPr>
        <w:t xml:space="preserve">. </w:t>
      </w:r>
      <w:r w:rsidR="0096029F">
        <w:rPr>
          <w:rFonts w:ascii="Times New Roman" w:eastAsia="Times New Roman" w:hAnsi="Times New Roman" w:cs="Times New Roman"/>
          <w:b/>
        </w:rPr>
        <w:t xml:space="preserve"> </w:t>
      </w:r>
      <w:r w:rsidR="00D56CB2" w:rsidRPr="00D56CB2">
        <w:rPr>
          <w:rFonts w:ascii="Times New Roman" w:eastAsia="Times New Roman" w:hAnsi="Times New Roman" w:cs="Times New Roman"/>
        </w:rPr>
        <w:t>Data was not quantitated due</w:t>
      </w:r>
      <w:r w:rsidR="001E51D3">
        <w:rPr>
          <w:rFonts w:ascii="Times New Roman" w:eastAsia="Times New Roman" w:hAnsi="Times New Roman" w:cs="Times New Roman"/>
        </w:rPr>
        <w:t xml:space="preserve"> to</w:t>
      </w:r>
      <w:r w:rsidR="00D56CB2" w:rsidRPr="00D56CB2">
        <w:rPr>
          <w:rFonts w:ascii="Times New Roman" w:eastAsia="Times New Roman" w:hAnsi="Times New Roman" w:cs="Times New Roman"/>
        </w:rPr>
        <w:t xml:space="preserve"> mouse movement at 2 hours. </w:t>
      </w:r>
      <w:r w:rsidR="00D56CB2">
        <w:rPr>
          <w:rFonts w:ascii="Times New Roman" w:eastAsia="Times New Roman" w:hAnsi="Times New Roman" w:cs="Times New Roman"/>
        </w:rPr>
        <w:t xml:space="preserve"> (mouse began to wake from isoflurane anesthesia) </w:t>
      </w:r>
    </w:p>
    <w:p w14:paraId="50545D15" w14:textId="37A77C9A" w:rsidR="001E67DA" w:rsidRPr="005C2DB9" w:rsidRDefault="00955FB5" w:rsidP="0021296E">
      <w:pPr>
        <w:jc w:val="both"/>
        <w:rPr>
          <w:rFonts w:ascii="Times New Roman" w:eastAsia="Times New Roman" w:hAnsi="Times New Roman" w:cs="Times New Roman"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0446D9">
        <w:rPr>
          <w:rFonts w:ascii="Times New Roman" w:eastAsia="Times New Roman" w:hAnsi="Times New Roman" w:cs="Times New Roman"/>
          <w:b/>
        </w:rPr>
        <w:t>2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F2113E">
        <w:rPr>
          <w:rFonts w:ascii="Times New Roman" w:eastAsia="Times New Roman" w:hAnsi="Times New Roman" w:cs="Times New Roman"/>
        </w:rPr>
        <w:t>S</w:t>
      </w:r>
      <w:r w:rsidR="001E67DA">
        <w:rPr>
          <w:rFonts w:ascii="Times New Roman" w:eastAsia="Times New Roman" w:hAnsi="Times New Roman" w:cs="Times New Roman"/>
        </w:rPr>
        <w:t>agittal PET(red)/ MR(grey) projection showing</w:t>
      </w:r>
      <w:r w:rsidR="001E67DA" w:rsidRPr="00B11818">
        <w:rPr>
          <w:rFonts w:ascii="Times New Roman" w:eastAsia="Times New Roman" w:hAnsi="Times New Roman" w:cs="Times New Roman"/>
        </w:rPr>
        <w:t xml:space="preserve"> dynamic, CED delivery of [</w:t>
      </w:r>
      <w:r w:rsidR="001E67DA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1E67DA" w:rsidRPr="00B11818">
        <w:rPr>
          <w:rFonts w:ascii="Times New Roman" w:eastAsia="Times New Roman" w:hAnsi="Times New Roman" w:cs="Times New Roman"/>
        </w:rPr>
        <w:t>F]-</w:t>
      </w:r>
      <w:r w:rsidR="001E67DA" w:rsidRPr="00666800">
        <w:rPr>
          <w:rFonts w:ascii="Times New Roman" w:eastAsia="Times New Roman" w:hAnsi="Times New Roman" w:cs="Times New Roman"/>
          <w:b/>
        </w:rPr>
        <w:t>1</w:t>
      </w:r>
      <w:r w:rsidR="001E67DA" w:rsidRPr="00B11818">
        <w:rPr>
          <w:rFonts w:ascii="Times New Roman" w:eastAsia="Times New Roman" w:hAnsi="Times New Roman" w:cs="Times New Roman"/>
        </w:rPr>
        <w:t xml:space="preserve"> </w:t>
      </w:r>
      <w:r w:rsidR="001E67DA" w:rsidRPr="00083685">
        <w:rPr>
          <w:rFonts w:ascii="Times New Roman" w:eastAsia="Times New Roman" w:hAnsi="Times New Roman" w:cs="Times New Roman"/>
        </w:rPr>
        <w:t>(Video of Fig</w:t>
      </w:r>
      <w:r w:rsidR="00083685" w:rsidRPr="00083685">
        <w:rPr>
          <w:rFonts w:ascii="Times New Roman" w:eastAsia="Times New Roman" w:hAnsi="Times New Roman" w:cs="Times New Roman"/>
        </w:rPr>
        <w:t>.</w:t>
      </w:r>
      <w:r w:rsidR="001E67DA" w:rsidRPr="00083685">
        <w:rPr>
          <w:rFonts w:ascii="Times New Roman" w:eastAsia="Times New Roman" w:hAnsi="Times New Roman" w:cs="Times New Roman"/>
        </w:rPr>
        <w:t>3Bi)</w:t>
      </w:r>
      <w:r w:rsidR="001E67DA">
        <w:rPr>
          <w:rFonts w:ascii="Times New Roman" w:eastAsia="Times New Roman" w:hAnsi="Times New Roman" w:cs="Times New Roman"/>
          <w:b/>
        </w:rPr>
        <w:t xml:space="preserve"> </w:t>
      </w:r>
    </w:p>
    <w:p w14:paraId="66ACE511" w14:textId="6F59ED11" w:rsidR="00AD492A" w:rsidRPr="005C2DB9" w:rsidRDefault="00955FB5" w:rsidP="0021296E">
      <w:pPr>
        <w:jc w:val="both"/>
        <w:rPr>
          <w:rFonts w:ascii="Times New Roman" w:eastAsia="Times New Roman" w:hAnsi="Times New Roman" w:cs="Times New Roman"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6A0B17">
        <w:rPr>
          <w:rFonts w:ascii="Times New Roman" w:eastAsia="Times New Roman" w:hAnsi="Times New Roman" w:cs="Times New Roman"/>
          <w:b/>
        </w:rPr>
        <w:t>3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F2113E">
        <w:rPr>
          <w:rFonts w:ascii="Times New Roman" w:eastAsia="Times New Roman" w:hAnsi="Times New Roman" w:cs="Times New Roman"/>
        </w:rPr>
        <w:t xml:space="preserve">Horizontal </w:t>
      </w:r>
      <w:r w:rsidR="005D1630">
        <w:rPr>
          <w:rFonts w:ascii="Times New Roman" w:eastAsia="Times New Roman" w:hAnsi="Times New Roman" w:cs="Times New Roman"/>
        </w:rPr>
        <w:t>PET(red)/CT(blue) projection showing</w:t>
      </w:r>
      <w:r w:rsidR="005D1630" w:rsidRPr="00B11818">
        <w:rPr>
          <w:rFonts w:ascii="Times New Roman" w:eastAsia="Times New Roman" w:hAnsi="Times New Roman" w:cs="Times New Roman"/>
        </w:rPr>
        <w:t xml:space="preserve"> dynamic, CED delivery of [</w:t>
      </w:r>
      <w:r w:rsidR="005D1630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5D1630" w:rsidRPr="00B11818">
        <w:rPr>
          <w:rFonts w:ascii="Times New Roman" w:eastAsia="Times New Roman" w:hAnsi="Times New Roman" w:cs="Times New Roman"/>
        </w:rPr>
        <w:t>F]-</w:t>
      </w:r>
      <w:r w:rsidR="005D1630" w:rsidRPr="00666800">
        <w:rPr>
          <w:rFonts w:ascii="Times New Roman" w:eastAsia="Times New Roman" w:hAnsi="Times New Roman" w:cs="Times New Roman"/>
          <w:b/>
        </w:rPr>
        <w:t>1</w:t>
      </w:r>
      <w:r w:rsidR="00CD23DA">
        <w:rPr>
          <w:rFonts w:ascii="Times New Roman" w:eastAsia="Times New Roman" w:hAnsi="Times New Roman" w:cs="Times New Roman"/>
        </w:rPr>
        <w:t xml:space="preserve">. </w:t>
      </w:r>
      <w:r w:rsidR="006E329A">
        <w:rPr>
          <w:rFonts w:ascii="Times New Roman" w:eastAsia="Times New Roman" w:hAnsi="Times New Roman" w:cs="Times New Roman"/>
        </w:rPr>
        <w:t xml:space="preserve">PET is overexposed to emphasize </w:t>
      </w:r>
      <w:r w:rsidR="00D47A71">
        <w:rPr>
          <w:rFonts w:ascii="Times New Roman" w:eastAsia="Times New Roman" w:hAnsi="Times New Roman" w:cs="Times New Roman"/>
        </w:rPr>
        <w:t>gastrointestinal</w:t>
      </w:r>
      <w:r w:rsidR="006E329A">
        <w:rPr>
          <w:rFonts w:ascii="Times New Roman" w:eastAsia="Times New Roman" w:hAnsi="Times New Roman" w:cs="Times New Roman"/>
        </w:rPr>
        <w:t xml:space="preserve"> clearance.</w:t>
      </w:r>
      <w:r w:rsidR="008B247D" w:rsidRPr="008B247D">
        <w:rPr>
          <w:rFonts w:ascii="Times New Roman" w:eastAsia="Times New Roman" w:hAnsi="Times New Roman" w:cs="Times New Roman"/>
        </w:rPr>
        <w:t xml:space="preserve"> </w:t>
      </w:r>
      <w:r w:rsidR="00DF63BC">
        <w:rPr>
          <w:rFonts w:ascii="Times New Roman" w:eastAsia="Times New Roman" w:hAnsi="Times New Roman" w:cs="Times New Roman"/>
        </w:rPr>
        <w:t>Exposure does not affect SUV quantitation</w:t>
      </w:r>
      <w:r w:rsidR="006926BC">
        <w:rPr>
          <w:rFonts w:ascii="Times New Roman" w:eastAsia="Times New Roman" w:hAnsi="Times New Roman" w:cs="Times New Roman"/>
        </w:rPr>
        <w:t xml:space="preserve"> </w:t>
      </w:r>
      <w:r w:rsidR="008B247D" w:rsidRPr="00083685">
        <w:rPr>
          <w:rFonts w:ascii="Times New Roman" w:eastAsia="Times New Roman" w:hAnsi="Times New Roman" w:cs="Times New Roman"/>
        </w:rPr>
        <w:t>(Video of Fig.</w:t>
      </w:r>
      <w:r w:rsidR="008B247D">
        <w:rPr>
          <w:rFonts w:ascii="Times New Roman" w:eastAsia="Times New Roman" w:hAnsi="Times New Roman" w:cs="Times New Roman"/>
        </w:rPr>
        <w:t>4Aii and iii</w:t>
      </w:r>
      <w:r w:rsidR="008B247D" w:rsidRPr="00083685">
        <w:rPr>
          <w:rFonts w:ascii="Times New Roman" w:eastAsia="Times New Roman" w:hAnsi="Times New Roman" w:cs="Times New Roman"/>
        </w:rPr>
        <w:t>)</w:t>
      </w:r>
    </w:p>
    <w:p w14:paraId="5A06FEAE" w14:textId="6389BC95" w:rsidR="00AD492A" w:rsidRPr="005C2DB9" w:rsidRDefault="00955FB5" w:rsidP="0021296E">
      <w:pPr>
        <w:jc w:val="both"/>
        <w:rPr>
          <w:rFonts w:ascii="Times New Roman" w:hAnsi="Times New Roman" w:cs="Times New Roman"/>
          <w:bCs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6A0B17">
        <w:rPr>
          <w:rFonts w:ascii="Times New Roman" w:eastAsia="Times New Roman" w:hAnsi="Times New Roman" w:cs="Times New Roman"/>
          <w:b/>
        </w:rPr>
        <w:t>4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2E0096">
        <w:rPr>
          <w:rFonts w:ascii="Times New Roman" w:eastAsia="Times New Roman" w:hAnsi="Times New Roman" w:cs="Times New Roman"/>
        </w:rPr>
        <w:t>Video S</w:t>
      </w:r>
      <w:r w:rsidR="009E25EE">
        <w:rPr>
          <w:rFonts w:ascii="Times New Roman" w:eastAsia="Times New Roman" w:hAnsi="Times New Roman" w:cs="Times New Roman"/>
        </w:rPr>
        <w:t>3</w:t>
      </w:r>
      <w:r w:rsidR="00F72459">
        <w:rPr>
          <w:rFonts w:ascii="Times New Roman" w:eastAsia="Times New Roman" w:hAnsi="Times New Roman" w:cs="Times New Roman"/>
        </w:rPr>
        <w:t xml:space="preserve"> </w:t>
      </w:r>
      <w:r w:rsidR="002E0096">
        <w:rPr>
          <w:rFonts w:ascii="Times New Roman" w:eastAsia="Times New Roman" w:hAnsi="Times New Roman" w:cs="Times New Roman"/>
        </w:rPr>
        <w:t xml:space="preserve">with MR, without </w:t>
      </w:r>
      <w:r w:rsidR="00251A34">
        <w:rPr>
          <w:rFonts w:ascii="Times New Roman" w:eastAsia="Times New Roman" w:hAnsi="Times New Roman" w:cs="Times New Roman"/>
        </w:rPr>
        <w:t>CT. Horizontal PET(red)/MR(grey) projection showing</w:t>
      </w:r>
      <w:r w:rsidR="00251A34" w:rsidRPr="00B11818">
        <w:rPr>
          <w:rFonts w:ascii="Times New Roman" w:eastAsia="Times New Roman" w:hAnsi="Times New Roman" w:cs="Times New Roman"/>
        </w:rPr>
        <w:t xml:space="preserve"> dynamic, CED delivery of [</w:t>
      </w:r>
      <w:r w:rsidR="00251A34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251A34" w:rsidRPr="00B11818">
        <w:rPr>
          <w:rFonts w:ascii="Times New Roman" w:eastAsia="Times New Roman" w:hAnsi="Times New Roman" w:cs="Times New Roman"/>
        </w:rPr>
        <w:t>F]-</w:t>
      </w:r>
      <w:r w:rsidR="00251A34" w:rsidRPr="00666800">
        <w:rPr>
          <w:rFonts w:ascii="Times New Roman" w:eastAsia="Times New Roman" w:hAnsi="Times New Roman" w:cs="Times New Roman"/>
          <w:b/>
        </w:rPr>
        <w:t>1</w:t>
      </w:r>
      <w:r w:rsidR="00CD23DA">
        <w:rPr>
          <w:rFonts w:ascii="Times New Roman" w:eastAsia="Times New Roman" w:hAnsi="Times New Roman" w:cs="Times New Roman"/>
        </w:rPr>
        <w:t xml:space="preserve">. </w:t>
      </w:r>
      <w:r w:rsidR="00251A34">
        <w:rPr>
          <w:rFonts w:ascii="Times New Roman" w:eastAsia="Times New Roman" w:hAnsi="Times New Roman" w:cs="Times New Roman"/>
        </w:rPr>
        <w:t>PET is overexposed to emphasize gastrointestinal clearance.</w:t>
      </w:r>
      <w:r w:rsidR="003268B9" w:rsidRPr="003268B9">
        <w:rPr>
          <w:rFonts w:ascii="Times New Roman" w:eastAsia="Times New Roman" w:hAnsi="Times New Roman" w:cs="Times New Roman"/>
        </w:rPr>
        <w:t xml:space="preserve"> </w:t>
      </w:r>
      <w:r w:rsidR="0023175D">
        <w:rPr>
          <w:rFonts w:ascii="Times New Roman" w:eastAsia="Times New Roman" w:hAnsi="Times New Roman" w:cs="Times New Roman"/>
        </w:rPr>
        <w:t xml:space="preserve">Major quantities of </w:t>
      </w:r>
      <w:r w:rsidR="0023175D" w:rsidRPr="00B11818">
        <w:rPr>
          <w:rFonts w:ascii="Times New Roman" w:eastAsia="Times New Roman" w:hAnsi="Times New Roman" w:cs="Times New Roman"/>
        </w:rPr>
        <w:t>[</w:t>
      </w:r>
      <w:r w:rsidR="0023175D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23175D" w:rsidRPr="00B11818">
        <w:rPr>
          <w:rFonts w:ascii="Times New Roman" w:eastAsia="Times New Roman" w:hAnsi="Times New Roman" w:cs="Times New Roman"/>
        </w:rPr>
        <w:t>F]-</w:t>
      </w:r>
      <w:r w:rsidR="0023175D" w:rsidRPr="00666800">
        <w:rPr>
          <w:rFonts w:ascii="Times New Roman" w:eastAsia="Times New Roman" w:hAnsi="Times New Roman" w:cs="Times New Roman"/>
          <w:b/>
        </w:rPr>
        <w:t>1</w:t>
      </w:r>
      <w:r w:rsidR="0023175D">
        <w:rPr>
          <w:rFonts w:ascii="Times New Roman" w:eastAsia="Times New Roman" w:hAnsi="Times New Roman" w:cs="Times New Roman"/>
          <w:b/>
        </w:rPr>
        <w:t xml:space="preserve"> </w:t>
      </w:r>
      <w:r w:rsidR="0023175D">
        <w:rPr>
          <w:rFonts w:ascii="Times New Roman" w:eastAsia="Times New Roman" w:hAnsi="Times New Roman" w:cs="Times New Roman"/>
        </w:rPr>
        <w:t>are delivered to glioma.</w:t>
      </w:r>
      <w:r w:rsidR="0023175D" w:rsidRPr="00083685">
        <w:rPr>
          <w:rFonts w:ascii="Times New Roman" w:eastAsia="Times New Roman" w:hAnsi="Times New Roman" w:cs="Times New Roman"/>
        </w:rPr>
        <w:t xml:space="preserve"> </w:t>
      </w:r>
      <w:r w:rsidR="007C237D">
        <w:rPr>
          <w:rFonts w:ascii="Times New Roman" w:eastAsia="Times New Roman" w:hAnsi="Times New Roman" w:cs="Times New Roman"/>
        </w:rPr>
        <w:t xml:space="preserve">Time on video is vs. PET scan start. CED was started 17 min into </w:t>
      </w:r>
      <w:r w:rsidR="00F8303B">
        <w:rPr>
          <w:rFonts w:ascii="Times New Roman" w:eastAsia="Times New Roman" w:hAnsi="Times New Roman" w:cs="Times New Roman"/>
        </w:rPr>
        <w:t>the PET scan</w:t>
      </w:r>
      <w:r w:rsidR="007C237D">
        <w:rPr>
          <w:rFonts w:ascii="Times New Roman" w:eastAsia="Times New Roman" w:hAnsi="Times New Roman" w:cs="Times New Roman"/>
        </w:rPr>
        <w:t xml:space="preserve">. </w:t>
      </w:r>
      <w:r w:rsidR="003268B9" w:rsidRPr="00083685">
        <w:rPr>
          <w:rFonts w:ascii="Times New Roman" w:eastAsia="Times New Roman" w:hAnsi="Times New Roman" w:cs="Times New Roman"/>
        </w:rPr>
        <w:t>(Video of Fig.</w:t>
      </w:r>
      <w:r w:rsidR="003268B9">
        <w:rPr>
          <w:rFonts w:ascii="Times New Roman" w:eastAsia="Times New Roman" w:hAnsi="Times New Roman" w:cs="Times New Roman"/>
        </w:rPr>
        <w:t>4Aii and iii</w:t>
      </w:r>
      <w:r w:rsidR="003268B9" w:rsidRPr="00083685">
        <w:rPr>
          <w:rFonts w:ascii="Times New Roman" w:eastAsia="Times New Roman" w:hAnsi="Times New Roman" w:cs="Times New Roman"/>
        </w:rPr>
        <w:t>)</w:t>
      </w:r>
    </w:p>
    <w:p w14:paraId="539F11AA" w14:textId="2EA1A228" w:rsidR="00F34476" w:rsidRDefault="00955FB5" w:rsidP="0021296E">
      <w:pPr>
        <w:jc w:val="both"/>
        <w:rPr>
          <w:rFonts w:ascii="Times New Roman" w:eastAsia="Times New Roman" w:hAnsi="Times New Roman" w:cs="Times New Roman"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6A0B17">
        <w:rPr>
          <w:rFonts w:ascii="Times New Roman" w:eastAsia="Times New Roman" w:hAnsi="Times New Roman" w:cs="Times New Roman"/>
          <w:b/>
        </w:rPr>
        <w:t>5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251A34">
        <w:rPr>
          <w:rFonts w:ascii="Times New Roman" w:eastAsia="Times New Roman" w:hAnsi="Times New Roman" w:cs="Times New Roman"/>
        </w:rPr>
        <w:t>Video S</w:t>
      </w:r>
      <w:r w:rsidR="00BE5E15">
        <w:rPr>
          <w:rFonts w:ascii="Times New Roman" w:eastAsia="Times New Roman" w:hAnsi="Times New Roman" w:cs="Times New Roman"/>
        </w:rPr>
        <w:t xml:space="preserve">3 </w:t>
      </w:r>
      <w:r w:rsidR="00251A34">
        <w:rPr>
          <w:rFonts w:ascii="Times New Roman" w:eastAsia="Times New Roman" w:hAnsi="Times New Roman" w:cs="Times New Roman"/>
        </w:rPr>
        <w:t>with MR</w:t>
      </w:r>
      <w:r w:rsidR="002E0096">
        <w:rPr>
          <w:rFonts w:ascii="Times New Roman" w:eastAsia="Times New Roman" w:hAnsi="Times New Roman" w:cs="Times New Roman"/>
        </w:rPr>
        <w:t>,</w:t>
      </w:r>
      <w:r w:rsidR="00251A34">
        <w:rPr>
          <w:rFonts w:ascii="Times New Roman" w:eastAsia="Times New Roman" w:hAnsi="Times New Roman" w:cs="Times New Roman"/>
        </w:rPr>
        <w:t xml:space="preserve"> </w:t>
      </w:r>
      <w:r w:rsidR="002E0096">
        <w:rPr>
          <w:rFonts w:ascii="Times New Roman" w:eastAsia="Times New Roman" w:hAnsi="Times New Roman" w:cs="Times New Roman"/>
        </w:rPr>
        <w:t xml:space="preserve">without </w:t>
      </w:r>
      <w:r w:rsidR="00251A34">
        <w:rPr>
          <w:rFonts w:ascii="Times New Roman" w:eastAsia="Times New Roman" w:hAnsi="Times New Roman" w:cs="Times New Roman"/>
        </w:rPr>
        <w:t>CT. Horizontal PET(red)/MR(grey) projection showing</w:t>
      </w:r>
      <w:r w:rsidR="00251A34" w:rsidRPr="00B11818">
        <w:rPr>
          <w:rFonts w:ascii="Times New Roman" w:eastAsia="Times New Roman" w:hAnsi="Times New Roman" w:cs="Times New Roman"/>
        </w:rPr>
        <w:t xml:space="preserve"> dynamic, CED delivery of [</w:t>
      </w:r>
      <w:r w:rsidR="00251A34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251A34" w:rsidRPr="00B11818">
        <w:rPr>
          <w:rFonts w:ascii="Times New Roman" w:eastAsia="Times New Roman" w:hAnsi="Times New Roman" w:cs="Times New Roman"/>
        </w:rPr>
        <w:t>F]-</w:t>
      </w:r>
      <w:r w:rsidR="00251A34" w:rsidRPr="00666800">
        <w:rPr>
          <w:rFonts w:ascii="Times New Roman" w:eastAsia="Times New Roman" w:hAnsi="Times New Roman" w:cs="Times New Roman"/>
          <w:b/>
        </w:rPr>
        <w:t>1</w:t>
      </w:r>
      <w:r w:rsidR="00CD23DA">
        <w:rPr>
          <w:rFonts w:ascii="Times New Roman" w:eastAsia="Times New Roman" w:hAnsi="Times New Roman" w:cs="Times New Roman"/>
        </w:rPr>
        <w:t>.</w:t>
      </w:r>
      <w:r w:rsidR="00251A34">
        <w:rPr>
          <w:rFonts w:ascii="Times New Roman" w:eastAsia="Times New Roman" w:hAnsi="Times New Roman" w:cs="Times New Roman"/>
        </w:rPr>
        <w:t xml:space="preserve">  PET is </w:t>
      </w:r>
      <w:r w:rsidR="00DB71C2">
        <w:rPr>
          <w:rFonts w:ascii="Times New Roman" w:eastAsia="Times New Roman" w:hAnsi="Times New Roman" w:cs="Times New Roman"/>
        </w:rPr>
        <w:t>exposed to emphasize positions of largest drug concentration</w:t>
      </w:r>
      <w:r w:rsidR="001E3C37">
        <w:rPr>
          <w:rFonts w:ascii="Times New Roman" w:eastAsia="Times New Roman" w:hAnsi="Times New Roman" w:cs="Times New Roman"/>
        </w:rPr>
        <w:t xml:space="preserve"> (</w:t>
      </w:r>
      <w:r w:rsidR="00EE2E77">
        <w:rPr>
          <w:rFonts w:ascii="Times New Roman" w:eastAsia="Times New Roman" w:hAnsi="Times New Roman" w:cs="Times New Roman"/>
        </w:rPr>
        <w:t xml:space="preserve">i.e. </w:t>
      </w:r>
      <w:r w:rsidR="00F34476">
        <w:rPr>
          <w:rFonts w:ascii="Times New Roman" w:eastAsia="Times New Roman" w:hAnsi="Times New Roman" w:cs="Times New Roman"/>
        </w:rPr>
        <w:t xml:space="preserve">gastrointestinal </w:t>
      </w:r>
      <w:r w:rsidR="001E3C37">
        <w:rPr>
          <w:rFonts w:ascii="Times New Roman" w:eastAsia="Times New Roman" w:hAnsi="Times New Roman" w:cs="Times New Roman"/>
        </w:rPr>
        <w:t>clearance is not visible in this window)</w:t>
      </w:r>
      <w:r w:rsidR="00DB71C2">
        <w:rPr>
          <w:rFonts w:ascii="Times New Roman" w:eastAsia="Times New Roman" w:hAnsi="Times New Roman" w:cs="Times New Roman"/>
        </w:rPr>
        <w:t xml:space="preserve">. </w:t>
      </w:r>
      <w:r w:rsidR="0023175D">
        <w:rPr>
          <w:rFonts w:ascii="Times New Roman" w:eastAsia="Times New Roman" w:hAnsi="Times New Roman" w:cs="Times New Roman"/>
        </w:rPr>
        <w:t xml:space="preserve">Major quantities of </w:t>
      </w:r>
      <w:r w:rsidR="0023175D" w:rsidRPr="00B11818">
        <w:rPr>
          <w:rFonts w:ascii="Times New Roman" w:eastAsia="Times New Roman" w:hAnsi="Times New Roman" w:cs="Times New Roman"/>
        </w:rPr>
        <w:t>[</w:t>
      </w:r>
      <w:r w:rsidR="0023175D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23175D" w:rsidRPr="00B11818">
        <w:rPr>
          <w:rFonts w:ascii="Times New Roman" w:eastAsia="Times New Roman" w:hAnsi="Times New Roman" w:cs="Times New Roman"/>
        </w:rPr>
        <w:t>F]-</w:t>
      </w:r>
      <w:r w:rsidR="0023175D" w:rsidRPr="00666800">
        <w:rPr>
          <w:rFonts w:ascii="Times New Roman" w:eastAsia="Times New Roman" w:hAnsi="Times New Roman" w:cs="Times New Roman"/>
          <w:b/>
        </w:rPr>
        <w:t>1</w:t>
      </w:r>
      <w:r w:rsidR="0023175D">
        <w:rPr>
          <w:rFonts w:ascii="Times New Roman" w:eastAsia="Times New Roman" w:hAnsi="Times New Roman" w:cs="Times New Roman"/>
          <w:b/>
        </w:rPr>
        <w:t xml:space="preserve"> </w:t>
      </w:r>
      <w:r w:rsidR="0023175D">
        <w:rPr>
          <w:rFonts w:ascii="Times New Roman" w:eastAsia="Times New Roman" w:hAnsi="Times New Roman" w:cs="Times New Roman"/>
        </w:rPr>
        <w:t>are delivered to glioma.</w:t>
      </w:r>
      <w:r w:rsidR="0023175D" w:rsidRPr="00083685">
        <w:rPr>
          <w:rFonts w:ascii="Times New Roman" w:eastAsia="Times New Roman" w:hAnsi="Times New Roman" w:cs="Times New Roman"/>
        </w:rPr>
        <w:t xml:space="preserve"> </w:t>
      </w:r>
      <w:r w:rsidR="00F34476" w:rsidRPr="00083685">
        <w:rPr>
          <w:rFonts w:ascii="Times New Roman" w:eastAsia="Times New Roman" w:hAnsi="Times New Roman" w:cs="Times New Roman"/>
        </w:rPr>
        <w:t>(Video of Fig.</w:t>
      </w:r>
      <w:r w:rsidR="00F34476">
        <w:rPr>
          <w:rFonts w:ascii="Times New Roman" w:eastAsia="Times New Roman" w:hAnsi="Times New Roman" w:cs="Times New Roman"/>
        </w:rPr>
        <w:t>4Aii and iii</w:t>
      </w:r>
      <w:r w:rsidR="00F34476" w:rsidRPr="00083685">
        <w:rPr>
          <w:rFonts w:ascii="Times New Roman" w:eastAsia="Times New Roman" w:hAnsi="Times New Roman" w:cs="Times New Roman"/>
        </w:rPr>
        <w:t>)</w:t>
      </w:r>
    </w:p>
    <w:p w14:paraId="50086A2C" w14:textId="49B7ACA8" w:rsidR="00AD492A" w:rsidRDefault="00955FB5" w:rsidP="0021296E">
      <w:pPr>
        <w:jc w:val="both"/>
        <w:rPr>
          <w:rFonts w:ascii="Times New Roman" w:hAnsi="Times New Roman" w:cs="Times New Roman"/>
          <w:bCs/>
        </w:rPr>
      </w:pPr>
      <w:r w:rsidRPr="00955FB5">
        <w:rPr>
          <w:rFonts w:ascii="Times New Roman" w:eastAsia="Times New Roman" w:hAnsi="Times New Roman" w:cs="Times New Roman"/>
          <w:b/>
        </w:rPr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6A0B17">
        <w:rPr>
          <w:rFonts w:ascii="Times New Roman" w:eastAsia="Times New Roman" w:hAnsi="Times New Roman" w:cs="Times New Roman"/>
          <w:b/>
        </w:rPr>
        <w:t>6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A065D3">
        <w:rPr>
          <w:rFonts w:ascii="Times New Roman" w:eastAsia="Times New Roman" w:hAnsi="Times New Roman" w:cs="Times New Roman"/>
        </w:rPr>
        <w:t>Horizontal PET(red)/CT(blue) projection showing</w:t>
      </w:r>
      <w:r w:rsidR="00A065D3" w:rsidRPr="00B11818">
        <w:rPr>
          <w:rFonts w:ascii="Times New Roman" w:eastAsia="Times New Roman" w:hAnsi="Times New Roman" w:cs="Times New Roman"/>
        </w:rPr>
        <w:t xml:space="preserve"> dynamic, </w:t>
      </w:r>
      <w:r w:rsidR="00A065D3">
        <w:rPr>
          <w:rFonts w:ascii="Times New Roman" w:eastAsia="Times New Roman" w:hAnsi="Times New Roman" w:cs="Times New Roman"/>
        </w:rPr>
        <w:t>systemic (tail-vein)</w:t>
      </w:r>
      <w:r w:rsidR="00A065D3" w:rsidRPr="00B11818">
        <w:rPr>
          <w:rFonts w:ascii="Times New Roman" w:eastAsia="Times New Roman" w:hAnsi="Times New Roman" w:cs="Times New Roman"/>
        </w:rPr>
        <w:t xml:space="preserve"> delivery of [</w:t>
      </w:r>
      <w:r w:rsidR="00A065D3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A065D3" w:rsidRPr="00B11818">
        <w:rPr>
          <w:rFonts w:ascii="Times New Roman" w:eastAsia="Times New Roman" w:hAnsi="Times New Roman" w:cs="Times New Roman"/>
        </w:rPr>
        <w:t>F]-</w:t>
      </w:r>
      <w:r w:rsidR="00A065D3" w:rsidRPr="00666800">
        <w:rPr>
          <w:rFonts w:ascii="Times New Roman" w:eastAsia="Times New Roman" w:hAnsi="Times New Roman" w:cs="Times New Roman"/>
          <w:b/>
        </w:rPr>
        <w:t>1</w:t>
      </w:r>
      <w:r w:rsidR="00113CA8">
        <w:rPr>
          <w:rFonts w:ascii="Times New Roman" w:eastAsia="Times New Roman" w:hAnsi="Times New Roman" w:cs="Times New Roman"/>
        </w:rPr>
        <w:t xml:space="preserve">. </w:t>
      </w:r>
      <w:r w:rsidR="00BE31FA">
        <w:rPr>
          <w:rFonts w:ascii="Times New Roman" w:eastAsia="Times New Roman" w:hAnsi="Times New Roman" w:cs="Times New Roman"/>
        </w:rPr>
        <w:t>PET is overexposed in attempts to capture drug</w:t>
      </w:r>
      <w:r w:rsidR="006A5D0E">
        <w:rPr>
          <w:rFonts w:ascii="Times New Roman" w:eastAsia="Times New Roman" w:hAnsi="Times New Roman" w:cs="Times New Roman"/>
        </w:rPr>
        <w:t xml:space="preserve"> presence in the brain volume</w:t>
      </w:r>
      <w:r w:rsidR="00BE31FA">
        <w:rPr>
          <w:rFonts w:ascii="Times New Roman" w:eastAsia="Times New Roman" w:hAnsi="Times New Roman" w:cs="Times New Roman"/>
        </w:rPr>
        <w:t>.</w:t>
      </w:r>
      <w:r w:rsidR="00C13D90">
        <w:rPr>
          <w:rFonts w:ascii="Times New Roman" w:eastAsia="Times New Roman" w:hAnsi="Times New Roman" w:cs="Times New Roman"/>
        </w:rPr>
        <w:t xml:space="preserve"> </w:t>
      </w:r>
      <w:r w:rsidR="00F34476" w:rsidRPr="00083685">
        <w:rPr>
          <w:rFonts w:ascii="Times New Roman" w:eastAsia="Times New Roman" w:hAnsi="Times New Roman" w:cs="Times New Roman"/>
        </w:rPr>
        <w:t>(Video of Fig.</w:t>
      </w:r>
      <w:r w:rsidR="00F34476">
        <w:rPr>
          <w:rFonts w:ascii="Times New Roman" w:eastAsia="Times New Roman" w:hAnsi="Times New Roman" w:cs="Times New Roman"/>
        </w:rPr>
        <w:t>4Ai</w:t>
      </w:r>
      <w:r w:rsidR="00113CA8">
        <w:rPr>
          <w:rFonts w:ascii="Times New Roman" w:eastAsia="Times New Roman" w:hAnsi="Times New Roman" w:cs="Times New Roman"/>
        </w:rPr>
        <w:t>v</w:t>
      </w:r>
      <w:r w:rsidR="00F34476">
        <w:rPr>
          <w:rFonts w:ascii="Times New Roman" w:eastAsia="Times New Roman" w:hAnsi="Times New Roman" w:cs="Times New Roman"/>
        </w:rPr>
        <w:t xml:space="preserve"> and </w:t>
      </w:r>
      <w:r w:rsidR="00113CA8">
        <w:rPr>
          <w:rFonts w:ascii="Times New Roman" w:eastAsia="Times New Roman" w:hAnsi="Times New Roman" w:cs="Times New Roman"/>
        </w:rPr>
        <w:t>v</w:t>
      </w:r>
      <w:r w:rsidR="00F34476" w:rsidRPr="00083685">
        <w:rPr>
          <w:rFonts w:ascii="Times New Roman" w:eastAsia="Times New Roman" w:hAnsi="Times New Roman" w:cs="Times New Roman"/>
        </w:rPr>
        <w:t>)</w:t>
      </w:r>
    </w:p>
    <w:p w14:paraId="774FD247" w14:textId="7FD57821" w:rsidR="00AD492A" w:rsidRPr="002C6437" w:rsidRDefault="00955FB5" w:rsidP="0021296E">
      <w:pPr>
        <w:jc w:val="both"/>
        <w:rPr>
          <w:rFonts w:ascii="Times New Roman" w:eastAsia="Times New Roman" w:hAnsi="Times New Roman" w:cs="Times New Roman"/>
          <w:b/>
        </w:rPr>
      </w:pPr>
      <w:r w:rsidRPr="00955FB5">
        <w:rPr>
          <w:rFonts w:ascii="Times New Roman" w:eastAsia="Times New Roman" w:hAnsi="Times New Roman" w:cs="Times New Roman"/>
          <w:b/>
        </w:rPr>
        <w:lastRenderedPageBreak/>
        <w:t xml:space="preserve">Supplementary </w:t>
      </w:r>
      <w:r w:rsidR="00AD492A" w:rsidRPr="005C2DB9">
        <w:rPr>
          <w:rFonts w:ascii="Times New Roman" w:eastAsia="Times New Roman" w:hAnsi="Times New Roman" w:cs="Times New Roman"/>
          <w:b/>
        </w:rPr>
        <w:t xml:space="preserve">Video </w:t>
      </w:r>
      <w:r w:rsidR="00AD492A">
        <w:rPr>
          <w:rFonts w:ascii="Times New Roman" w:eastAsia="Times New Roman" w:hAnsi="Times New Roman" w:cs="Times New Roman"/>
          <w:b/>
        </w:rPr>
        <w:t>S</w:t>
      </w:r>
      <w:r w:rsidR="006A0B17">
        <w:rPr>
          <w:rFonts w:ascii="Times New Roman" w:eastAsia="Times New Roman" w:hAnsi="Times New Roman" w:cs="Times New Roman"/>
          <w:b/>
        </w:rPr>
        <w:t>7</w:t>
      </w:r>
      <w:r w:rsidR="00AD492A" w:rsidRPr="005C2DB9">
        <w:rPr>
          <w:rFonts w:ascii="Times New Roman" w:eastAsia="Times New Roman" w:hAnsi="Times New Roman" w:cs="Times New Roman"/>
          <w:b/>
        </w:rPr>
        <w:t>.</w:t>
      </w:r>
      <w:r w:rsidR="00AD492A" w:rsidRPr="005C2DB9">
        <w:rPr>
          <w:rFonts w:ascii="Times New Roman" w:eastAsia="Times New Roman" w:hAnsi="Times New Roman" w:cs="Times New Roman"/>
        </w:rPr>
        <w:t xml:space="preserve"> </w:t>
      </w:r>
      <w:r w:rsidR="0042329A">
        <w:rPr>
          <w:rFonts w:ascii="Times New Roman" w:eastAsia="Times New Roman" w:hAnsi="Times New Roman" w:cs="Times New Roman"/>
        </w:rPr>
        <w:t>Video S</w:t>
      </w:r>
      <w:r w:rsidR="00BE5E15">
        <w:rPr>
          <w:rFonts w:ascii="Times New Roman" w:eastAsia="Times New Roman" w:hAnsi="Times New Roman" w:cs="Times New Roman"/>
        </w:rPr>
        <w:t>6</w:t>
      </w:r>
      <w:r w:rsidR="0042329A">
        <w:rPr>
          <w:rFonts w:ascii="Times New Roman" w:eastAsia="Times New Roman" w:hAnsi="Times New Roman" w:cs="Times New Roman"/>
        </w:rPr>
        <w:t xml:space="preserve"> with MR instead of CT. </w:t>
      </w:r>
      <w:r w:rsidR="00113CA8">
        <w:rPr>
          <w:rFonts w:ascii="Times New Roman" w:eastAsia="Times New Roman" w:hAnsi="Times New Roman" w:cs="Times New Roman"/>
        </w:rPr>
        <w:t>Horizontal PET(red)/MR(grey) projection showing</w:t>
      </w:r>
      <w:r w:rsidR="00113CA8" w:rsidRPr="00B11818">
        <w:rPr>
          <w:rFonts w:ascii="Times New Roman" w:eastAsia="Times New Roman" w:hAnsi="Times New Roman" w:cs="Times New Roman"/>
        </w:rPr>
        <w:t xml:space="preserve"> dynamic, </w:t>
      </w:r>
      <w:r w:rsidR="00113CA8">
        <w:rPr>
          <w:rFonts w:ascii="Times New Roman" w:eastAsia="Times New Roman" w:hAnsi="Times New Roman" w:cs="Times New Roman"/>
        </w:rPr>
        <w:t>systemic (tail-vein)</w:t>
      </w:r>
      <w:r w:rsidR="00113CA8" w:rsidRPr="00B11818">
        <w:rPr>
          <w:rFonts w:ascii="Times New Roman" w:eastAsia="Times New Roman" w:hAnsi="Times New Roman" w:cs="Times New Roman"/>
        </w:rPr>
        <w:t xml:space="preserve"> delivery of [</w:t>
      </w:r>
      <w:r w:rsidR="00113CA8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113CA8" w:rsidRPr="00B11818">
        <w:rPr>
          <w:rFonts w:ascii="Times New Roman" w:eastAsia="Times New Roman" w:hAnsi="Times New Roman" w:cs="Times New Roman"/>
        </w:rPr>
        <w:t>F]-</w:t>
      </w:r>
      <w:r w:rsidR="00113CA8" w:rsidRPr="00666800">
        <w:rPr>
          <w:rFonts w:ascii="Times New Roman" w:eastAsia="Times New Roman" w:hAnsi="Times New Roman" w:cs="Times New Roman"/>
          <w:b/>
        </w:rPr>
        <w:t>1</w:t>
      </w:r>
      <w:r w:rsidR="00113CA8">
        <w:rPr>
          <w:rFonts w:ascii="Times New Roman" w:eastAsia="Times New Roman" w:hAnsi="Times New Roman" w:cs="Times New Roman"/>
        </w:rPr>
        <w:t xml:space="preserve">. </w:t>
      </w:r>
      <w:r w:rsidR="006A5D0E">
        <w:rPr>
          <w:rFonts w:ascii="Times New Roman" w:eastAsia="Times New Roman" w:hAnsi="Times New Roman" w:cs="Times New Roman"/>
        </w:rPr>
        <w:t>PET is overexposed in attempts to capture drug presence at glioma. Very m</w:t>
      </w:r>
      <w:r w:rsidR="0042329A">
        <w:rPr>
          <w:rFonts w:ascii="Times New Roman" w:eastAsia="Times New Roman" w:hAnsi="Times New Roman" w:cs="Times New Roman"/>
        </w:rPr>
        <w:t xml:space="preserve">inor quantities of </w:t>
      </w:r>
      <w:r w:rsidR="0042329A" w:rsidRPr="00B11818">
        <w:rPr>
          <w:rFonts w:ascii="Times New Roman" w:eastAsia="Times New Roman" w:hAnsi="Times New Roman" w:cs="Times New Roman"/>
        </w:rPr>
        <w:t>[</w:t>
      </w:r>
      <w:r w:rsidR="0042329A" w:rsidRPr="00B11818">
        <w:rPr>
          <w:rFonts w:ascii="Times New Roman" w:eastAsia="Times New Roman" w:hAnsi="Times New Roman" w:cs="Times New Roman"/>
          <w:vertAlign w:val="superscript"/>
        </w:rPr>
        <w:t>18</w:t>
      </w:r>
      <w:r w:rsidR="0042329A" w:rsidRPr="00B11818">
        <w:rPr>
          <w:rFonts w:ascii="Times New Roman" w:eastAsia="Times New Roman" w:hAnsi="Times New Roman" w:cs="Times New Roman"/>
        </w:rPr>
        <w:t>F]-</w:t>
      </w:r>
      <w:r w:rsidR="0042329A" w:rsidRPr="00666800">
        <w:rPr>
          <w:rFonts w:ascii="Times New Roman" w:eastAsia="Times New Roman" w:hAnsi="Times New Roman" w:cs="Times New Roman"/>
          <w:b/>
        </w:rPr>
        <w:t>1</w:t>
      </w:r>
      <w:r w:rsidR="006D71EC">
        <w:rPr>
          <w:rFonts w:ascii="Times New Roman" w:eastAsia="Times New Roman" w:hAnsi="Times New Roman" w:cs="Times New Roman"/>
          <w:b/>
        </w:rPr>
        <w:t xml:space="preserve"> </w:t>
      </w:r>
      <w:r w:rsidR="006D71EC">
        <w:rPr>
          <w:rFonts w:ascii="Times New Roman" w:eastAsia="Times New Roman" w:hAnsi="Times New Roman" w:cs="Times New Roman"/>
        </w:rPr>
        <w:t>are delivered to glioma.</w:t>
      </w:r>
      <w:r w:rsidR="0042329A" w:rsidRPr="00083685">
        <w:rPr>
          <w:rFonts w:ascii="Times New Roman" w:eastAsia="Times New Roman" w:hAnsi="Times New Roman" w:cs="Times New Roman"/>
        </w:rPr>
        <w:t xml:space="preserve"> </w:t>
      </w:r>
      <w:r w:rsidR="00113CA8" w:rsidRPr="00083685">
        <w:rPr>
          <w:rFonts w:ascii="Times New Roman" w:eastAsia="Times New Roman" w:hAnsi="Times New Roman" w:cs="Times New Roman"/>
        </w:rPr>
        <w:t>(Video of Fig.</w:t>
      </w:r>
      <w:r w:rsidR="00113CA8">
        <w:rPr>
          <w:rFonts w:ascii="Times New Roman" w:eastAsia="Times New Roman" w:hAnsi="Times New Roman" w:cs="Times New Roman"/>
        </w:rPr>
        <w:t>4Aiv and v</w:t>
      </w:r>
      <w:r w:rsidR="00113CA8" w:rsidRPr="00083685">
        <w:rPr>
          <w:rFonts w:ascii="Times New Roman" w:eastAsia="Times New Roman" w:hAnsi="Times New Roman" w:cs="Times New Roman"/>
        </w:rPr>
        <w:t>)</w:t>
      </w:r>
    </w:p>
    <w:p w14:paraId="4C42E65A" w14:textId="77777777" w:rsidR="00AD492A" w:rsidRPr="005C2DB9" w:rsidRDefault="00AD492A" w:rsidP="00AD492A">
      <w:pPr>
        <w:rPr>
          <w:rFonts w:ascii="Times New Roman" w:hAnsi="Times New Roman" w:cs="Times New Roman"/>
          <w:bCs/>
        </w:rPr>
      </w:pPr>
    </w:p>
    <w:p w14:paraId="72BDAF63" w14:textId="77777777" w:rsidR="00703681" w:rsidRDefault="00703681" w:rsidP="00082A6C">
      <w:pPr>
        <w:rPr>
          <w:rFonts w:ascii="Times New Roman" w:hAnsi="Times New Roman" w:cs="Times New Roman"/>
        </w:rPr>
      </w:pPr>
    </w:p>
    <w:p w14:paraId="43FC37A6" w14:textId="77777777" w:rsidR="00703681" w:rsidRDefault="007036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42AB4AF" w14:textId="173B1467" w:rsidR="007A3D28" w:rsidRPr="004C6644" w:rsidRDefault="007A3D28" w:rsidP="00082A6C">
      <w:pPr>
        <w:pStyle w:val="Heading1"/>
        <w:numPr>
          <w:ilvl w:val="0"/>
          <w:numId w:val="6"/>
        </w:numPr>
        <w:rPr>
          <w:rFonts w:cs="Times New Roman"/>
        </w:rPr>
      </w:pPr>
      <w:bookmarkStart w:id="2" w:name="_Toc424832389"/>
      <w:bookmarkStart w:id="3" w:name="_Toc424833188"/>
      <w:bookmarkStart w:id="4" w:name="_Toc424920661"/>
      <w:bookmarkStart w:id="5" w:name="_Toc424832390"/>
      <w:bookmarkStart w:id="6" w:name="_Toc424833189"/>
      <w:bookmarkStart w:id="7" w:name="_Toc424920662"/>
      <w:bookmarkStart w:id="8" w:name="_Toc424832391"/>
      <w:bookmarkStart w:id="9" w:name="_Toc424833190"/>
      <w:bookmarkStart w:id="10" w:name="_Toc424920663"/>
      <w:bookmarkStart w:id="11" w:name="_Toc424832392"/>
      <w:bookmarkStart w:id="12" w:name="_Toc424833191"/>
      <w:bookmarkStart w:id="13" w:name="_Toc424920664"/>
      <w:bookmarkStart w:id="14" w:name="_Toc424832393"/>
      <w:bookmarkStart w:id="15" w:name="_Toc424833192"/>
      <w:bookmarkStart w:id="16" w:name="_Toc424920665"/>
      <w:bookmarkStart w:id="17" w:name="_Toc424832394"/>
      <w:bookmarkStart w:id="18" w:name="_Toc424833193"/>
      <w:bookmarkStart w:id="19" w:name="_Toc424920666"/>
      <w:bookmarkStart w:id="20" w:name="_Toc424832395"/>
      <w:bookmarkStart w:id="21" w:name="_Toc424833194"/>
      <w:bookmarkStart w:id="22" w:name="_Toc424920667"/>
      <w:bookmarkStart w:id="23" w:name="_Toc424832396"/>
      <w:bookmarkStart w:id="24" w:name="_Toc424833195"/>
      <w:bookmarkStart w:id="25" w:name="_Toc424920668"/>
      <w:bookmarkStart w:id="26" w:name="_Toc424832397"/>
      <w:bookmarkStart w:id="27" w:name="_Toc424833196"/>
      <w:bookmarkStart w:id="28" w:name="_Toc424920669"/>
      <w:bookmarkStart w:id="29" w:name="_Toc424832398"/>
      <w:bookmarkStart w:id="30" w:name="_Toc424833197"/>
      <w:bookmarkStart w:id="31" w:name="_Toc424920670"/>
      <w:bookmarkStart w:id="32" w:name="_Toc424832399"/>
      <w:bookmarkStart w:id="33" w:name="_Toc424833198"/>
      <w:bookmarkStart w:id="34" w:name="_Toc424920671"/>
      <w:bookmarkStart w:id="35" w:name="_Toc424832400"/>
      <w:bookmarkStart w:id="36" w:name="_Toc424833199"/>
      <w:bookmarkStart w:id="37" w:name="_Toc424920672"/>
      <w:bookmarkStart w:id="38" w:name="_Toc424832401"/>
      <w:bookmarkStart w:id="39" w:name="_Toc424833200"/>
      <w:bookmarkStart w:id="40" w:name="_Toc424920673"/>
      <w:bookmarkStart w:id="41" w:name="_Toc424832402"/>
      <w:bookmarkStart w:id="42" w:name="_Toc424833201"/>
      <w:bookmarkStart w:id="43" w:name="_Toc424920674"/>
      <w:bookmarkStart w:id="44" w:name="_Toc424832403"/>
      <w:bookmarkStart w:id="45" w:name="_Toc424833202"/>
      <w:bookmarkStart w:id="46" w:name="_Toc424920675"/>
      <w:bookmarkStart w:id="47" w:name="_Toc424832404"/>
      <w:bookmarkStart w:id="48" w:name="_Toc424833203"/>
      <w:bookmarkStart w:id="49" w:name="_Toc424920676"/>
      <w:bookmarkStart w:id="50" w:name="_Toc398203028"/>
      <w:bookmarkStart w:id="51" w:name="_Toc398218878"/>
      <w:bookmarkStart w:id="52" w:name="_Toc398278882"/>
      <w:bookmarkStart w:id="53" w:name="_Toc398295333"/>
      <w:bookmarkStart w:id="54" w:name="_Toc398544311"/>
      <w:bookmarkStart w:id="55" w:name="_Toc462653756"/>
      <w:bookmarkStart w:id="56" w:name="_Toc476734522"/>
      <w:bookmarkStart w:id="57" w:name="_Toc49196232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r w:rsidRPr="004C6644">
        <w:rPr>
          <w:rFonts w:cs="Times New Roman"/>
        </w:rPr>
        <w:lastRenderedPageBreak/>
        <w:t>Chemistry:</w:t>
      </w:r>
      <w:bookmarkEnd w:id="55"/>
      <w:bookmarkEnd w:id="56"/>
      <w:bookmarkEnd w:id="57"/>
    </w:p>
    <w:p w14:paraId="3191824C" w14:textId="77777777" w:rsidR="00BE06C1" w:rsidRPr="004C6644" w:rsidRDefault="00BE06C1" w:rsidP="00BE06C1">
      <w:pPr>
        <w:jc w:val="center"/>
        <w:rPr>
          <w:rFonts w:ascii="Times New Roman" w:hAnsi="Times New Roman" w:cs="Times New Roman"/>
          <w:b/>
          <w:u w:val="single"/>
        </w:rPr>
      </w:pPr>
    </w:p>
    <w:p w14:paraId="300F74E0" w14:textId="0F0A1CC5" w:rsidR="00082A6C" w:rsidRPr="004C6644" w:rsidRDefault="00EC394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bookmarkStart w:id="58" w:name="_Toc491962330"/>
      <w:r>
        <w:rPr>
          <w:rStyle w:val="Heading2Char"/>
          <w:rFonts w:eastAsiaTheme="minorEastAsia"/>
        </w:rPr>
        <w:t>1.1</w:t>
      </w:r>
      <w:r>
        <w:rPr>
          <w:rStyle w:val="Heading2Char"/>
          <w:rFonts w:eastAsiaTheme="minorEastAsia"/>
        </w:rPr>
        <w:tab/>
      </w:r>
      <w:r w:rsidR="00082A6C" w:rsidRPr="004C6644">
        <w:rPr>
          <w:rStyle w:val="Heading2Char"/>
          <w:rFonts w:eastAsiaTheme="minorEastAsia"/>
        </w:rPr>
        <w:t>General synthetic methods</w:t>
      </w:r>
      <w:bookmarkEnd w:id="58"/>
      <w:r w:rsidR="00C661CA" w:rsidRPr="004C6644">
        <w:rPr>
          <w:rFonts w:ascii="Times New Roman" w:hAnsi="Times New Roman" w:cs="Times New Roman"/>
        </w:rPr>
        <w:t xml:space="preserve"> </w:t>
      </w:r>
    </w:p>
    <w:p w14:paraId="5A80DAF6" w14:textId="5E9F198A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>Chemic</w:t>
      </w:r>
      <w:r w:rsidR="00FA400C" w:rsidRPr="004C6644">
        <w:rPr>
          <w:rFonts w:ascii="Times New Roman" w:hAnsi="Times New Roman" w:cs="Times New Roman"/>
        </w:rPr>
        <w:t xml:space="preserve">als were purchased from Aldrich, </w:t>
      </w:r>
      <w:r w:rsidRPr="004C6644">
        <w:rPr>
          <w:rFonts w:ascii="Times New Roman" w:hAnsi="Times New Roman" w:cs="Times New Roman"/>
        </w:rPr>
        <w:t>Alfa Aesar</w:t>
      </w:r>
      <w:r w:rsidR="00FA400C" w:rsidRPr="004C6644">
        <w:rPr>
          <w:rFonts w:ascii="Times New Roman" w:hAnsi="Times New Roman" w:cs="Times New Roman"/>
        </w:rPr>
        <w:t>, and Oakwood Chemicals</w:t>
      </w:r>
      <w:r w:rsidRPr="004C6644">
        <w:rPr>
          <w:rFonts w:ascii="Times New Roman" w:hAnsi="Times New Roman" w:cs="Times New Roman"/>
        </w:rPr>
        <w:t>. Cy3.18.OH fluorophore could be purchased from GE Healthcare Life Sciences or synthesized according to literature</w:t>
      </w:r>
      <w:r w:rsidR="00FA400C" w:rsidRPr="004C6644">
        <w:rPr>
          <w:rFonts w:ascii="Times New Roman" w:hAnsi="Times New Roman" w:cs="Times New Roman"/>
        </w:rPr>
        <w:t xml:space="preserve"> </w:t>
      </w:r>
      <w:r w:rsidR="00B9048D" w:rsidRPr="004C6644">
        <w:rPr>
          <w:rFonts w:ascii="Times New Roman" w:hAnsi="Times New Roman" w:cs="Times New Roman"/>
          <w:bCs/>
        </w:rPr>
        <w:fldChar w:fldCharType="begin"/>
      </w:r>
      <w:r w:rsidR="00B9048D" w:rsidRPr="004C6644">
        <w:rPr>
          <w:rFonts w:ascii="Times New Roman" w:hAnsi="Times New Roman" w:cs="Times New Roman"/>
          <w:bCs/>
        </w:rPr>
        <w:instrText xml:space="preserve"> ADDIN EN.CITE &lt;EndNote&gt;&lt;Cite&gt;&lt;Author&gt;Mujumdar&lt;/Author&gt;&lt;Year&gt;1993&lt;/Year&gt;&lt;RecNum&gt;100&lt;/RecNum&gt;&lt;DisplayText&gt;(Mujumdar et al., 1993)&lt;/DisplayText&gt;&lt;record&gt;&lt;rec-number&gt;100&lt;/rec-number&gt;&lt;foreign-keys&gt;&lt;key app="EN" db-id="5292df22kt2ztfe5xscpr02rzt95xeddez0p" timestamp="1409259294"&gt;100&lt;/key&gt;&lt;/foreign-keys&gt;&lt;ref-type name="Journal Article"&gt;17&lt;/ref-type&gt;&lt;contributors&gt;&lt;authors&gt;&lt;author&gt;Mujumdar, R. B.&lt;/author&gt;&lt;author&gt;Ernst, L. A.&lt;/author&gt;&lt;author&gt;Mujumdar, S. R.&lt;/author&gt;&lt;author&gt;Lewis, C. J.&lt;/author&gt;&lt;author&gt;Waggoner, A. S.&lt;/author&gt;&lt;/authors&gt;&lt;/contributors&gt;&lt;auth-address&gt;Department of Biological Sciences, Carnegie Mellon University, Pittsburgh, Pennsylvania 15213.&lt;/auth-address&gt;&lt;titles&gt;&lt;title&gt;Cyanine dye labeling reagents: sulfoindocyanine succinimidyl esters&lt;/title&gt;&lt;secondary-title&gt;Bioconjug Chem&lt;/secondary-title&gt;&lt;alt-title&gt;Bioconjugate chemistry&lt;/alt-title&gt;&lt;/titles&gt;&lt;periodical&gt;&lt;full-title&gt;Bioconjugate Chemistry&lt;/full-title&gt;&lt;abbr-1&gt;Bioconjug. Chem.&lt;/abbr-1&gt;&lt;abbr-2&gt;Bioconjug Chem&lt;/abbr-2&gt;&lt;/periodical&gt;&lt;alt-periodical&gt;&lt;full-title&gt;Bioconjugate Chemistry&lt;/full-title&gt;&lt;abbr-1&gt;Bioconjugate Chem.&lt;/abbr-1&gt;&lt;abbr-2&gt;Bioconjugate Chem&lt;/abbr-2&gt;&lt;/alt-periodical&gt;&lt;pages&gt;105-11&lt;/pages&gt;&lt;volume&gt;4&lt;/volume&gt;&lt;number&gt;2&lt;/number&gt;&lt;keywords&gt;&lt;keyword&gt;Antibodies&lt;/keyword&gt;&lt;keyword&gt;Avidin&lt;/keyword&gt;&lt;keyword&gt;Buffers&lt;/keyword&gt;&lt;keyword&gt;*Coloring Agents&lt;/keyword&gt;&lt;keyword&gt;Dna&lt;/keyword&gt;&lt;keyword&gt;Drug Stability&lt;/keyword&gt;&lt;keyword&gt;Hydrogen-Ion Concentration&lt;/keyword&gt;&lt;keyword&gt;Indicators and Reagents&lt;/keyword&gt;&lt;keyword&gt;Indoles/*chemical synthesis&lt;/keyword&gt;&lt;keyword&gt;Lipids&lt;/keyword&gt;&lt;keyword&gt;Spectrometry, Fluorescence&lt;/keyword&gt;&lt;keyword&gt;Spectrophotometry&lt;/keyword&gt;&lt;keyword&gt;Succinimides/*chemical synthesis&lt;/keyword&gt;&lt;/keywords&gt;&lt;dates&gt;&lt;year&gt;1993&lt;/year&gt;&lt;pub-dates&gt;&lt;date&gt;Mar-Apr&lt;/date&gt;&lt;/pub-dates&gt;&lt;/dates&gt;&lt;isbn&gt;1043-1802 (Print)&amp;#xD;1043-1802 (Linking)&lt;/isbn&gt;&lt;accession-num&gt;7873641&lt;/accession-num&gt;&lt;urls&gt;&lt;related-urls&gt;&lt;url&gt;http://www.ncbi.nlm.nih.gov/pubmed/7873641&lt;/url&gt;&lt;/related-urls&gt;&lt;/urls&gt;&lt;/record&gt;&lt;/Cite&gt;&lt;/EndNote&gt;</w:instrText>
      </w:r>
      <w:r w:rsidR="00B9048D" w:rsidRPr="004C6644">
        <w:rPr>
          <w:rFonts w:ascii="Times New Roman" w:hAnsi="Times New Roman" w:cs="Times New Roman"/>
          <w:bCs/>
        </w:rPr>
        <w:fldChar w:fldCharType="separate"/>
      </w:r>
      <w:r w:rsidR="00B9048D" w:rsidRPr="004C6644">
        <w:rPr>
          <w:rFonts w:ascii="Times New Roman" w:hAnsi="Times New Roman" w:cs="Times New Roman"/>
          <w:bCs/>
          <w:noProof/>
        </w:rPr>
        <w:t>(Mujumdar et al., 1993)</w:t>
      </w:r>
      <w:r w:rsidR="00B9048D" w:rsidRPr="004C6644">
        <w:rPr>
          <w:rFonts w:ascii="Times New Roman" w:hAnsi="Times New Roman" w:cs="Times New Roman"/>
          <w:bCs/>
        </w:rPr>
        <w:fldChar w:fldCharType="end"/>
      </w:r>
      <w:r w:rsidRPr="004C6644">
        <w:rPr>
          <w:rFonts w:ascii="Times New Roman" w:hAnsi="Times New Roman" w:cs="Times New Roman"/>
          <w:bCs/>
        </w:rPr>
        <w:t xml:space="preserve">. Dasatinib was purchased </w:t>
      </w:r>
      <w:r w:rsidR="00FA400C" w:rsidRPr="004C6644">
        <w:rPr>
          <w:rFonts w:ascii="Times New Roman" w:hAnsi="Times New Roman" w:cs="Times New Roman"/>
        </w:rPr>
        <w:t>(LC laboratories, D-3307)</w:t>
      </w:r>
      <w:r w:rsidRPr="004C6644">
        <w:rPr>
          <w:rFonts w:ascii="Times New Roman" w:hAnsi="Times New Roman" w:cs="Times New Roman"/>
          <w:bCs/>
        </w:rPr>
        <w:t xml:space="preserve">. </w:t>
      </w:r>
      <w:r w:rsidRPr="004C6644">
        <w:rPr>
          <w:rFonts w:ascii="Times New Roman" w:hAnsi="Times New Roman" w:cs="Times New Roman"/>
        </w:rPr>
        <w:t>Analytical, reverse phase HPLC were performed on a Waters Acquity H class HPLC/ SQD2 mass spectrometer and a Phenomenex Kinetex 1.7μm C18 100Å, 50 cm x 2.1 mm I.D. column (00B-4475-AN), with a 1.5 min, a10-90% H</w:t>
      </w:r>
      <w:r w:rsidRPr="004C6644">
        <w:rPr>
          <w:rFonts w:ascii="Times New Roman" w:hAnsi="Times New Roman" w:cs="Times New Roman"/>
          <w:vertAlign w:val="subscript"/>
        </w:rPr>
        <w:t>2</w:t>
      </w:r>
      <w:r w:rsidRPr="004C6644">
        <w:rPr>
          <w:rFonts w:ascii="Times New Roman" w:hAnsi="Times New Roman" w:cs="Times New Roman"/>
        </w:rPr>
        <w:t xml:space="preserve">O: Acetonitrile (ACN) (0.05% TFA) gradient and a flow rate of 0.6 mL/min (unless stated otherwise). Preparative HPLC was performed on a Agilent 1200 Series HPLC equipped with a mass spectrometer (HPLC-MS, Agilent LC/MSD trap XCT) on a Phenomenex Luna C18(2) 100 Å, 250 cm x 21.20 mm I.D. 10 μm reverse phase column (00G-4253-P0 AX), with a 20 min, a10-90% </w:t>
      </w:r>
      <w:proofErr w:type="gramStart"/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2</w:t>
      </w:r>
      <w:r w:rsidRPr="004C6644">
        <w:rPr>
          <w:rFonts w:ascii="Times New Roman" w:hAnsi="Times New Roman" w:cs="Times New Roman"/>
        </w:rPr>
        <w:t>O:ACN</w:t>
      </w:r>
      <w:proofErr w:type="gramEnd"/>
      <w:r w:rsidRPr="004C6644">
        <w:rPr>
          <w:rFonts w:ascii="Times New Roman" w:hAnsi="Times New Roman" w:cs="Times New Roman"/>
        </w:rPr>
        <w:t xml:space="preserve"> (0.05% TFA) gradient and a flow rate of 15 mL/min. </w:t>
      </w:r>
      <w:r w:rsidRPr="004C6644">
        <w:rPr>
          <w:rFonts w:ascii="Times New Roman" w:hAnsi="Times New Roman" w:cs="Times New Roman"/>
          <w:vertAlign w:val="superscript"/>
        </w:rPr>
        <w:t>1</w:t>
      </w:r>
      <w:r w:rsidRPr="004C6644">
        <w:rPr>
          <w:rFonts w:ascii="Times New Roman" w:hAnsi="Times New Roman" w:cs="Times New Roman"/>
        </w:rPr>
        <w:t>H-NMR were performed on a Varian Unity Inova 500 MHz NMR spectrometer. High-resolution mass spectrometry was performed at the Nuclear Magnetic Resonance Analytical Core Facility of Memorial Sloan Kettering Cancer Center.</w:t>
      </w:r>
    </w:p>
    <w:p w14:paraId="4D7FEB7F" w14:textId="306829F3" w:rsidR="00C661CA" w:rsidRPr="004C6644" w:rsidRDefault="00EC394A" w:rsidP="00082A6C">
      <w:pPr>
        <w:pStyle w:val="Heading2"/>
      </w:pPr>
      <w:bookmarkStart w:id="59" w:name="_Toc491962331"/>
      <w:r>
        <w:rPr>
          <w:rStyle w:val="Heading2Char"/>
          <w:rFonts w:eastAsiaTheme="minorEastAsia"/>
        </w:rPr>
        <w:t>1.2</w:t>
      </w:r>
      <w:r>
        <w:rPr>
          <w:rStyle w:val="Heading2Char"/>
          <w:rFonts w:eastAsiaTheme="minorEastAsia"/>
        </w:rPr>
        <w:tab/>
      </w:r>
      <w:r w:rsidR="00C661CA" w:rsidRPr="004C6644">
        <w:t xml:space="preserve">Synthesis of a cationic, </w:t>
      </w:r>
      <w:r w:rsidR="00C661CA" w:rsidRPr="00687B7E">
        <w:rPr>
          <w:vertAlign w:val="superscript"/>
        </w:rPr>
        <w:t>19</w:t>
      </w:r>
      <w:r w:rsidR="00C661CA" w:rsidRPr="004C6644">
        <w:t>F-PET/Fluorescent, multimodality imaging probe</w:t>
      </w:r>
      <w:bookmarkEnd w:id="59"/>
    </w:p>
    <w:p w14:paraId="0DE426B1" w14:textId="79F9C719" w:rsidR="00E455A5" w:rsidRPr="004C6644" w:rsidRDefault="00C661CA" w:rsidP="00C51F58">
      <w:pPr>
        <w:spacing w:after="0"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The synthesis of a dasatinib </w:t>
      </w:r>
      <w:r w:rsidR="00253C44" w:rsidRPr="004C6644">
        <w:rPr>
          <w:rFonts w:ascii="Times New Roman" w:hAnsi="Times New Roman" w:cs="Times New Roman"/>
        </w:rPr>
        <w:t xml:space="preserve">(Sprycel, Bristol-Myers-Squibb) derivative </w:t>
      </w:r>
      <w:r w:rsidRPr="004C6644">
        <w:rPr>
          <w:rFonts w:ascii="Times New Roman" w:hAnsi="Times New Roman" w:cs="Times New Roman"/>
        </w:rPr>
        <w:t xml:space="preserve">for theranostic [18/19F]-PET/NIRF imaging is described in </w:t>
      </w:r>
      <w:r w:rsidRPr="004C6644">
        <w:rPr>
          <w:rFonts w:ascii="Times New Roman" w:hAnsi="Times New Roman" w:cs="Times New Roman"/>
          <w:i/>
        </w:rPr>
        <w:t>figure 1</w:t>
      </w:r>
      <w:r w:rsidRPr="004C6644">
        <w:rPr>
          <w:rFonts w:ascii="Times New Roman" w:hAnsi="Times New Roman" w:cs="Times New Roman"/>
        </w:rPr>
        <w:t xml:space="preserve">. The final yield of </w:t>
      </w:r>
      <w:r w:rsidRPr="004C6644">
        <w:rPr>
          <w:rFonts w:ascii="Times New Roman" w:hAnsi="Times New Roman" w:cs="Times New Roman"/>
          <w:b/>
        </w:rPr>
        <w:t>1</w:t>
      </w:r>
      <w:r w:rsidRPr="004C6644">
        <w:rPr>
          <w:rFonts w:ascii="Times New Roman" w:hAnsi="Times New Roman" w:cs="Times New Roman"/>
        </w:rPr>
        <w:t xml:space="preserve"> is 25%. </w:t>
      </w:r>
    </w:p>
    <w:p w14:paraId="54D640E2" w14:textId="35EFC267" w:rsidR="00DA78F1" w:rsidRPr="004C6644" w:rsidRDefault="00DA78F1" w:rsidP="00C51F58">
      <w:pPr>
        <w:spacing w:after="0" w:line="480" w:lineRule="auto"/>
        <w:jc w:val="center"/>
        <w:rPr>
          <w:rFonts w:ascii="Times New Roman" w:hAnsi="Times New Roman" w:cs="Times New Roman"/>
        </w:rPr>
      </w:pPr>
    </w:p>
    <w:p w14:paraId="0EC85FDF" w14:textId="3869E9C5" w:rsidR="00082A6C" w:rsidRPr="004B03B9" w:rsidRDefault="007633A2" w:rsidP="004B03B9">
      <w:pPr>
        <w:pStyle w:val="Heading3"/>
      </w:pPr>
      <w:bookmarkStart w:id="60" w:name="_Toc468198855"/>
      <w:bookmarkStart w:id="61" w:name="_Toc491962332"/>
      <w:r w:rsidRPr="004B03B9">
        <w:rPr>
          <w:rStyle w:val="Heading4Char"/>
          <w:iCs w:val="0"/>
          <w:color w:val="auto"/>
        </w:rPr>
        <w:t>1</w:t>
      </w:r>
      <w:r w:rsidR="00687B7E" w:rsidRPr="004B03B9">
        <w:rPr>
          <w:rStyle w:val="Heading4Char"/>
          <w:iCs w:val="0"/>
          <w:color w:val="auto"/>
        </w:rPr>
        <w:t>.2.1</w:t>
      </w:r>
      <w:r w:rsidRPr="004B03B9">
        <w:rPr>
          <w:rStyle w:val="Heading4Char"/>
          <w:iCs w:val="0"/>
          <w:color w:val="auto"/>
        </w:rPr>
        <w:tab/>
      </w:r>
      <w:r w:rsidR="00C661CA" w:rsidRPr="004B03B9">
        <w:rPr>
          <w:rStyle w:val="Heading4Char"/>
          <w:iCs w:val="0"/>
          <w:color w:val="auto"/>
        </w:rPr>
        <w:t>Synthesis</w:t>
      </w:r>
      <w:r w:rsidR="00082A6C" w:rsidRPr="004B03B9">
        <w:rPr>
          <w:rStyle w:val="Heading4Char"/>
          <w:iCs w:val="0"/>
          <w:color w:val="auto"/>
        </w:rPr>
        <w:t xml:space="preserve"> and characterization</w:t>
      </w:r>
      <w:r w:rsidR="00C661CA" w:rsidRPr="004B03B9">
        <w:rPr>
          <w:rStyle w:val="Heading4Char"/>
          <w:iCs w:val="0"/>
          <w:color w:val="auto"/>
        </w:rPr>
        <w:t xml:space="preserve"> of N-methyl piperazine, trimethyine cyanine dasatinib precursor</w:t>
      </w:r>
      <w:r w:rsidR="00FD42F9" w:rsidRPr="004B03B9">
        <w:rPr>
          <w:rStyle w:val="Heading4Char"/>
          <w:iCs w:val="0"/>
          <w:color w:val="auto"/>
        </w:rPr>
        <w:t>,</w:t>
      </w:r>
      <w:r w:rsidR="00C661CA" w:rsidRPr="004B03B9">
        <w:rPr>
          <w:rStyle w:val="Heading4Char"/>
          <w:iCs w:val="0"/>
          <w:color w:val="auto"/>
        </w:rPr>
        <w:t xml:space="preserve"> (i).</w:t>
      </w:r>
      <w:bookmarkEnd w:id="60"/>
      <w:bookmarkEnd w:id="61"/>
      <w:r w:rsidR="00C661CA" w:rsidRPr="004B03B9">
        <w:t xml:space="preserve"> </w:t>
      </w:r>
    </w:p>
    <w:p w14:paraId="5239ED7A" w14:textId="77777777" w:rsidR="004B03B9" w:rsidRPr="004B03B9" w:rsidRDefault="004B03B9" w:rsidP="004B03B9"/>
    <w:p w14:paraId="2B25ABD6" w14:textId="089F978B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The following reagents were added to a 5 mL rbf: Cy3 (80 mg, 0.14 mmols, synthesis adapted from </w:t>
      </w:r>
      <w:r w:rsidRPr="004C6644">
        <w:rPr>
          <w:rFonts w:ascii="Times New Roman" w:hAnsi="Times New Roman" w:cs="Times New Roman"/>
          <w:bCs/>
        </w:rPr>
        <w:fldChar w:fldCharType="begin"/>
      </w:r>
      <w:r w:rsidRPr="004C6644">
        <w:rPr>
          <w:rFonts w:ascii="Times New Roman" w:hAnsi="Times New Roman" w:cs="Times New Roman"/>
          <w:bCs/>
        </w:rPr>
        <w:instrText xml:space="preserve"> ADDIN EN.CITE &lt;EndNote&gt;&lt;Cite&gt;&lt;Author&gt;Mujumdar&lt;/Author&gt;&lt;Year&gt;1993&lt;/Year&gt;&lt;RecNum&gt;100&lt;/RecNum&gt;&lt;DisplayText&gt;(Mujumdar et al., 1993)&lt;/DisplayText&gt;&lt;record&gt;&lt;rec-number&gt;100&lt;/rec-number&gt;&lt;foreign-keys&gt;&lt;key app="EN" db-id="5292df22kt2ztfe5xscpr02rzt95xeddez0p" timestamp="1409259294"&gt;100&lt;/key&gt;&lt;/foreign-keys&gt;&lt;ref-type name="Journal Article"&gt;17&lt;/ref-type&gt;&lt;contributors&gt;&lt;authors&gt;&lt;author&gt;Mujumdar, R. B.&lt;/author&gt;&lt;author&gt;Ernst, L. A.&lt;/author&gt;&lt;author&gt;Mujumdar, S. R.&lt;/author&gt;&lt;author&gt;Lewis, C. J.&lt;/author&gt;&lt;author&gt;Waggoner, A. S.&lt;/author&gt;&lt;/authors&gt;&lt;/contributors&gt;&lt;auth-address&gt;Department of Biological Sciences, Carnegie Mellon University, Pittsburgh, Pennsylvania 15213.&lt;/auth-address&gt;&lt;titles&gt;&lt;title&gt;Cyanine dye labeling reagents: sulfoindocyanine succinimidyl esters&lt;/title&gt;&lt;secondary-title&gt;Bioconjug Chem&lt;/secondary-title&gt;&lt;alt-title&gt;Bioconjugate chemistry&lt;/alt-title&gt;&lt;/titles&gt;&lt;periodical&gt;&lt;full-title&gt;Bioconjugate Chemistry&lt;/full-title&gt;&lt;abbr-1&gt;Bioconjug. Chem.&lt;/abbr-1&gt;&lt;abbr-2&gt;Bioconjug Chem&lt;/abbr-2&gt;&lt;/periodical&gt;&lt;alt-periodical&gt;&lt;full-title&gt;Bioconjugate Chemistry&lt;/full-title&gt;&lt;abbr-1&gt;Bioconjugate Chem.&lt;/abbr-1&gt;&lt;abbr-2&gt;Bioconjugate Chem&lt;/abbr-2&gt;&lt;/alt-periodical&gt;&lt;pages&gt;105-11&lt;/pages&gt;&lt;volume&gt;4&lt;/volume&gt;&lt;number&gt;2&lt;/number&gt;&lt;keywords&gt;&lt;keyword&gt;Antibodies&lt;/keyword&gt;&lt;keyword&gt;Avidin&lt;/keyword&gt;&lt;keyword&gt;Buffers&lt;/keyword&gt;&lt;keyword&gt;*Coloring Agents&lt;/keyword&gt;&lt;keyword&gt;Dna&lt;/keyword&gt;&lt;keyword&gt;Drug Stability&lt;/keyword&gt;&lt;keyword&gt;Hydrogen-Ion Concentration&lt;/keyword&gt;&lt;keyword&gt;Indicators and Reagents&lt;/keyword&gt;&lt;keyword&gt;Indoles/*chemical synthesis&lt;/keyword&gt;&lt;keyword&gt;Lipids&lt;/keyword&gt;&lt;keyword&gt;Spectrometry, Fluorescence&lt;/keyword&gt;&lt;keyword&gt;Spectrophotometry&lt;/keyword&gt;&lt;keyword&gt;Succinimides/*chemical synthesis&lt;/keyword&gt;&lt;/keywords&gt;&lt;dates&gt;&lt;year&gt;1993&lt;/year&gt;&lt;pub-dates&gt;&lt;date&gt;Mar-Apr&lt;/date&gt;&lt;/pub-dates&gt;&lt;/dates&gt;&lt;isbn&gt;1043-1802 (Print)&amp;#xD;1043-1802 (Linking)&lt;/isbn&gt;&lt;accession-num&gt;7873641&lt;/accession-num&gt;&lt;urls&gt;&lt;related-urls&gt;&lt;url&gt;http://www.ncbi.nlm.nih.gov/pubmed/7873641&lt;/url&gt;&lt;/related-urls&gt;&lt;/urls&gt;&lt;/record&gt;&lt;/Cite&gt;&lt;/EndNote&gt;</w:instrText>
      </w:r>
      <w:r w:rsidRPr="004C6644">
        <w:rPr>
          <w:rFonts w:ascii="Times New Roman" w:hAnsi="Times New Roman" w:cs="Times New Roman"/>
          <w:bCs/>
        </w:rPr>
        <w:fldChar w:fldCharType="separate"/>
      </w:r>
      <w:r w:rsidRPr="004C6644">
        <w:rPr>
          <w:rFonts w:ascii="Times New Roman" w:hAnsi="Times New Roman" w:cs="Times New Roman"/>
          <w:bCs/>
          <w:noProof/>
        </w:rPr>
        <w:t>(Mujumdar et al., 1993)</w:t>
      </w:r>
      <w:r w:rsidRPr="004C6644">
        <w:rPr>
          <w:rFonts w:ascii="Times New Roman" w:hAnsi="Times New Roman" w:cs="Times New Roman"/>
          <w:bCs/>
        </w:rPr>
        <w:fldChar w:fldCharType="end"/>
      </w:r>
      <w:r w:rsidRPr="004C6644">
        <w:rPr>
          <w:rFonts w:ascii="Times New Roman" w:hAnsi="Times New Roman" w:cs="Times New Roman"/>
        </w:rPr>
        <w:t xml:space="preserve">) and Dasatinib (75 mg 0.14 mmols). The contents of the rbf were dissolved with 1.0 mL dry DMF and 9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L of pyridine before condensation was started with N-3(-dimethylaminopropyl)-N’-ethyl carbodiimide hydrochloride (EDC.HCl) (96 mg, 0.49 mmols). The reaction proceeded for 6 hours </w:t>
      </w:r>
      <w:r w:rsidRPr="004C6644">
        <w:rPr>
          <w:rFonts w:ascii="Times New Roman" w:hAnsi="Times New Roman" w:cs="Times New Roman"/>
        </w:rPr>
        <w:lastRenderedPageBreak/>
        <w:t xml:space="preserve">at 27 °C, after which the product could be observed by UPLC/MS. N-methyl piperazine (18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L, 0.1mmols, Oakwood Chemical 022134) and EDC.HCl (64 mg, 0.33 mmols Fluka 03450) were added to the rbf and the reaction </w:t>
      </w:r>
      <w:proofErr w:type="gramStart"/>
      <w:r w:rsidRPr="004C6644">
        <w:rPr>
          <w:rFonts w:ascii="Times New Roman" w:hAnsi="Times New Roman" w:cs="Times New Roman"/>
        </w:rPr>
        <w:t>was allowed to</w:t>
      </w:r>
      <w:proofErr w:type="gramEnd"/>
      <w:r w:rsidRPr="004C6644">
        <w:rPr>
          <w:rFonts w:ascii="Times New Roman" w:hAnsi="Times New Roman" w:cs="Times New Roman"/>
        </w:rPr>
        <w:t xml:space="preserve"> proceed for 4 hours at 28 °C.</w:t>
      </w:r>
      <w:r w:rsidR="00CD0BAE" w:rsidRPr="004C6644">
        <w:rPr>
          <w:rFonts w:ascii="Times New Roman" w:hAnsi="Times New Roman" w:cs="Times New Roman"/>
        </w:rPr>
        <w:t xml:space="preserve"> </w:t>
      </w:r>
      <w:r w:rsidRPr="004C6644">
        <w:rPr>
          <w:rFonts w:ascii="Times New Roman" w:hAnsi="Times New Roman" w:cs="Times New Roman"/>
        </w:rPr>
        <w:t xml:space="preserve">The reaction was directly loaded onto a preparative HPLC column with a 10-90% </w:t>
      </w:r>
      <w:proofErr w:type="gramStart"/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2</w:t>
      </w:r>
      <w:r w:rsidRPr="004C6644">
        <w:rPr>
          <w:rFonts w:ascii="Times New Roman" w:hAnsi="Times New Roman" w:cs="Times New Roman"/>
        </w:rPr>
        <w:t>O:ACN</w:t>
      </w:r>
      <w:proofErr w:type="gramEnd"/>
      <w:r w:rsidRPr="004C6644">
        <w:rPr>
          <w:rFonts w:ascii="Times New Roman" w:hAnsi="Times New Roman" w:cs="Times New Roman"/>
        </w:rPr>
        <w:t xml:space="preserve"> (0.05% TFA), 50 min gradient; 0 to 40 min: 10% to 70% ACN, 40 to 50 min, 60% to 90% ACN, Flow rate: 12 mL/min. The fractions containing the desired precursor were lyophilized in vacuo to yield a chemically pure N-methyl piperazine, trimethyine cyanine dasatinib conjugate </w:t>
      </w:r>
      <w:r w:rsidR="00FD42F9">
        <w:rPr>
          <w:rFonts w:ascii="Times New Roman" w:hAnsi="Times New Roman" w:cs="Times New Roman"/>
        </w:rPr>
        <w:t xml:space="preserve">(i) </w:t>
      </w:r>
      <w:r w:rsidRPr="004C6644">
        <w:rPr>
          <w:rFonts w:ascii="Times New Roman" w:hAnsi="Times New Roman" w:cs="Times New Roman"/>
        </w:rPr>
        <w:t>in 36% yield (57 mg, 0.05 mmol).</w:t>
      </w:r>
    </w:p>
    <w:p w14:paraId="5F3DFD78" w14:textId="77777777" w:rsidR="00C661CA" w:rsidRPr="004C6644" w:rsidRDefault="00C661CA" w:rsidP="00C51F58">
      <w:pPr>
        <w:spacing w:after="0" w:line="480" w:lineRule="auto"/>
        <w:jc w:val="center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object w:dxaOrig="3695" w:dyaOrig="1046" w14:anchorId="434DC9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8.15pt;height:90.4pt" o:ole="">
            <v:imagedata r:id="rId8" o:title=""/>
          </v:shape>
          <o:OLEObject Type="Embed" ProgID="ChemDraw.Document.6.0" ShapeID="_x0000_i1025" DrawAspect="Content" ObjectID="_1565704178" r:id="rId9"/>
        </w:object>
      </w:r>
    </w:p>
    <w:p w14:paraId="6831D56F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 </w:t>
      </w:r>
    </w:p>
    <w:p w14:paraId="5AD5F24B" w14:textId="19E0E8A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vertAlign w:val="superscript"/>
        </w:rPr>
        <w:t>1</w:t>
      </w:r>
      <w:r w:rsidRPr="004C6644">
        <w:rPr>
          <w:rFonts w:ascii="Times New Roman" w:hAnsi="Times New Roman" w:cs="Times New Roman"/>
        </w:rPr>
        <w:t>H NMR (DMSO-d</w:t>
      </w:r>
      <w:r w:rsidRPr="004C6644">
        <w:rPr>
          <w:rFonts w:ascii="Times New Roman" w:hAnsi="Times New Roman" w:cs="Times New Roman"/>
          <w:vertAlign w:val="subscript"/>
        </w:rPr>
        <w:t>6</w:t>
      </w:r>
      <w:r w:rsidRPr="004C6644">
        <w:rPr>
          <w:rFonts w:ascii="Times New Roman" w:hAnsi="Times New Roman" w:cs="Times New Roman"/>
        </w:rPr>
        <w:t xml:space="preserve">, 500 MHz, 21 °C): δ 9.90 (s, 2H), 8.35 (t, 1H), 8.24 (s, 1H), 7.64 (d, 2H, J = 7.5Hz), 7.39-7.48 (m, 5H), 7.24-7.32 (m, 4H), 6.51 (dd, 2H, J = 7.5, 13.5Hz) 6.15 (s, 1H), 4.33-4.36 (bs, 5H), 4.10-4.14 (m, 6H), 3.82 (bs, 7H), 2.78-2.80 (m, 4H), 2.43 (s, 3H), 2.32-2.38 (m, 4H), 2.23 (s, 3H), 1.76-1.69 (m, 4H), 1.69 (s, 12H), 1.42-1.62 (m, 4H). </w:t>
      </w:r>
      <w:r w:rsidRPr="004C6644">
        <w:rPr>
          <w:rFonts w:ascii="Times New Roman" w:hAnsi="Times New Roman" w:cs="Times New Roman"/>
          <w:vertAlign w:val="superscript"/>
        </w:rPr>
        <w:t>13</w:t>
      </w:r>
      <w:r w:rsidRPr="004C6644">
        <w:rPr>
          <w:rFonts w:ascii="Times New Roman" w:hAnsi="Times New Roman" w:cs="Times New Roman"/>
        </w:rPr>
        <w:t>C NMR (DMSO-</w:t>
      </w:r>
      <w:r w:rsidR="00F7062A" w:rsidRPr="004C6644">
        <w:rPr>
          <w:rFonts w:ascii="Times New Roman" w:hAnsi="Times New Roman" w:cs="Times New Roman"/>
        </w:rPr>
        <w:t xml:space="preserve"> d</w:t>
      </w:r>
      <w:r w:rsidR="00F7062A" w:rsidRPr="004C6644">
        <w:rPr>
          <w:rFonts w:ascii="Times New Roman" w:hAnsi="Times New Roman" w:cs="Times New Roman"/>
          <w:vertAlign w:val="subscript"/>
        </w:rPr>
        <w:t>6</w:t>
      </w:r>
      <w:r w:rsidRPr="004C6644">
        <w:rPr>
          <w:rFonts w:ascii="Times New Roman" w:hAnsi="Times New Roman" w:cs="Times New Roman"/>
        </w:rPr>
        <w:t>, 125 MHz, 21 °C): δ 172.4, 170.8, 165.4, 162.3, 161.9, 159.8, 158.3, 158.0, 157.2, 141.9, 141.8, 140.6, 138.7, 133.4, 132.3, 129.0, 128.6, 127.0, 125.2, 122.5, 117.5, 115.1, 111.5, 102.4, 58.2, 54.2, 52.4, 52.1, 50.8, 48.9, 43.7, 42.1, 41.8, 38.0, 33.0, 31.6, 27.4, 26.9, 26.7, 25.8, 25.5, 24.3, 23.9, 18.2. HRMS (ESI) calculated for C</w:t>
      </w:r>
      <w:r w:rsidRPr="004C6644">
        <w:rPr>
          <w:rFonts w:ascii="Times New Roman" w:hAnsi="Times New Roman" w:cs="Times New Roman"/>
          <w:vertAlign w:val="subscript"/>
        </w:rPr>
        <w:t>62</w:t>
      </w:r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79</w:t>
      </w:r>
      <w:r w:rsidRPr="004C6644">
        <w:rPr>
          <w:rFonts w:ascii="Times New Roman" w:hAnsi="Times New Roman" w:cs="Times New Roman"/>
        </w:rPr>
        <w:t>ClN</w:t>
      </w:r>
      <w:r w:rsidRPr="004C6644">
        <w:rPr>
          <w:rFonts w:ascii="Times New Roman" w:hAnsi="Times New Roman" w:cs="Times New Roman"/>
          <w:vertAlign w:val="subscript"/>
        </w:rPr>
        <w:t>11</w:t>
      </w:r>
      <w:r w:rsidRPr="004C6644">
        <w:rPr>
          <w:rFonts w:ascii="Times New Roman" w:hAnsi="Times New Roman" w:cs="Times New Roman"/>
        </w:rPr>
        <w:t>O</w:t>
      </w:r>
      <w:r w:rsidRPr="004C6644">
        <w:rPr>
          <w:rFonts w:ascii="Times New Roman" w:hAnsi="Times New Roman" w:cs="Times New Roman"/>
          <w:vertAlign w:val="subscript"/>
        </w:rPr>
        <w:t>4</w:t>
      </w:r>
      <w:r w:rsidRPr="004C6644">
        <w:rPr>
          <w:rFonts w:ascii="Times New Roman" w:hAnsi="Times New Roman" w:cs="Times New Roman"/>
        </w:rPr>
        <w:t xml:space="preserve">S (M+): 1108.5720 found 1108.5706. </w:t>
      </w:r>
    </w:p>
    <w:p w14:paraId="5CBD0175" w14:textId="28CFCE2C" w:rsidR="00C661CA" w:rsidRPr="004C6644" w:rsidRDefault="00447D5D" w:rsidP="004B03B9">
      <w:pPr>
        <w:pStyle w:val="Heading4"/>
      </w:pPr>
      <w:bookmarkStart w:id="62" w:name="_Toc491962333"/>
      <w:r w:rsidRPr="00447D5D">
        <w:lastRenderedPageBreak/>
        <w:t>1.2.</w:t>
      </w:r>
      <w:r w:rsidR="003F1792">
        <w:t>1.1</w:t>
      </w:r>
      <w:r w:rsidR="003F1792">
        <w:tab/>
      </w:r>
      <w:r w:rsidR="00C661CA" w:rsidRPr="004C6644">
        <w:rPr>
          <w:vertAlign w:val="superscript"/>
        </w:rPr>
        <w:t>1</w:t>
      </w:r>
      <w:r w:rsidR="00C661CA" w:rsidRPr="004C6644">
        <w:t>H NMR (DMSO-d6, 500 MHz, 21 °C):</w:t>
      </w:r>
      <w:bookmarkEnd w:id="62"/>
    </w:p>
    <w:p w14:paraId="59EDDA04" w14:textId="77777777" w:rsidR="00C661CA" w:rsidRPr="004C6644" w:rsidRDefault="00AA209D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object w:dxaOrig="1440" w:dyaOrig="1440" w14:anchorId="0401F024">
          <v:shape id="_x0000_s1043" type="#_x0000_t75" style="position:absolute;left:0;text-align:left;margin-left:12.65pt;margin-top:51.9pt;width:220.7pt;height:43.95pt;z-index:251659264;mso-position-horizontal-relative:text;mso-position-vertical-relative:text">
            <v:imagedata r:id="rId10" o:title=""/>
          </v:shape>
          <o:OLEObject Type="Embed" ProgID="ChemDraw.Document.6.0" ShapeID="_x0000_s1043" DrawAspect="Content" ObjectID="_1565704185" r:id="rId11"/>
        </w:object>
      </w:r>
      <w:r w:rsidR="00C661CA" w:rsidRPr="004C6644">
        <w:rPr>
          <w:rFonts w:ascii="Times New Roman" w:hAnsi="Times New Roman" w:cs="Times New Roman"/>
          <w:noProof/>
        </w:rPr>
        <w:drawing>
          <wp:inline distT="0" distB="0" distL="0" distR="0" wp14:anchorId="59059F55" wp14:editId="6CAC8CC5">
            <wp:extent cx="5248630" cy="3689498"/>
            <wp:effectExtent l="0" t="0" r="9525" b="635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227" cy="369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1B69B" w14:textId="77777777" w:rsidR="00C661CA" w:rsidRPr="004C6644" w:rsidRDefault="00C661CA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</w:p>
    <w:p w14:paraId="4C57020B" w14:textId="655A94AE" w:rsidR="00C661CA" w:rsidRPr="004C6644" w:rsidRDefault="00447D5D" w:rsidP="004B03B9">
      <w:pPr>
        <w:pStyle w:val="Heading4"/>
      </w:pPr>
      <w:bookmarkStart w:id="63" w:name="_Toc491962334"/>
      <w:r w:rsidRPr="00447D5D">
        <w:t>1</w:t>
      </w:r>
      <w:r>
        <w:t>.2.</w:t>
      </w:r>
      <w:r w:rsidR="003F1792">
        <w:t>1.2</w:t>
      </w:r>
      <w:r w:rsidR="003F1792">
        <w:rPr>
          <w:vertAlign w:val="superscript"/>
        </w:rPr>
        <w:tab/>
      </w:r>
      <w:r w:rsidR="00C661CA" w:rsidRPr="004C6644">
        <w:rPr>
          <w:vertAlign w:val="superscript"/>
        </w:rPr>
        <w:t>13</w:t>
      </w:r>
      <w:r w:rsidR="00C661CA" w:rsidRPr="004C6644">
        <w:t>C NMR (DMSO-d6, 125 MHz, 21 °C):</w:t>
      </w:r>
      <w:bookmarkEnd w:id="63"/>
    </w:p>
    <w:p w14:paraId="40F64081" w14:textId="77777777" w:rsidR="00C661CA" w:rsidRPr="004C6644" w:rsidRDefault="00C661CA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6EC95F64" wp14:editId="3E5D6442">
            <wp:extent cx="5401340" cy="3646482"/>
            <wp:effectExtent l="0" t="0" r="8890" b="0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304" cy="364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FC42A" w14:textId="30CEE108" w:rsidR="00C661CA" w:rsidRPr="004C6644" w:rsidRDefault="00FD42F9" w:rsidP="004B03B9">
      <w:pPr>
        <w:pStyle w:val="Heading4"/>
      </w:pPr>
      <w:bookmarkStart w:id="64" w:name="_Toc491962335"/>
      <w:r w:rsidRPr="00447D5D">
        <w:lastRenderedPageBreak/>
        <w:t>1</w:t>
      </w:r>
      <w:r>
        <w:t>.2.1.3</w:t>
      </w:r>
      <w:r>
        <w:tab/>
      </w:r>
      <w:r w:rsidR="00C661CA" w:rsidRPr="004C6644">
        <w:t xml:space="preserve">UPLC: </w:t>
      </w:r>
      <w:proofErr w:type="gramStart"/>
      <w:r w:rsidR="00C661CA" w:rsidRPr="004C6644">
        <w:t>H</w:t>
      </w:r>
      <w:r w:rsidR="00C661CA" w:rsidRPr="004C6644">
        <w:rPr>
          <w:vertAlign w:val="subscript"/>
        </w:rPr>
        <w:t>2</w:t>
      </w:r>
      <w:r w:rsidR="00C661CA" w:rsidRPr="004C6644">
        <w:t>O:ACN</w:t>
      </w:r>
      <w:proofErr w:type="gramEnd"/>
      <w:r w:rsidR="00C661CA" w:rsidRPr="004C6644">
        <w:t xml:space="preserve"> (0.05% TFA), a10-90, 1.5 min gradient, 0.6 mL/min flow, det. 350 nm 550 nm:</w:t>
      </w:r>
      <w:bookmarkEnd w:id="64"/>
    </w:p>
    <w:p w14:paraId="51156ED3" w14:textId="77777777" w:rsidR="00C661CA" w:rsidRPr="004C6644" w:rsidRDefault="00C661CA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1FDC053B" wp14:editId="56C16653">
            <wp:extent cx="5943600" cy="2476500"/>
            <wp:effectExtent l="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98040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24C9EACC" w14:textId="0CA9EDFD" w:rsidR="00C661CA" w:rsidRPr="004B03B9" w:rsidRDefault="00FD42F9" w:rsidP="004B03B9">
      <w:pPr>
        <w:pStyle w:val="Heading3"/>
      </w:pPr>
      <w:bookmarkStart w:id="65" w:name="_Toc468198856"/>
      <w:bookmarkStart w:id="66" w:name="_Toc491962336"/>
      <w:r w:rsidRPr="004B03B9">
        <w:t>1.2.2</w:t>
      </w:r>
      <w:r w:rsidRPr="004B03B9">
        <w:tab/>
      </w:r>
      <w:r w:rsidR="00C661CA" w:rsidRPr="004B03B9">
        <w:t>Synthesis of a cationic, 19F-trifluoroborate-bearing fluorescent imaging probe, (</w:t>
      </w:r>
      <w:r w:rsidR="00C661CA" w:rsidRPr="004B03B9">
        <w:rPr>
          <w:b/>
        </w:rPr>
        <w:t>1</w:t>
      </w:r>
      <w:r w:rsidR="00C661CA" w:rsidRPr="004B03B9">
        <w:t>)</w:t>
      </w:r>
      <w:bookmarkEnd w:id="65"/>
      <w:bookmarkEnd w:id="66"/>
      <w:r w:rsidR="00C661CA" w:rsidRPr="004B03B9">
        <w:t xml:space="preserve"> </w:t>
      </w:r>
    </w:p>
    <w:p w14:paraId="71415BE3" w14:textId="77777777" w:rsidR="00C661CA" w:rsidRPr="004C6644" w:rsidRDefault="00C661CA" w:rsidP="00C51F58">
      <w:pPr>
        <w:spacing w:line="480" w:lineRule="auto"/>
        <w:jc w:val="center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b/>
          <w:noProof/>
        </w:rPr>
        <w:t xml:space="preserve"> </w:t>
      </w:r>
      <w:r w:rsidRPr="004C6644">
        <w:rPr>
          <w:rFonts w:ascii="Times New Roman" w:hAnsi="Times New Roman" w:cs="Times New Roman"/>
        </w:rPr>
        <w:object w:dxaOrig="3695" w:dyaOrig="1216" w14:anchorId="1A2588EE">
          <v:shape id="_x0000_i1027" type="#_x0000_t75" style="width:329.85pt;height:107.15pt" o:ole="">
            <v:imagedata r:id="rId15" o:title=""/>
          </v:shape>
          <o:OLEObject Type="Embed" ProgID="ChemDraw.Document.6.0" ShapeID="_x0000_i1027" DrawAspect="Content" ObjectID="_1565704179" r:id="rId16"/>
        </w:object>
      </w:r>
    </w:p>
    <w:p w14:paraId="736F141D" w14:textId="4466C244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To a solution of piperazine trimethyine cyanine dasatinib conjugate </w:t>
      </w:r>
      <w:r w:rsidR="001D0547">
        <w:rPr>
          <w:rFonts w:ascii="Times New Roman" w:hAnsi="Times New Roman" w:cs="Times New Roman"/>
        </w:rPr>
        <w:t>(i)</w:t>
      </w:r>
      <w:r w:rsidRPr="004C6644">
        <w:rPr>
          <w:rFonts w:ascii="Times New Roman" w:hAnsi="Times New Roman" w:cs="Times New Roman"/>
        </w:rPr>
        <w:t xml:space="preserve"> (10 mg, 9.0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mols) in 1.0 mL DMF, in a 5 mL round bottom flask, bromomethylboronicacid pinacol ester (2.3 mg, 10.0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mols, Combiblocks PN-8806) and </w:t>
      </w:r>
      <w:proofErr w:type="gramStart"/>
      <w:r w:rsidRPr="004C6644">
        <w:rPr>
          <w:rFonts w:ascii="Times New Roman" w:hAnsi="Times New Roman" w:cs="Times New Roman"/>
        </w:rPr>
        <w:t>N,N</w:t>
      </w:r>
      <w:proofErr w:type="gramEnd"/>
      <w:r w:rsidRPr="004C6644">
        <w:rPr>
          <w:rFonts w:ascii="Times New Roman" w:hAnsi="Times New Roman" w:cs="Times New Roman"/>
        </w:rPr>
        <w:t>-</w:t>
      </w:r>
      <w:proofErr w:type="spellStart"/>
      <w:r w:rsidRPr="004C6644">
        <w:rPr>
          <w:rFonts w:ascii="Times New Roman" w:hAnsi="Times New Roman" w:cs="Times New Roman"/>
        </w:rPr>
        <w:t>Diisopropyl</w:t>
      </w:r>
      <w:proofErr w:type="spellEnd"/>
      <w:r w:rsidRPr="004C6644">
        <w:rPr>
          <w:rFonts w:ascii="Times New Roman" w:hAnsi="Times New Roman" w:cs="Times New Roman"/>
        </w:rPr>
        <w:t xml:space="preserve"> ethyl amine (DIPEA) (9.0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mols) were added. Reagents were stirred for 4h. To the reaction pot 1.0 M HF (50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L) added and continued the stirring till starting material consumed. The obtained mixture further dissolved in DMF, filtered and purified by reverse phase preparative HPLC with a 10-90% </w:t>
      </w:r>
      <w:proofErr w:type="gramStart"/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2</w:t>
      </w:r>
      <w:r w:rsidRPr="004C6644">
        <w:rPr>
          <w:rFonts w:ascii="Times New Roman" w:hAnsi="Times New Roman" w:cs="Times New Roman"/>
        </w:rPr>
        <w:t>O:ACN</w:t>
      </w:r>
      <w:proofErr w:type="gramEnd"/>
      <w:r w:rsidRPr="004C6644">
        <w:rPr>
          <w:rFonts w:ascii="Times New Roman" w:hAnsi="Times New Roman" w:cs="Times New Roman"/>
        </w:rPr>
        <w:t xml:space="preserve"> (0.05% TFA), 50 min gradient, solvent B: MeCN; 0 to 40 min: 10% to 60% B, 40 to 50 min: 60% to 90% B, Flow rate: 12 mL/min. The fractions containing the desired precursor were lyophilized in vacuo to yield ch</w:t>
      </w:r>
      <w:r w:rsidR="003B6CB4">
        <w:rPr>
          <w:rFonts w:ascii="Times New Roman" w:hAnsi="Times New Roman" w:cs="Times New Roman"/>
        </w:rPr>
        <w:t>emically pure ammonio trifluoro</w:t>
      </w:r>
      <w:r w:rsidRPr="004C6644">
        <w:rPr>
          <w:rFonts w:ascii="Times New Roman" w:hAnsi="Times New Roman" w:cs="Times New Roman"/>
        </w:rPr>
        <w:t>borate (AMBF</w:t>
      </w:r>
      <w:r w:rsidRPr="004C6644">
        <w:rPr>
          <w:rFonts w:ascii="Times New Roman" w:hAnsi="Times New Roman" w:cs="Times New Roman"/>
          <w:vertAlign w:val="subscript"/>
        </w:rPr>
        <w:t>3</w:t>
      </w:r>
      <w:r w:rsidRPr="004C6644">
        <w:rPr>
          <w:rFonts w:ascii="Times New Roman" w:hAnsi="Times New Roman" w:cs="Times New Roman"/>
        </w:rPr>
        <w:t>)</w:t>
      </w:r>
      <w:r w:rsidR="00F7062A" w:rsidRPr="004C6644">
        <w:rPr>
          <w:rFonts w:ascii="Times New Roman" w:hAnsi="Times New Roman" w:cs="Times New Roman"/>
        </w:rPr>
        <w:t>,</w:t>
      </w:r>
      <w:r w:rsidRPr="004C6644">
        <w:rPr>
          <w:rFonts w:ascii="Times New Roman" w:hAnsi="Times New Roman" w:cs="Times New Roman"/>
        </w:rPr>
        <w:t xml:space="preserve"> </w:t>
      </w:r>
      <w:r w:rsidRPr="004C6644">
        <w:rPr>
          <w:rFonts w:ascii="Times New Roman" w:hAnsi="Times New Roman" w:cs="Times New Roman"/>
          <w:b/>
        </w:rPr>
        <w:t>1</w:t>
      </w:r>
      <w:r w:rsidRPr="004C6644">
        <w:rPr>
          <w:rFonts w:ascii="Times New Roman" w:hAnsi="Times New Roman" w:cs="Times New Roman"/>
        </w:rPr>
        <w:t xml:space="preserve"> (6.0 mg, 5.0 </w:t>
      </w:r>
      <w:r w:rsidRPr="004C6644">
        <w:rPr>
          <w:rFonts w:ascii="Times New Roman" w:hAnsi="Times New Roman" w:cs="Times New Roman"/>
        </w:rPr>
        <w:sym w:font="Symbol" w:char="F06D"/>
      </w:r>
      <w:r w:rsidRPr="004C6644">
        <w:rPr>
          <w:rFonts w:ascii="Times New Roman" w:hAnsi="Times New Roman" w:cs="Times New Roman"/>
        </w:rPr>
        <w:t xml:space="preserve">mol) </w:t>
      </w:r>
      <w:r w:rsidRPr="004C6644">
        <w:rPr>
          <w:rFonts w:ascii="Times New Roman" w:hAnsi="Times New Roman" w:cs="Times New Roman"/>
          <w:vertAlign w:val="superscript"/>
        </w:rPr>
        <w:t>1</w:t>
      </w:r>
      <w:r w:rsidRPr="004C6644">
        <w:rPr>
          <w:rFonts w:ascii="Times New Roman" w:hAnsi="Times New Roman" w:cs="Times New Roman"/>
        </w:rPr>
        <w:t xml:space="preserve">H NMR (DMSO-d6, </w:t>
      </w:r>
      <w:r w:rsidR="0004287F" w:rsidRPr="004C6644">
        <w:rPr>
          <w:rFonts w:ascii="Times New Roman" w:hAnsi="Times New Roman" w:cs="Times New Roman"/>
        </w:rPr>
        <w:t xml:space="preserve">470 </w:t>
      </w:r>
      <w:r w:rsidRPr="004C6644">
        <w:rPr>
          <w:rFonts w:ascii="Times New Roman" w:hAnsi="Times New Roman" w:cs="Times New Roman"/>
        </w:rPr>
        <w:t>MHz, 21 °C): δ 9.90 (s, 1H), 8.35 (t, 1H,</w:t>
      </w:r>
      <w:r w:rsidRPr="004C6644">
        <w:rPr>
          <w:rFonts w:ascii="Times New Roman" w:hAnsi="Times New Roman" w:cs="Times New Roman"/>
          <w:i/>
        </w:rPr>
        <w:t xml:space="preserve"> J</w:t>
      </w:r>
      <w:r w:rsidRPr="004C6644">
        <w:rPr>
          <w:rFonts w:ascii="Times New Roman" w:hAnsi="Times New Roman" w:cs="Times New Roman"/>
        </w:rPr>
        <w:t xml:space="preserve"> = 7.5Hz), 8.24 (s, 1H), 7.64 (d, 2H,</w:t>
      </w:r>
      <w:r w:rsidRPr="004C6644">
        <w:rPr>
          <w:rFonts w:ascii="Times New Roman" w:hAnsi="Times New Roman" w:cs="Times New Roman"/>
          <w:i/>
        </w:rPr>
        <w:t xml:space="preserve"> J</w:t>
      </w:r>
      <w:r w:rsidRPr="004C6644">
        <w:rPr>
          <w:rFonts w:ascii="Times New Roman" w:hAnsi="Times New Roman" w:cs="Times New Roman"/>
        </w:rPr>
        <w:t xml:space="preserve"> = </w:t>
      </w:r>
      <w:r w:rsidRPr="004C6644">
        <w:rPr>
          <w:rFonts w:ascii="Times New Roman" w:hAnsi="Times New Roman" w:cs="Times New Roman"/>
        </w:rPr>
        <w:lastRenderedPageBreak/>
        <w:t xml:space="preserve">7.5Hz), 7.45-7.26 (m, 10H), 6.50 (dd, 2H, </w:t>
      </w:r>
      <w:r w:rsidRPr="004C6644">
        <w:rPr>
          <w:rFonts w:ascii="Times New Roman" w:hAnsi="Times New Roman" w:cs="Times New Roman"/>
          <w:i/>
        </w:rPr>
        <w:t>J</w:t>
      </w:r>
      <w:r w:rsidRPr="004C6644">
        <w:rPr>
          <w:rFonts w:ascii="Times New Roman" w:hAnsi="Times New Roman" w:cs="Times New Roman"/>
        </w:rPr>
        <w:t xml:space="preserve"> = 9.5, 13.5Hz) 6.14 (s, 1H), 4.35 (bs, 4H), 4.12 (bs, 4H), 3.73-3.18 (m, 14H), 3.04 (s, 3H), 2.44-2.23(m, 9H), 1.75 (m, 3H), 1.69 (s, 12H), 1.64-1.54 (m, 4H), 1.43 (m, 4H). </w:t>
      </w:r>
      <w:r w:rsidRPr="004C6644">
        <w:rPr>
          <w:rFonts w:ascii="Times New Roman" w:hAnsi="Times New Roman" w:cs="Times New Roman"/>
          <w:vertAlign w:val="superscript"/>
        </w:rPr>
        <w:t>19</w:t>
      </w:r>
      <w:r w:rsidRPr="004C6644">
        <w:rPr>
          <w:rFonts w:ascii="Times New Roman" w:hAnsi="Times New Roman" w:cs="Times New Roman"/>
        </w:rPr>
        <w:t>F NMR (DMSO-d</w:t>
      </w:r>
      <w:r w:rsidRPr="004C6644">
        <w:rPr>
          <w:rFonts w:ascii="Times New Roman" w:hAnsi="Times New Roman" w:cs="Times New Roman"/>
          <w:vertAlign w:val="subscript"/>
        </w:rPr>
        <w:t>6</w:t>
      </w:r>
      <w:r w:rsidRPr="004C6644">
        <w:rPr>
          <w:rFonts w:ascii="Times New Roman" w:hAnsi="Times New Roman" w:cs="Times New Roman"/>
        </w:rPr>
        <w:t>, 500 MHz, 21 °C):</w:t>
      </w:r>
      <w:r w:rsidR="00CD0BAE" w:rsidRPr="004C6644">
        <w:rPr>
          <w:rFonts w:ascii="Times New Roman" w:hAnsi="Times New Roman" w:cs="Times New Roman"/>
        </w:rPr>
        <w:t xml:space="preserve"> </w:t>
      </w:r>
      <w:r w:rsidRPr="004C6644">
        <w:rPr>
          <w:rFonts w:ascii="Times New Roman" w:hAnsi="Times New Roman" w:cs="Times New Roman"/>
        </w:rPr>
        <w:t>δ -137.20 (BF</w:t>
      </w:r>
      <w:r w:rsidRPr="004C6644">
        <w:rPr>
          <w:rFonts w:ascii="Times New Roman" w:hAnsi="Times New Roman" w:cs="Times New Roman"/>
          <w:vertAlign w:val="subscript"/>
        </w:rPr>
        <w:t>3</w:t>
      </w:r>
      <w:r w:rsidRPr="004C6644">
        <w:rPr>
          <w:rFonts w:ascii="Times New Roman" w:hAnsi="Times New Roman" w:cs="Times New Roman"/>
        </w:rPr>
        <w:t>). HRMS (ESI) calculated for C</w:t>
      </w:r>
      <w:r w:rsidRPr="004C6644">
        <w:rPr>
          <w:rFonts w:ascii="Times New Roman" w:hAnsi="Times New Roman" w:cs="Times New Roman"/>
          <w:vertAlign w:val="subscript"/>
        </w:rPr>
        <w:t>63</w:t>
      </w:r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81</w:t>
      </w:r>
      <w:r w:rsidRPr="004C6644">
        <w:rPr>
          <w:rFonts w:ascii="Times New Roman" w:hAnsi="Times New Roman" w:cs="Times New Roman"/>
        </w:rPr>
        <w:t>BF</w:t>
      </w:r>
      <w:r w:rsidRPr="004C6644">
        <w:rPr>
          <w:rFonts w:ascii="Times New Roman" w:hAnsi="Times New Roman" w:cs="Times New Roman"/>
          <w:vertAlign w:val="subscript"/>
        </w:rPr>
        <w:t>3</w:t>
      </w:r>
      <w:r w:rsidRPr="004C6644">
        <w:rPr>
          <w:rFonts w:ascii="Times New Roman" w:hAnsi="Times New Roman" w:cs="Times New Roman"/>
        </w:rPr>
        <w:t>N</w:t>
      </w:r>
      <w:r w:rsidRPr="004C6644">
        <w:rPr>
          <w:rFonts w:ascii="Times New Roman" w:hAnsi="Times New Roman" w:cs="Times New Roman"/>
          <w:vertAlign w:val="subscript"/>
        </w:rPr>
        <w:t>11</w:t>
      </w:r>
      <w:r w:rsidRPr="004C6644">
        <w:rPr>
          <w:rFonts w:ascii="Times New Roman" w:hAnsi="Times New Roman" w:cs="Times New Roman"/>
        </w:rPr>
        <w:t>ClO</w:t>
      </w:r>
      <w:r w:rsidRPr="004C6644">
        <w:rPr>
          <w:rFonts w:ascii="Times New Roman" w:hAnsi="Times New Roman" w:cs="Times New Roman"/>
          <w:vertAlign w:val="subscript"/>
        </w:rPr>
        <w:t>4</w:t>
      </w:r>
      <w:r w:rsidRPr="004C6644">
        <w:rPr>
          <w:rFonts w:ascii="Times New Roman" w:hAnsi="Times New Roman" w:cs="Times New Roman"/>
        </w:rPr>
        <w:t>S: 1190.5927 found 1190.5914.</w:t>
      </w:r>
    </w:p>
    <w:p w14:paraId="12CE986E" w14:textId="4DFC617F" w:rsidR="00C661CA" w:rsidRPr="004C6644" w:rsidRDefault="00447D5D" w:rsidP="004B03B9">
      <w:pPr>
        <w:pStyle w:val="Heading4"/>
      </w:pPr>
      <w:bookmarkStart w:id="67" w:name="_Toc491962337"/>
      <w:r w:rsidRPr="00447D5D">
        <w:lastRenderedPageBreak/>
        <w:t>1</w:t>
      </w:r>
      <w:r>
        <w:t>.</w:t>
      </w:r>
      <w:r w:rsidR="001D0547">
        <w:t>2.2.1</w:t>
      </w:r>
      <w:r>
        <w:rPr>
          <w:vertAlign w:val="superscript"/>
        </w:rPr>
        <w:tab/>
      </w:r>
      <w:r w:rsidR="00C661CA" w:rsidRPr="004C6644">
        <w:rPr>
          <w:vertAlign w:val="superscript"/>
        </w:rPr>
        <w:t>1</w:t>
      </w:r>
      <w:r w:rsidR="00C661CA" w:rsidRPr="004C6644">
        <w:t>H NMR (DMSO-d</w:t>
      </w:r>
      <w:r w:rsidR="00C661CA" w:rsidRPr="004C6644">
        <w:rPr>
          <w:vertAlign w:val="subscript"/>
        </w:rPr>
        <w:t>6</w:t>
      </w:r>
      <w:r w:rsidR="00C661CA" w:rsidRPr="004C6644">
        <w:t>, 500 MHz, 21 °C):</w:t>
      </w:r>
      <w:bookmarkEnd w:id="67"/>
    </w:p>
    <w:p w14:paraId="1ABA60EC" w14:textId="77777777" w:rsidR="00C661CA" w:rsidRPr="004C6644" w:rsidRDefault="00AA209D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object w:dxaOrig="1440" w:dyaOrig="1440" w14:anchorId="5966440F">
          <v:shape id="_x0000_s1044" type="#_x0000_t75" style="position:absolute;left:0;text-align:left;margin-left:-1.9pt;margin-top:62.65pt;width:190.25pt;height:37.75pt;z-index:251660288;mso-position-horizontal-relative:text;mso-position-vertical-relative:text">
            <v:imagedata r:id="rId17" o:title=""/>
          </v:shape>
          <o:OLEObject Type="Embed" ProgID="ChemDraw.Document.6.0" ShapeID="_x0000_s1044" DrawAspect="Content" ObjectID="_1565704186" r:id="rId18"/>
        </w:object>
      </w:r>
      <w:r w:rsidR="00C661CA" w:rsidRPr="004C6644">
        <w:rPr>
          <w:rFonts w:ascii="Times New Roman" w:hAnsi="Times New Roman" w:cs="Times New Roman"/>
          <w:noProof/>
        </w:rPr>
        <w:drawing>
          <wp:inline distT="0" distB="0" distL="0" distR="0" wp14:anchorId="547F5957" wp14:editId="34933A9E">
            <wp:extent cx="5638800" cy="3941738"/>
            <wp:effectExtent l="0" t="0" r="0" b="1905"/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575" cy="394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4F09B" w14:textId="77777777" w:rsidR="00C661CA" w:rsidRPr="004C6644" w:rsidRDefault="00C661CA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</w:p>
    <w:p w14:paraId="532F7753" w14:textId="24624F38" w:rsidR="00C661CA" w:rsidRPr="004C6644" w:rsidRDefault="00447D5D" w:rsidP="004B03B9">
      <w:pPr>
        <w:pStyle w:val="Heading4"/>
      </w:pPr>
      <w:bookmarkStart w:id="68" w:name="_Toc491962338"/>
      <w:r>
        <w:t>1</w:t>
      </w:r>
      <w:r w:rsidR="001D0547">
        <w:t>.2.2.2</w:t>
      </w:r>
      <w:r>
        <w:tab/>
      </w:r>
      <w:r w:rsidR="00C661CA" w:rsidRPr="004C6644">
        <w:rPr>
          <w:vertAlign w:val="superscript"/>
        </w:rPr>
        <w:t>13</w:t>
      </w:r>
      <w:r w:rsidR="00C661CA" w:rsidRPr="004C6644">
        <w:t>F NMR (DMSO-d</w:t>
      </w:r>
      <w:r w:rsidR="00C661CA" w:rsidRPr="004C6644">
        <w:rPr>
          <w:vertAlign w:val="subscript"/>
        </w:rPr>
        <w:t>6</w:t>
      </w:r>
      <w:r w:rsidR="00C661CA" w:rsidRPr="004C6644">
        <w:t>, 500 MHz, 21 °C, CFCl</w:t>
      </w:r>
      <w:r w:rsidR="00C661CA" w:rsidRPr="004C6644">
        <w:rPr>
          <w:vertAlign w:val="subscript"/>
        </w:rPr>
        <w:t xml:space="preserve">3 </w:t>
      </w:r>
      <w:r w:rsidR="00C661CA" w:rsidRPr="004C6644">
        <w:t>= 0.0 ppm, TFA reference =</w:t>
      </w:r>
      <w:r w:rsidR="00CD0BAE" w:rsidRPr="004C6644">
        <w:t xml:space="preserve"> </w:t>
      </w:r>
      <w:r w:rsidR="00C661CA" w:rsidRPr="004C6644">
        <w:t>-76.4 ppm):</w:t>
      </w:r>
      <w:bookmarkEnd w:id="68"/>
    </w:p>
    <w:p w14:paraId="5F017F4C" w14:textId="77777777" w:rsidR="00C661CA" w:rsidRPr="004C6644" w:rsidRDefault="00C661CA" w:rsidP="00C51F58">
      <w:pPr>
        <w:keepNext/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0F3C9B57" wp14:editId="23200737">
            <wp:extent cx="5943600" cy="3359785"/>
            <wp:effectExtent l="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D7526" w14:textId="740FE9DA" w:rsidR="00C661CA" w:rsidRPr="004C6644" w:rsidRDefault="001D0547" w:rsidP="004B03B9">
      <w:pPr>
        <w:pStyle w:val="Heading4"/>
      </w:pPr>
      <w:bookmarkStart w:id="69" w:name="_Toc491962339"/>
      <w:r>
        <w:lastRenderedPageBreak/>
        <w:t>1.2.2.3</w:t>
      </w:r>
      <w:r>
        <w:tab/>
      </w:r>
      <w:r w:rsidR="00C661CA" w:rsidRPr="004C6644">
        <w:t xml:space="preserve">UPLC: </w:t>
      </w:r>
      <w:proofErr w:type="gramStart"/>
      <w:r w:rsidR="00C661CA" w:rsidRPr="004C6644">
        <w:t>H</w:t>
      </w:r>
      <w:r w:rsidR="00C661CA" w:rsidRPr="004C6644">
        <w:rPr>
          <w:vertAlign w:val="subscript"/>
        </w:rPr>
        <w:t>2</w:t>
      </w:r>
      <w:r w:rsidR="00C661CA" w:rsidRPr="004C6644">
        <w:t>O:ACN</w:t>
      </w:r>
      <w:proofErr w:type="gramEnd"/>
      <w:r w:rsidR="00C661CA" w:rsidRPr="004C6644">
        <w:t xml:space="preserve"> (0.05% TFA), a10-90, 1.5 min gradient, 0.6 mL/min flow, det. 215, 280, and 550 nm:</w:t>
      </w:r>
      <w:bookmarkEnd w:id="69"/>
      <w:r w:rsidR="00CD0BAE" w:rsidRPr="004C6644">
        <w:t xml:space="preserve"> </w:t>
      </w:r>
    </w:p>
    <w:p w14:paraId="44142405" w14:textId="77777777" w:rsidR="00C661CA" w:rsidRPr="004C6644" w:rsidRDefault="00C661CA" w:rsidP="00C51F58">
      <w:pPr>
        <w:keepNext/>
        <w:keepLines/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1EC17BB6" wp14:editId="7FB3A777">
            <wp:extent cx="5065557" cy="3586480"/>
            <wp:effectExtent l="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633" cy="358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6BF56" w14:textId="77777777" w:rsidR="00C661CA" w:rsidRPr="004C6644" w:rsidRDefault="00C661CA" w:rsidP="00C51F58">
      <w:pPr>
        <w:keepNext/>
        <w:keepLines/>
        <w:spacing w:after="0" w:line="480" w:lineRule="auto"/>
        <w:jc w:val="both"/>
        <w:rPr>
          <w:rFonts w:ascii="Times New Roman" w:hAnsi="Times New Roman" w:cs="Times New Roman"/>
        </w:rPr>
      </w:pPr>
    </w:p>
    <w:p w14:paraId="6FB98BF9" w14:textId="11711B8F" w:rsidR="00C661CA" w:rsidRPr="004C6644" w:rsidRDefault="001D0547" w:rsidP="001D0547">
      <w:pPr>
        <w:pStyle w:val="Heading2"/>
      </w:pPr>
      <w:bookmarkStart w:id="70" w:name="_Toc491962340"/>
      <w:r>
        <w:t xml:space="preserve">1.3 </w:t>
      </w:r>
      <w:r>
        <w:tab/>
        <w:t xml:space="preserve">Proof of structure: </w:t>
      </w:r>
      <w:r w:rsidR="00CC550B" w:rsidRPr="004C6644">
        <w:t xml:space="preserve">Chemical correlation </w:t>
      </w:r>
      <w:r>
        <w:t>shows that (1) is alkylated on the piperazine moiety borne by dasatinib</w:t>
      </w:r>
      <w:bookmarkEnd w:id="70"/>
    </w:p>
    <w:p w14:paraId="5D9D37F0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object w:dxaOrig="7382" w:dyaOrig="2433" w14:anchorId="2D02CA36">
          <v:shape id="_x0000_i1029" type="#_x0000_t75" style="width:438.7pt;height:2in" o:ole="">
            <v:imagedata r:id="rId22" o:title=""/>
          </v:shape>
          <o:OLEObject Type="Embed" ProgID="ChemDraw.Document.6.0" ShapeID="_x0000_i1029" DrawAspect="Content" ObjectID="_1565704180" r:id="rId23"/>
        </w:object>
      </w:r>
    </w:p>
    <w:p w14:paraId="7377C774" w14:textId="4C59034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b/>
        </w:rPr>
        <w:t>Supplementary</w:t>
      </w:r>
      <w:r w:rsidRPr="004C6644">
        <w:rPr>
          <w:rFonts w:ascii="Times New Roman" w:hAnsi="Times New Roman" w:cs="Times New Roman"/>
        </w:rPr>
        <w:t xml:space="preserve"> </w:t>
      </w:r>
      <w:r w:rsidRPr="004C6644">
        <w:rPr>
          <w:rFonts w:ascii="Times New Roman" w:hAnsi="Times New Roman" w:cs="Times New Roman"/>
          <w:b/>
        </w:rPr>
        <w:t xml:space="preserve">Scheme 3 </w:t>
      </w:r>
      <w:r w:rsidRPr="004C6644">
        <w:rPr>
          <w:rFonts w:ascii="Times New Roman" w:hAnsi="Times New Roman" w:cs="Times New Roman"/>
        </w:rPr>
        <w:t xml:space="preserve">Ester hydrolysis proves that </w:t>
      </w:r>
      <w:r w:rsidRPr="004C6644">
        <w:rPr>
          <w:rFonts w:ascii="Times New Roman" w:hAnsi="Times New Roman" w:cs="Times New Roman"/>
          <w:vertAlign w:val="superscript"/>
        </w:rPr>
        <w:t>19</w:t>
      </w:r>
      <w:r w:rsidRPr="004C6644">
        <w:rPr>
          <w:rFonts w:ascii="Times New Roman" w:hAnsi="Times New Roman" w:cs="Times New Roman"/>
        </w:rPr>
        <w:t xml:space="preserve">F-trifluoroborate-bearing fluorescent imaging probe, das-1190 (1), is quantitatively alkylated at the dasatinib piperazine. The hydrolysis product </w:t>
      </w:r>
      <w:r w:rsidR="002E238F">
        <w:rPr>
          <w:rFonts w:ascii="Times New Roman" w:hAnsi="Times New Roman" w:cs="Times New Roman"/>
        </w:rPr>
        <w:t xml:space="preserve">(v) </w:t>
      </w:r>
      <w:r w:rsidRPr="004C6644">
        <w:rPr>
          <w:rFonts w:ascii="Times New Roman" w:hAnsi="Times New Roman" w:cs="Times New Roman"/>
        </w:rPr>
        <w:t xml:space="preserve">undergoes </w:t>
      </w:r>
      <w:r w:rsidR="00582812">
        <w:rPr>
          <w:rFonts w:ascii="Times New Roman" w:hAnsi="Times New Roman" w:cs="Times New Roman"/>
        </w:rPr>
        <w:t xml:space="preserve">slow </w:t>
      </w:r>
      <w:r w:rsidRPr="004C6644">
        <w:rPr>
          <w:rFonts w:ascii="Times New Roman" w:hAnsi="Times New Roman" w:cs="Times New Roman"/>
        </w:rPr>
        <w:t>cyclization to a stable product.</w:t>
      </w:r>
    </w:p>
    <w:p w14:paraId="552BA21A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05F6AE1E" w14:textId="5849C243" w:rsidR="00C661CA" w:rsidRPr="004C6644" w:rsidRDefault="00BC5A66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</w:t>
      </w:r>
      <w:r w:rsidR="00C661CA" w:rsidRPr="004C6644">
        <w:rPr>
          <w:rFonts w:ascii="Times New Roman" w:hAnsi="Times New Roman" w:cs="Times New Roman"/>
        </w:rPr>
        <w:t xml:space="preserve">ethyl trifluoroborate </w:t>
      </w:r>
      <w:r>
        <w:rPr>
          <w:rFonts w:ascii="Times New Roman" w:hAnsi="Times New Roman" w:cs="Times New Roman"/>
        </w:rPr>
        <w:t xml:space="preserve">alkylation is on the dasatinib piperazine moiety of </w:t>
      </w:r>
      <w:r w:rsidR="00C661CA" w:rsidRPr="004C6644">
        <w:rPr>
          <w:rFonts w:ascii="Times New Roman" w:hAnsi="Times New Roman" w:cs="Times New Roman"/>
        </w:rPr>
        <w:t>(</w:t>
      </w:r>
      <w:r w:rsidR="00C661CA" w:rsidRPr="004C6644">
        <w:rPr>
          <w:rFonts w:ascii="Times New Roman" w:hAnsi="Times New Roman" w:cs="Times New Roman"/>
          <w:b/>
        </w:rPr>
        <w:t>1</w:t>
      </w:r>
      <w:r w:rsidR="00C661CA" w:rsidRPr="004C6644">
        <w:rPr>
          <w:rFonts w:ascii="Times New Roman" w:hAnsi="Times New Roman" w:cs="Times New Roman"/>
        </w:rPr>
        <w:t xml:space="preserve">) (and not on the </w:t>
      </w:r>
      <w:r w:rsidR="005C1A14">
        <w:rPr>
          <w:rFonts w:ascii="Times New Roman" w:hAnsi="Times New Roman" w:cs="Times New Roman"/>
        </w:rPr>
        <w:t xml:space="preserve">cyanine methyl </w:t>
      </w:r>
      <w:r w:rsidR="00C661CA" w:rsidRPr="004C6644">
        <w:rPr>
          <w:rFonts w:ascii="Times New Roman" w:hAnsi="Times New Roman" w:cs="Times New Roman"/>
        </w:rPr>
        <w:t>piperazine).</w:t>
      </w:r>
      <w:r w:rsidR="00CD0BAE" w:rsidRPr="004C6644">
        <w:rPr>
          <w:rFonts w:ascii="Times New Roman" w:hAnsi="Times New Roman" w:cs="Times New Roman"/>
        </w:rPr>
        <w:t xml:space="preserve"> </w:t>
      </w:r>
      <w:r w:rsidR="00C661CA" w:rsidRPr="004C6644">
        <w:rPr>
          <w:rFonts w:ascii="Times New Roman" w:hAnsi="Times New Roman" w:cs="Times New Roman"/>
        </w:rPr>
        <w:t>This was confirmed through the hydrolysis of (</w:t>
      </w:r>
      <w:r w:rsidR="00C661CA" w:rsidRPr="004C6644">
        <w:rPr>
          <w:rFonts w:ascii="Times New Roman" w:hAnsi="Times New Roman" w:cs="Times New Roman"/>
          <w:b/>
        </w:rPr>
        <w:t>1</w:t>
      </w:r>
      <w:r w:rsidR="00C661CA" w:rsidRPr="004C6644">
        <w:rPr>
          <w:rFonts w:ascii="Times New Roman" w:hAnsi="Times New Roman" w:cs="Times New Roman"/>
        </w:rPr>
        <w:t>) with 1.0M NaOH at room temperature for 6.0 hours. LC-MS analyses show quantitative hydrolysis of the parent compound (</w:t>
      </w:r>
      <w:r w:rsidR="00C661CA" w:rsidRPr="004C6644">
        <w:rPr>
          <w:rFonts w:ascii="Times New Roman" w:hAnsi="Times New Roman" w:cs="Times New Roman"/>
          <w:b/>
        </w:rPr>
        <w:t>1</w:t>
      </w:r>
      <w:r w:rsidR="00C661CA" w:rsidRPr="004C6644">
        <w:rPr>
          <w:rFonts w:ascii="Times New Roman" w:hAnsi="Times New Roman" w:cs="Times New Roman"/>
        </w:rPr>
        <w:t>) 1.56 min (550 nm) into two major new peaks corresponding the hydrolyzed products at 1.01 min (350 nm) and 1.29</w:t>
      </w:r>
      <w:r w:rsidR="00C661CA" w:rsidRPr="004C6644">
        <w:rPr>
          <w:rFonts w:ascii="Times New Roman" w:hAnsi="Times New Roman" w:cs="Times New Roman"/>
          <w:b/>
        </w:rPr>
        <w:t xml:space="preserve"> </w:t>
      </w:r>
      <w:r w:rsidR="00C661CA" w:rsidRPr="004C6644">
        <w:rPr>
          <w:rFonts w:ascii="Times New Roman" w:hAnsi="Times New Roman" w:cs="Times New Roman"/>
        </w:rPr>
        <w:t>min</w:t>
      </w:r>
      <w:r w:rsidR="00C661CA" w:rsidRPr="004C6644">
        <w:rPr>
          <w:rFonts w:ascii="Times New Roman" w:hAnsi="Times New Roman" w:cs="Times New Roman"/>
          <w:b/>
        </w:rPr>
        <w:t xml:space="preserve"> </w:t>
      </w:r>
      <w:r w:rsidR="00C661CA" w:rsidRPr="004C6644">
        <w:rPr>
          <w:rFonts w:ascii="Times New Roman" w:hAnsi="Times New Roman" w:cs="Times New Roman"/>
        </w:rPr>
        <w:t>(550nm). The individual peaks correspond to cy3-piperzine amide (</w:t>
      </w:r>
      <w:r w:rsidR="00C661CA" w:rsidRPr="004C6644">
        <w:rPr>
          <w:rFonts w:ascii="Times New Roman" w:hAnsi="Times New Roman" w:cs="Times New Roman"/>
          <w:b/>
        </w:rPr>
        <w:t>iv</w:t>
      </w:r>
      <w:r w:rsidR="00C661CA" w:rsidRPr="004C6644">
        <w:rPr>
          <w:rFonts w:ascii="Times New Roman" w:hAnsi="Times New Roman" w:cs="Times New Roman"/>
        </w:rPr>
        <w:t xml:space="preserve">) </w:t>
      </w:r>
      <w:r w:rsidR="00C661CA" w:rsidRPr="004C6644">
        <w:rPr>
          <w:rFonts w:ascii="Times New Roman" w:hAnsi="Times New Roman" w:cs="Times New Roman"/>
          <w:b/>
        </w:rPr>
        <w:t>(</w:t>
      </w:r>
      <w:r w:rsidR="00C661CA" w:rsidRPr="004C6644">
        <w:rPr>
          <w:rFonts w:ascii="Times New Roman" w:hAnsi="Times New Roman" w:cs="Times New Roman"/>
        </w:rPr>
        <w:t>640 MW,</w:t>
      </w:r>
      <w:r w:rsidR="00C661CA" w:rsidRPr="004C6644">
        <w:rPr>
          <w:rFonts w:ascii="Times New Roman" w:hAnsi="Times New Roman" w:cs="Times New Roman"/>
          <w:b/>
        </w:rPr>
        <w:t xml:space="preserve"> </w:t>
      </w:r>
      <w:r w:rsidR="00C661CA" w:rsidRPr="004C6644">
        <w:rPr>
          <w:rFonts w:ascii="Times New Roman" w:hAnsi="Times New Roman" w:cs="Times New Roman"/>
        </w:rPr>
        <w:t>1.01 min) and Dasatinib-trifluoroborate (</w:t>
      </w:r>
      <w:r w:rsidR="00C661CA" w:rsidRPr="004C6644">
        <w:rPr>
          <w:rFonts w:ascii="Times New Roman" w:hAnsi="Times New Roman" w:cs="Times New Roman"/>
          <w:b/>
        </w:rPr>
        <w:t>v</w:t>
      </w:r>
      <w:r w:rsidR="00C661CA" w:rsidRPr="004C6644">
        <w:rPr>
          <w:rFonts w:ascii="Times New Roman" w:hAnsi="Times New Roman" w:cs="Times New Roman"/>
        </w:rPr>
        <w:t xml:space="preserve">) </w:t>
      </w:r>
      <w:r w:rsidR="00C661CA" w:rsidRPr="004C6644">
        <w:rPr>
          <w:rFonts w:ascii="Times New Roman" w:hAnsi="Times New Roman" w:cs="Times New Roman"/>
          <w:b/>
        </w:rPr>
        <w:t>(</w:t>
      </w:r>
      <w:r w:rsidR="00C661CA" w:rsidRPr="004C6644">
        <w:rPr>
          <w:rFonts w:ascii="Times New Roman" w:hAnsi="Times New Roman" w:cs="Times New Roman"/>
        </w:rPr>
        <w:t>551 MW,</w:t>
      </w:r>
      <w:r w:rsidR="00C661CA" w:rsidRPr="004C6644">
        <w:rPr>
          <w:rFonts w:ascii="Times New Roman" w:hAnsi="Times New Roman" w:cs="Times New Roman"/>
          <w:b/>
        </w:rPr>
        <w:t xml:space="preserve"> </w:t>
      </w:r>
      <w:r w:rsidR="00C661CA" w:rsidRPr="004C6644">
        <w:rPr>
          <w:rFonts w:ascii="Times New Roman" w:hAnsi="Times New Roman" w:cs="Times New Roman"/>
        </w:rPr>
        <w:t>1.29 min)</w:t>
      </w:r>
      <w:r w:rsidR="00C661CA" w:rsidRPr="004C6644">
        <w:rPr>
          <w:rFonts w:ascii="Times New Roman" w:hAnsi="Times New Roman" w:cs="Times New Roman"/>
          <w:b/>
        </w:rPr>
        <w:t xml:space="preserve"> </w:t>
      </w:r>
      <w:r w:rsidR="00C661CA" w:rsidRPr="004C6644">
        <w:rPr>
          <w:rFonts w:ascii="Times New Roman" w:hAnsi="Times New Roman" w:cs="Times New Roman"/>
        </w:rPr>
        <w:t>respectively. The resulting das</w:t>
      </w:r>
      <w:r w:rsidR="0086617D" w:rsidRPr="004C6644">
        <w:rPr>
          <w:rFonts w:ascii="Times New Roman" w:hAnsi="Times New Roman" w:cs="Times New Roman"/>
        </w:rPr>
        <w:t>a</w:t>
      </w:r>
      <w:r w:rsidR="00C661CA" w:rsidRPr="004C6644">
        <w:rPr>
          <w:rFonts w:ascii="Times New Roman" w:hAnsi="Times New Roman" w:cs="Times New Roman"/>
        </w:rPr>
        <w:t>tinib-(ethyl alcohol) trifluoroborate (</w:t>
      </w:r>
      <w:r w:rsidR="00C661CA" w:rsidRPr="004C6644">
        <w:rPr>
          <w:rFonts w:ascii="Times New Roman" w:hAnsi="Times New Roman" w:cs="Times New Roman"/>
          <w:b/>
        </w:rPr>
        <w:t>v</w:t>
      </w:r>
      <w:r w:rsidR="00C661CA" w:rsidRPr="004C6644">
        <w:rPr>
          <w:rFonts w:ascii="Times New Roman" w:hAnsi="Times New Roman" w:cs="Times New Roman"/>
        </w:rPr>
        <w:t>) is transiently stable in FBS or PBS pH 6.5. After 7 days of incubation in FBS/ PBS intramolecular cyclization of (</w:t>
      </w:r>
      <w:r w:rsidR="00C661CA" w:rsidRPr="004C6644">
        <w:rPr>
          <w:rFonts w:ascii="Times New Roman" w:hAnsi="Times New Roman" w:cs="Times New Roman"/>
          <w:b/>
        </w:rPr>
        <w:t>v</w:t>
      </w:r>
      <w:r w:rsidR="00C661CA" w:rsidRPr="004C6644">
        <w:rPr>
          <w:rFonts w:ascii="Times New Roman" w:hAnsi="Times New Roman" w:cs="Times New Roman"/>
        </w:rPr>
        <w:t>) gives the stable dasatinib boronic acid (</w:t>
      </w:r>
      <w:r w:rsidR="00C661CA" w:rsidRPr="004C6644">
        <w:rPr>
          <w:rFonts w:ascii="Times New Roman" w:hAnsi="Times New Roman" w:cs="Times New Roman"/>
          <w:b/>
        </w:rPr>
        <w:t>vi</w:t>
      </w:r>
      <w:r w:rsidR="00C661CA" w:rsidRPr="004C6644">
        <w:rPr>
          <w:rFonts w:ascii="Times New Roman" w:hAnsi="Times New Roman" w:cs="Times New Roman"/>
        </w:rPr>
        <w:t>).</w:t>
      </w:r>
    </w:p>
    <w:p w14:paraId="1E8BC9CC" w14:textId="3A367F50" w:rsidR="00C661CA" w:rsidRPr="004C6644" w:rsidRDefault="00153ED2" w:rsidP="004B03B9">
      <w:pPr>
        <w:pStyle w:val="Heading4"/>
      </w:pPr>
      <w:bookmarkStart w:id="71" w:name="_Toc491962341"/>
      <w:r>
        <w:t>1.3.1</w:t>
      </w:r>
      <w:r w:rsidR="004B03B9">
        <w:t>.1</w:t>
      </w:r>
      <w:r>
        <w:t xml:space="preserve"> </w:t>
      </w:r>
      <w:r w:rsidR="00C661CA" w:rsidRPr="004C6644">
        <w:t xml:space="preserve">Hydrolysis of (1) - UPLC/MS: </w:t>
      </w:r>
      <w:proofErr w:type="gramStart"/>
      <w:r w:rsidR="00C661CA" w:rsidRPr="004C6644">
        <w:t>H</w:t>
      </w:r>
      <w:r w:rsidR="00C661CA" w:rsidRPr="004C6644">
        <w:rPr>
          <w:vertAlign w:val="subscript"/>
        </w:rPr>
        <w:t>2</w:t>
      </w:r>
      <w:r w:rsidR="00C661CA" w:rsidRPr="004C6644">
        <w:t>O:ACN</w:t>
      </w:r>
      <w:proofErr w:type="gramEnd"/>
      <w:r w:rsidR="00C661CA" w:rsidRPr="004C6644">
        <w:t xml:space="preserve"> (0.05% TFA), a10-90, 1.5 min, 0.6 mL/min flow, det. 350, 550 nm:</w:t>
      </w:r>
      <w:bookmarkEnd w:id="71"/>
      <w:r w:rsidR="00CD0BAE" w:rsidRPr="004C6644">
        <w:t xml:space="preserve"> </w:t>
      </w:r>
    </w:p>
    <w:p w14:paraId="73C95A64" w14:textId="77777777" w:rsidR="00C661CA" w:rsidRPr="004C6644" w:rsidRDefault="00C661CA" w:rsidP="00C51F58">
      <w:pPr>
        <w:tabs>
          <w:tab w:val="left" w:pos="5408"/>
        </w:tabs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A2C82D5" wp14:editId="08A3EFF0">
                <wp:simplePos x="0" y="0"/>
                <wp:positionH relativeFrom="margin">
                  <wp:posOffset>2467726</wp:posOffset>
                </wp:positionH>
                <wp:positionV relativeFrom="paragraph">
                  <wp:posOffset>1406344</wp:posOffset>
                </wp:positionV>
                <wp:extent cx="1751611" cy="302821"/>
                <wp:effectExtent l="0" t="0" r="0" b="254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611" cy="3028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F7303" w14:textId="77777777" w:rsidR="00EA2A5E" w:rsidRDefault="00EA2A5E" w:rsidP="00C661CA">
                            <w:r>
                              <w:t>550 nm Absorbance Profile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2C82D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4.3pt;margin-top:110.75pt;width:137.9pt;height:23.8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" filled="f" stroked="f">
                <v:textbox>
                  <w:txbxContent>
                    <w:p w14:paraId="082F7303" w14:textId="77777777" w:rsidR="00EA2A5E" w:rsidRDefault="00EA2A5E" w:rsidP="00C661CA">
                      <w:r>
                        <w:t>550 nm Absorbance Profile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664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4387367" wp14:editId="54AFE625">
                <wp:simplePos x="0" y="0"/>
                <wp:positionH relativeFrom="margin">
                  <wp:posOffset>2481432</wp:posOffset>
                </wp:positionH>
                <wp:positionV relativeFrom="paragraph">
                  <wp:posOffset>209187</wp:posOffset>
                </wp:positionV>
                <wp:extent cx="1751611" cy="302821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611" cy="3028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43037" w14:textId="77777777" w:rsidR="00EA2A5E" w:rsidRDefault="00EA2A5E" w:rsidP="00C661CA">
                            <w:r>
                              <w:t>350 nm Absorbance Profile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87367" id="_x0000_s1027" type="#_x0000_t202" style="position:absolute;margin-left:195.4pt;margin-top:16.45pt;width:137.9pt;height:23.8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" filled="f" stroked="f">
                <v:textbox>
                  <w:txbxContent>
                    <w:p w14:paraId="23C43037" w14:textId="77777777" w:rsidR="00EA2A5E" w:rsidRDefault="00EA2A5E" w:rsidP="00C661CA">
                      <w:r>
                        <w:t>350 nm Absorbance Profile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6644">
        <w:rPr>
          <w:rFonts w:ascii="Times New Roman" w:hAnsi="Times New Roman" w:cs="Times New Roman"/>
        </w:rPr>
        <w:tab/>
      </w: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7B1D0E54" wp14:editId="24BB9425">
            <wp:extent cx="4763386" cy="3669423"/>
            <wp:effectExtent l="0" t="0" r="0" b="7620"/>
            <wp:docPr id="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624" cy="367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DB2E1" w14:textId="113D0AF0" w:rsidR="00C661CA" w:rsidRPr="004C6644" w:rsidRDefault="00153ED2" w:rsidP="004B03B9">
      <w:pPr>
        <w:pStyle w:val="Heading4"/>
      </w:pPr>
      <w:bookmarkStart w:id="72" w:name="_Toc491962342"/>
      <w:r>
        <w:lastRenderedPageBreak/>
        <w:t>1.3.</w:t>
      </w:r>
      <w:r w:rsidR="004B03B9">
        <w:t>1.</w:t>
      </w:r>
      <w:r>
        <w:t xml:space="preserve">2 </w:t>
      </w:r>
      <w:r w:rsidR="00C661CA" w:rsidRPr="004C6644">
        <w:t>Hydrolysis of (1) - UPLC/MS: (MS) det. 1.001, 1.295 min:</w:t>
      </w:r>
      <w:bookmarkEnd w:id="72"/>
      <w:r w:rsidR="00CD0BAE" w:rsidRPr="004C6644">
        <w:t xml:space="preserve"> </w:t>
      </w:r>
    </w:p>
    <w:p w14:paraId="52E421A7" w14:textId="77777777" w:rsidR="00C661CA" w:rsidRPr="004C6644" w:rsidRDefault="00C661CA" w:rsidP="00C51F58">
      <w:pPr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B2F0B02" wp14:editId="66C63513">
                <wp:simplePos x="0" y="0"/>
                <wp:positionH relativeFrom="margin">
                  <wp:posOffset>2758778</wp:posOffset>
                </wp:positionH>
                <wp:positionV relativeFrom="paragraph">
                  <wp:posOffset>2022945</wp:posOffset>
                </wp:positionV>
                <wp:extent cx="1751611" cy="302821"/>
                <wp:effectExtent l="0" t="0" r="0" b="254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611" cy="3028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AD666" w14:textId="77777777" w:rsidR="00EA2A5E" w:rsidRDefault="00EA2A5E" w:rsidP="00C661CA">
                            <w:r>
                              <w:t>Mass spec at 1.295 min (i</w:t>
                            </w:r>
                            <w:r w:rsidRPr="0047111A">
                              <w:rPr>
                                <w:b/>
                              </w:rPr>
                              <w:t>v</w:t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F0B02" id="_x0000_s1028" type="#_x0000_t202" style="position:absolute;margin-left:217.25pt;margin-top:159.3pt;width:137.9pt;height:23.8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" filled="f" stroked="f">
                <v:textbox>
                  <w:txbxContent>
                    <w:p w14:paraId="4A0AD666" w14:textId="77777777" w:rsidR="00EA2A5E" w:rsidRDefault="00EA2A5E" w:rsidP="00C661CA">
                      <w:r>
                        <w:t>Mass spec at 1.295 min (i</w:t>
                      </w:r>
                      <w:r w:rsidRPr="0047111A">
                        <w:rPr>
                          <w:b/>
                        </w:rPr>
                        <w:t>v</w:t>
                      </w:r>
                      <w: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664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CEF0293" wp14:editId="5842B816">
                <wp:simplePos x="0" y="0"/>
                <wp:positionH relativeFrom="margin">
                  <wp:posOffset>2766951</wp:posOffset>
                </wp:positionH>
                <wp:positionV relativeFrom="paragraph">
                  <wp:posOffset>134150</wp:posOffset>
                </wp:positionV>
                <wp:extent cx="1751611" cy="302821"/>
                <wp:effectExtent l="0" t="0" r="0" b="254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611" cy="3028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D6C19" w14:textId="77777777" w:rsidR="00EA2A5E" w:rsidRDefault="00EA2A5E" w:rsidP="00C661CA">
                            <w:r>
                              <w:t>Mass spec at 1.001 min (</w:t>
                            </w:r>
                            <w:r w:rsidRPr="0047111A">
                              <w:rPr>
                                <w:b/>
                              </w:rPr>
                              <w:t>v</w:t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F0293" id="_x0000_s1029" type="#_x0000_t202" style="position:absolute;margin-left:217.85pt;margin-top:10.55pt;width:137.9pt;height:23.8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" filled="f" stroked="f">
                <v:textbox>
                  <w:txbxContent>
                    <w:p w14:paraId="6FED6C19" w14:textId="77777777" w:rsidR="00EA2A5E" w:rsidRDefault="00EA2A5E" w:rsidP="00C661CA">
                      <w:r>
                        <w:t>Mass spec at 1.001 min (</w:t>
                      </w:r>
                      <w:r w:rsidRPr="0047111A">
                        <w:rPr>
                          <w:b/>
                        </w:rPr>
                        <w:t>v</w:t>
                      </w:r>
                      <w: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129D1968" wp14:editId="2FE47676">
            <wp:extent cx="4731488" cy="3675389"/>
            <wp:effectExtent l="0" t="0" r="0" b="1270"/>
            <wp:docPr id="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411" cy="367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E048A" w14:textId="61B6AEC6" w:rsidR="00082A6C" w:rsidRDefault="00153ED2" w:rsidP="004B03B9">
      <w:pPr>
        <w:pStyle w:val="Heading3"/>
      </w:pPr>
      <w:bookmarkStart w:id="73" w:name="_Toc491962343"/>
      <w:r>
        <w:t xml:space="preserve">1.3.3 </w:t>
      </w:r>
      <w:r w:rsidR="00C661CA" w:rsidRPr="004C6644">
        <w:t>Identification of boronic acid (</w:t>
      </w:r>
      <w:r w:rsidR="00C661CA" w:rsidRPr="004C6644">
        <w:rPr>
          <w:b/>
        </w:rPr>
        <w:t>vi</w:t>
      </w:r>
      <w:r w:rsidR="00C661CA" w:rsidRPr="004C6644">
        <w:t>) following hydrolysis of (</w:t>
      </w:r>
      <w:r w:rsidR="00C661CA" w:rsidRPr="004C6644">
        <w:rPr>
          <w:b/>
        </w:rPr>
        <w:t>1</w:t>
      </w:r>
      <w:r w:rsidR="00C661CA" w:rsidRPr="004C6644">
        <w:t>) and week-long storage of (</w:t>
      </w:r>
      <w:r w:rsidR="00C661CA" w:rsidRPr="004C6644">
        <w:rPr>
          <w:b/>
        </w:rPr>
        <w:t>v</w:t>
      </w:r>
      <w:r w:rsidR="00C661CA" w:rsidRPr="004C6644">
        <w:t>) in PBS or FBS at pH 6.5.</w:t>
      </w:r>
      <w:bookmarkEnd w:id="73"/>
      <w:r w:rsidR="00C661CA" w:rsidRPr="004C6644">
        <w:t xml:space="preserve"> </w:t>
      </w:r>
    </w:p>
    <w:p w14:paraId="385BBC4B" w14:textId="77777777" w:rsidR="004B03B9" w:rsidRPr="004B03B9" w:rsidRDefault="004B03B9" w:rsidP="004B03B9"/>
    <w:p w14:paraId="14EBDB30" w14:textId="79197E45" w:rsidR="00C661CA" w:rsidRPr="004C6644" w:rsidRDefault="00C661CA" w:rsidP="00082A6C">
      <w:pPr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UPLC: </w:t>
      </w:r>
      <w:proofErr w:type="gramStart"/>
      <w:r w:rsidRPr="004C6644">
        <w:rPr>
          <w:rFonts w:ascii="Times New Roman" w:hAnsi="Times New Roman" w:cs="Times New Roman"/>
        </w:rPr>
        <w:t>H</w:t>
      </w:r>
      <w:r w:rsidRPr="004C6644">
        <w:rPr>
          <w:rFonts w:ascii="Times New Roman" w:hAnsi="Times New Roman" w:cs="Times New Roman"/>
          <w:vertAlign w:val="subscript"/>
        </w:rPr>
        <w:t>2</w:t>
      </w:r>
      <w:r w:rsidRPr="004C6644">
        <w:rPr>
          <w:rFonts w:ascii="Times New Roman" w:hAnsi="Times New Roman" w:cs="Times New Roman"/>
        </w:rPr>
        <w:t>O:ACN</w:t>
      </w:r>
      <w:proofErr w:type="gramEnd"/>
      <w:r w:rsidRPr="004C6644">
        <w:rPr>
          <w:rFonts w:ascii="Times New Roman" w:hAnsi="Times New Roman" w:cs="Times New Roman"/>
        </w:rPr>
        <w:t xml:space="preserve"> (0.05% TFA), a10-90, 1.5 min gradient, 0.6 mL/min flow, det. 280 and 350 nm:</w:t>
      </w:r>
      <w:r w:rsidR="00CD0BAE" w:rsidRPr="004C6644">
        <w:rPr>
          <w:rFonts w:ascii="Times New Roman" w:hAnsi="Times New Roman" w:cs="Times New Roman"/>
        </w:rPr>
        <w:t xml:space="preserve"> </w:t>
      </w:r>
    </w:p>
    <w:p w14:paraId="374479E9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6AA151E0" wp14:editId="49CEE361">
            <wp:extent cx="5943600" cy="2476500"/>
            <wp:effectExtent l="0" t="0" r="0" b="0"/>
            <wp:docPr id="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E3F7E" w14:textId="77777777" w:rsidR="00C661CA" w:rsidRPr="004C6644" w:rsidRDefault="00C661CA" w:rsidP="00C51F58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666E7D0D" w14:textId="77777777" w:rsidR="00E455A5" w:rsidRPr="004C6644" w:rsidRDefault="00E455A5" w:rsidP="00C51F58">
      <w:pPr>
        <w:spacing w:line="480" w:lineRule="auto"/>
        <w:jc w:val="both"/>
        <w:rPr>
          <w:rFonts w:ascii="Times New Roman" w:hAnsi="Times New Roman" w:cs="Times New Roman"/>
        </w:rPr>
      </w:pPr>
    </w:p>
    <w:p w14:paraId="1B0C0A72" w14:textId="2A546D8D" w:rsidR="007B7521" w:rsidRDefault="00687B7E" w:rsidP="00B77B76">
      <w:pPr>
        <w:pStyle w:val="Heading2"/>
      </w:pPr>
      <w:bookmarkStart w:id="74" w:name="_Toc491962344"/>
      <w:r>
        <w:lastRenderedPageBreak/>
        <w:t>1.</w:t>
      </w:r>
      <w:r w:rsidR="00885201">
        <w:t>4</w:t>
      </w:r>
      <w:r>
        <w:t xml:space="preserve"> </w:t>
      </w:r>
      <w:r w:rsidR="00B77B76">
        <w:t xml:space="preserve">Confirmation of </w:t>
      </w:r>
      <w:r w:rsidR="007B7521" w:rsidRPr="004C6644">
        <w:t xml:space="preserve">trifluoroborate/ester stability </w:t>
      </w:r>
      <w:r w:rsidR="00B77B76">
        <w:t xml:space="preserve">of (1) </w:t>
      </w:r>
      <w:r w:rsidR="007B7521" w:rsidRPr="004C6644">
        <w:t>in physiological conditions</w:t>
      </w:r>
      <w:bookmarkEnd w:id="74"/>
      <w:r w:rsidR="007B7521" w:rsidRPr="004C6644">
        <w:t xml:space="preserve"> </w:t>
      </w:r>
    </w:p>
    <w:p w14:paraId="37F98557" w14:textId="7943C96F" w:rsidR="007B7521" w:rsidRPr="004C6644" w:rsidRDefault="007A5473" w:rsidP="00C51F58">
      <w:pPr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The following evaluation described by Perrin </w:t>
      </w:r>
      <w:r w:rsidR="00D14FBC" w:rsidRPr="004C6644">
        <w:rPr>
          <w:rFonts w:ascii="Times New Roman" w:hAnsi="Times New Roman" w:cs="Times New Roman"/>
        </w:rPr>
        <w:fldChar w:fldCharType="begin">
          <w:fldData xml:space="preserve">PEVuZE5vdGU+PENpdGU+PEF1dGhvcj5MaXU8L0F1dGhvcj48WWVhcj4yMDE1PC9ZZWFyPjxSZWNO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</w:fldData>
        </w:fldChar>
      </w:r>
      <w:r w:rsidR="00D14FBC" w:rsidRPr="004C6644">
        <w:rPr>
          <w:rFonts w:ascii="Times New Roman" w:hAnsi="Times New Roman" w:cs="Times New Roman"/>
        </w:rPr>
        <w:instrText xml:space="preserve"> ADDIN EN.CITE </w:instrText>
      </w:r>
      <w:r w:rsidR="00D14FBC" w:rsidRPr="004C6644">
        <w:rPr>
          <w:rFonts w:ascii="Times New Roman" w:hAnsi="Times New Roman" w:cs="Times New Roman"/>
        </w:rPr>
        <w:fldChar w:fldCharType="begin">
          <w:fldData xml:space="preserve">PEVuZE5vdGU+PENpdGU+PEF1dGhvcj5MaXU8L0F1dGhvcj48WWVhcj4yMDE1PC9ZZWFyPjxSZWNO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</w:fldData>
        </w:fldChar>
      </w:r>
      <w:r w:rsidR="00D14FBC" w:rsidRPr="004C6644">
        <w:rPr>
          <w:rFonts w:ascii="Times New Roman" w:hAnsi="Times New Roman" w:cs="Times New Roman"/>
        </w:rPr>
        <w:instrText xml:space="preserve"> ADDIN EN.CITE.DATA </w:instrText>
      </w:r>
      <w:r w:rsidR="00D14FBC" w:rsidRPr="004C6644">
        <w:rPr>
          <w:rFonts w:ascii="Times New Roman" w:hAnsi="Times New Roman" w:cs="Times New Roman"/>
        </w:rPr>
      </w:r>
      <w:r w:rsidR="00D14FBC" w:rsidRPr="004C6644">
        <w:rPr>
          <w:rFonts w:ascii="Times New Roman" w:hAnsi="Times New Roman" w:cs="Times New Roman"/>
        </w:rPr>
        <w:fldChar w:fldCharType="end"/>
      </w:r>
      <w:r w:rsidR="00D14FBC" w:rsidRPr="004C6644">
        <w:rPr>
          <w:rFonts w:ascii="Times New Roman" w:hAnsi="Times New Roman" w:cs="Times New Roman"/>
        </w:rPr>
      </w:r>
      <w:r w:rsidR="00D14FBC" w:rsidRPr="004C6644">
        <w:rPr>
          <w:rFonts w:ascii="Times New Roman" w:hAnsi="Times New Roman" w:cs="Times New Roman"/>
        </w:rPr>
        <w:fldChar w:fldCharType="separate"/>
      </w:r>
      <w:r w:rsidR="00D14FBC" w:rsidRPr="004C6644">
        <w:rPr>
          <w:rFonts w:ascii="Times New Roman" w:hAnsi="Times New Roman" w:cs="Times New Roman"/>
          <w:noProof/>
        </w:rPr>
        <w:t>(Liu et al., 2015; Ting et al., 2008)</w:t>
      </w:r>
      <w:r w:rsidR="00D14FBC" w:rsidRPr="004C6644">
        <w:rPr>
          <w:rFonts w:ascii="Times New Roman" w:hAnsi="Times New Roman" w:cs="Times New Roman"/>
        </w:rPr>
        <w:fldChar w:fldCharType="end"/>
      </w:r>
      <w:r w:rsidR="00D14FBC">
        <w:rPr>
          <w:rFonts w:ascii="Times New Roman" w:hAnsi="Times New Roman" w:cs="Times New Roman"/>
        </w:rPr>
        <w:t xml:space="preserve"> </w:t>
      </w:r>
      <w:r w:rsidRPr="004C6644">
        <w:rPr>
          <w:rFonts w:ascii="Times New Roman" w:hAnsi="Times New Roman" w:cs="Times New Roman"/>
        </w:rPr>
        <w:t xml:space="preserve">is used to </w:t>
      </w:r>
      <w:r w:rsidR="00442554">
        <w:rPr>
          <w:rFonts w:ascii="Times New Roman" w:hAnsi="Times New Roman" w:cs="Times New Roman"/>
        </w:rPr>
        <w:t xml:space="preserve">verify that </w:t>
      </w:r>
      <w:r w:rsidRPr="004C6644">
        <w:rPr>
          <w:rFonts w:ascii="Times New Roman" w:hAnsi="Times New Roman" w:cs="Times New Roman"/>
        </w:rPr>
        <w:t xml:space="preserve">that </w:t>
      </w:r>
      <w:r w:rsidRPr="004C6644">
        <w:rPr>
          <w:rFonts w:ascii="Times New Roman" w:hAnsi="Times New Roman" w:cs="Times New Roman"/>
          <w:b/>
        </w:rPr>
        <w:t>1</w:t>
      </w:r>
      <w:r w:rsidRPr="004C6644">
        <w:rPr>
          <w:rFonts w:ascii="Times New Roman" w:hAnsi="Times New Roman" w:cs="Times New Roman"/>
        </w:rPr>
        <w:t xml:space="preserve"> is stable at pH 7, in PBS </w:t>
      </w:r>
      <w:r w:rsidR="00442554">
        <w:rPr>
          <w:rFonts w:ascii="Times New Roman" w:hAnsi="Times New Roman" w:cs="Times New Roman"/>
        </w:rPr>
        <w:t xml:space="preserve">and </w:t>
      </w:r>
      <w:r w:rsidRPr="004C6644">
        <w:rPr>
          <w:rFonts w:ascii="Times New Roman" w:hAnsi="Times New Roman" w:cs="Times New Roman"/>
        </w:rPr>
        <w:t>FBS solution (serum).</w:t>
      </w:r>
      <w:r w:rsidR="00CD0BAE" w:rsidRPr="004C6644">
        <w:rPr>
          <w:rFonts w:ascii="Times New Roman" w:hAnsi="Times New Roman" w:cs="Times New Roman"/>
        </w:rPr>
        <w:t xml:space="preserve"> </w:t>
      </w:r>
    </w:p>
    <w:p w14:paraId="2FC7D14B" w14:textId="4CA3057E" w:rsidR="007B7521" w:rsidRPr="00EA0C1D" w:rsidRDefault="00EA0C1D" w:rsidP="00EA0C1D">
      <w:pPr>
        <w:pStyle w:val="Heading3"/>
      </w:pPr>
      <w:bookmarkStart w:id="75" w:name="_Toc491962345"/>
      <w:r w:rsidRPr="00EA0C1D">
        <w:t>1.3.1</w:t>
      </w:r>
      <w:r w:rsidR="00DA3C15" w:rsidRPr="00EA0C1D" w:rsidDel="00DA3C15">
        <w:t xml:space="preserve"> </w:t>
      </w:r>
      <w:r w:rsidRPr="00EA0C1D">
        <w:rPr>
          <w:vertAlign w:val="superscript"/>
        </w:rPr>
        <w:t>19</w:t>
      </w:r>
      <w:r w:rsidR="007B7521" w:rsidRPr="00EA0C1D">
        <w:t>F NMR (1:1 DMSO-d</w:t>
      </w:r>
      <w:proofErr w:type="gramStart"/>
      <w:r w:rsidR="007B7521" w:rsidRPr="00EA0C1D">
        <w:t>6:FBS</w:t>
      </w:r>
      <w:proofErr w:type="gramEnd"/>
      <w:r w:rsidR="007B7521" w:rsidRPr="00EA0C1D">
        <w:t>, 500 MHz, 21 °C, 7 day stability study):</w:t>
      </w:r>
      <w:bookmarkEnd w:id="75"/>
    </w:p>
    <w:p w14:paraId="5076B490" w14:textId="77777777" w:rsidR="00373FCF" w:rsidRPr="004C6644" w:rsidRDefault="00373FCF" w:rsidP="00373FCF">
      <w:pPr>
        <w:rPr>
          <w:rFonts w:ascii="Times New Roman" w:hAnsi="Times New Roman" w:cs="Times New Roman"/>
        </w:rPr>
      </w:pPr>
    </w:p>
    <w:p w14:paraId="1FB509C8" w14:textId="368FA3FF" w:rsidR="007B7521" w:rsidRPr="004C6644" w:rsidRDefault="007B7521" w:rsidP="00C51F58">
      <w:pPr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t xml:space="preserve">The </w:t>
      </w:r>
      <w:r w:rsidR="0086617D" w:rsidRPr="004C6644">
        <w:rPr>
          <w:rFonts w:ascii="Times New Roman" w:hAnsi="Times New Roman" w:cs="Times New Roman"/>
        </w:rPr>
        <w:t xml:space="preserve">stability of </w:t>
      </w:r>
      <w:r w:rsidR="0086617D" w:rsidRPr="004C6644">
        <w:rPr>
          <w:rFonts w:ascii="Times New Roman" w:hAnsi="Times New Roman" w:cs="Times New Roman"/>
          <w:b/>
        </w:rPr>
        <w:t>1</w:t>
      </w:r>
      <w:r w:rsidR="0086617D" w:rsidRPr="004C6644">
        <w:rPr>
          <w:rFonts w:ascii="Times New Roman" w:hAnsi="Times New Roman" w:cs="Times New Roman"/>
        </w:rPr>
        <w:t xml:space="preserve"> was evaluated by </w:t>
      </w:r>
      <w:r w:rsidR="0086617D" w:rsidRPr="004C6644">
        <w:rPr>
          <w:rFonts w:ascii="Times New Roman" w:hAnsi="Times New Roman" w:cs="Times New Roman"/>
          <w:vertAlign w:val="superscript"/>
        </w:rPr>
        <w:t>19</w:t>
      </w:r>
      <w:r w:rsidR="0086617D" w:rsidRPr="004C6644">
        <w:rPr>
          <w:rFonts w:ascii="Times New Roman" w:hAnsi="Times New Roman" w:cs="Times New Roman"/>
        </w:rPr>
        <w:t>F-NMR in a 50% DMSO-d</w:t>
      </w:r>
      <w:proofErr w:type="gramStart"/>
      <w:r w:rsidR="0086617D" w:rsidRPr="004C6644">
        <w:rPr>
          <w:rFonts w:ascii="Times New Roman" w:hAnsi="Times New Roman" w:cs="Times New Roman"/>
          <w:vertAlign w:val="subscript"/>
        </w:rPr>
        <w:t>6</w:t>
      </w:r>
      <w:r w:rsidR="0086617D" w:rsidRPr="004C6644">
        <w:rPr>
          <w:rFonts w:ascii="Times New Roman" w:hAnsi="Times New Roman" w:cs="Times New Roman"/>
        </w:rPr>
        <w:t>:FBS</w:t>
      </w:r>
      <w:proofErr w:type="gramEnd"/>
      <w:r w:rsidR="0086617D" w:rsidRPr="004C6644">
        <w:rPr>
          <w:rFonts w:ascii="Times New Roman" w:hAnsi="Times New Roman" w:cs="Times New Roman"/>
        </w:rPr>
        <w:t xml:space="preserve"> solution (1:1) assay at pH = 7.5 </w:t>
      </w:r>
      <w:r w:rsidR="0086617D" w:rsidRPr="004C6644">
        <w:rPr>
          <w:rFonts w:ascii="Times New Roman" w:hAnsi="Times New Roman" w:cs="Times New Roman"/>
        </w:rPr>
        <w:fldChar w:fldCharType="begin">
          <w:fldData xml:space="preserve">PEVuZE5vdGU+PENpdGU+PEF1dGhvcj5MaXU8L0F1dGhvcj48WWVhcj4yMDE1PC9ZZWFyPjxSZWNO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</w:fldData>
        </w:fldChar>
      </w:r>
      <w:r w:rsidR="0086617D" w:rsidRPr="004C6644">
        <w:rPr>
          <w:rFonts w:ascii="Times New Roman" w:hAnsi="Times New Roman" w:cs="Times New Roman"/>
        </w:rPr>
        <w:instrText xml:space="preserve"> ADDIN EN.CITE </w:instrText>
      </w:r>
      <w:r w:rsidR="0086617D" w:rsidRPr="004C6644">
        <w:rPr>
          <w:rFonts w:ascii="Times New Roman" w:hAnsi="Times New Roman" w:cs="Times New Roman"/>
        </w:rPr>
        <w:fldChar w:fldCharType="begin">
          <w:fldData xml:space="preserve">PEVuZE5vdGU+PENpdGU+PEF1dGhvcj5MaXU8L0F1dGhvcj48WWVhcj4yMDE1PC9ZZWFyPjxSZWNO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</w:fldData>
        </w:fldChar>
      </w:r>
      <w:r w:rsidR="0086617D" w:rsidRPr="004C6644">
        <w:rPr>
          <w:rFonts w:ascii="Times New Roman" w:hAnsi="Times New Roman" w:cs="Times New Roman"/>
        </w:rPr>
        <w:instrText xml:space="preserve"> ADDIN EN.CITE.DATA </w:instrText>
      </w:r>
      <w:r w:rsidR="0086617D" w:rsidRPr="004C6644">
        <w:rPr>
          <w:rFonts w:ascii="Times New Roman" w:hAnsi="Times New Roman" w:cs="Times New Roman"/>
        </w:rPr>
      </w:r>
      <w:r w:rsidR="0086617D" w:rsidRPr="004C6644">
        <w:rPr>
          <w:rFonts w:ascii="Times New Roman" w:hAnsi="Times New Roman" w:cs="Times New Roman"/>
        </w:rPr>
        <w:fldChar w:fldCharType="end"/>
      </w:r>
      <w:r w:rsidR="0086617D" w:rsidRPr="004C6644">
        <w:rPr>
          <w:rFonts w:ascii="Times New Roman" w:hAnsi="Times New Roman" w:cs="Times New Roman"/>
        </w:rPr>
      </w:r>
      <w:r w:rsidR="0086617D" w:rsidRPr="004C6644">
        <w:rPr>
          <w:rFonts w:ascii="Times New Roman" w:hAnsi="Times New Roman" w:cs="Times New Roman"/>
        </w:rPr>
        <w:fldChar w:fldCharType="separate"/>
      </w:r>
      <w:r w:rsidR="0086617D" w:rsidRPr="004C6644">
        <w:rPr>
          <w:rFonts w:ascii="Times New Roman" w:hAnsi="Times New Roman" w:cs="Times New Roman"/>
          <w:noProof/>
        </w:rPr>
        <w:t>(Liu et al., 2015; Ting et al., 2008)</w:t>
      </w:r>
      <w:r w:rsidR="0086617D" w:rsidRPr="004C6644">
        <w:rPr>
          <w:rFonts w:ascii="Times New Roman" w:hAnsi="Times New Roman" w:cs="Times New Roman"/>
        </w:rPr>
        <w:fldChar w:fldCharType="end"/>
      </w:r>
      <w:r w:rsidR="0086617D" w:rsidRPr="004C6644">
        <w:rPr>
          <w:rFonts w:ascii="Times New Roman" w:hAnsi="Times New Roman" w:cs="Times New Roman"/>
        </w:rPr>
        <w:t xml:space="preserve">. Compound </w:t>
      </w:r>
      <w:r w:rsidR="0086617D" w:rsidRPr="004C6644">
        <w:rPr>
          <w:rFonts w:ascii="Times New Roman" w:hAnsi="Times New Roman" w:cs="Times New Roman"/>
          <w:b/>
        </w:rPr>
        <w:t>1</w:t>
      </w:r>
      <w:r w:rsidR="0086617D" w:rsidRPr="004C6644">
        <w:rPr>
          <w:rFonts w:ascii="Times New Roman" w:hAnsi="Times New Roman" w:cs="Times New Roman"/>
        </w:rPr>
        <w:t xml:space="preserve"> is stable even after 7 days of incubation at 21°C (t</w:t>
      </w:r>
      <w:r w:rsidR="0086617D" w:rsidRPr="004C6644">
        <w:rPr>
          <w:rFonts w:ascii="Times New Roman" w:hAnsi="Times New Roman" w:cs="Times New Roman"/>
          <w:vertAlign w:val="subscript"/>
        </w:rPr>
        <w:t>1/2</w:t>
      </w:r>
      <w:r w:rsidR="0086617D" w:rsidRPr="004C6644">
        <w:rPr>
          <w:rFonts w:ascii="Times New Roman" w:hAnsi="Times New Roman" w:cs="Times New Roman"/>
        </w:rPr>
        <w:t xml:space="preserve"> defluoridation &gt;7 days). This is clear from the lack of change in the </w:t>
      </w:r>
      <w:r w:rsidR="0086617D" w:rsidRPr="004C6644">
        <w:rPr>
          <w:rFonts w:ascii="Times New Roman" w:hAnsi="Times New Roman" w:cs="Times New Roman"/>
          <w:vertAlign w:val="superscript"/>
        </w:rPr>
        <w:t>19</w:t>
      </w:r>
      <w:r w:rsidR="0086617D" w:rsidRPr="004C6644">
        <w:rPr>
          <w:rFonts w:ascii="Times New Roman" w:hAnsi="Times New Roman" w:cs="Times New Roman"/>
        </w:rPr>
        <w:t xml:space="preserve">F-NMR spectra that would indicate defluoridation. </w:t>
      </w:r>
    </w:p>
    <w:p w14:paraId="37C04B4B" w14:textId="7F4507D5" w:rsidR="00E455A5" w:rsidRPr="004C6644" w:rsidRDefault="007B7521" w:rsidP="00C51F58">
      <w:pPr>
        <w:spacing w:line="480" w:lineRule="auto"/>
        <w:jc w:val="both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  <w:noProof/>
        </w:rPr>
        <w:drawing>
          <wp:inline distT="0" distB="0" distL="0" distR="0" wp14:anchorId="164A6FD7" wp14:editId="40B14F84">
            <wp:extent cx="5585473" cy="3886200"/>
            <wp:effectExtent l="0" t="0" r="2540" b="0"/>
            <wp:docPr id="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16" cy="388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A7F3B" w14:textId="77777777" w:rsidR="00E5128D" w:rsidRPr="004C6644" w:rsidRDefault="00E5128D" w:rsidP="00C51F58">
      <w:pPr>
        <w:spacing w:line="480" w:lineRule="auto"/>
        <w:rPr>
          <w:rFonts w:ascii="Times New Roman" w:eastAsiaTheme="majorEastAsia" w:hAnsi="Times New Roman" w:cs="Times New Roman"/>
          <w:color w:val="2E74B5" w:themeColor="accent1" w:themeShade="BF"/>
        </w:rPr>
      </w:pPr>
      <w:r w:rsidRPr="004C6644">
        <w:rPr>
          <w:rFonts w:ascii="Times New Roman" w:hAnsi="Times New Roman" w:cs="Times New Roman"/>
        </w:rPr>
        <w:br w:type="page"/>
      </w:r>
    </w:p>
    <w:p w14:paraId="04D9ED15" w14:textId="42AE962C" w:rsidR="001A7476" w:rsidRDefault="00955FB5" w:rsidP="005A0B90">
      <w:pPr>
        <w:pStyle w:val="Heading1"/>
        <w:rPr>
          <w:rFonts w:cs="Times New Roman"/>
        </w:rPr>
      </w:pPr>
      <w:bookmarkStart w:id="76" w:name="_Toc491962346"/>
      <w:r w:rsidRPr="00955FB5">
        <w:rPr>
          <w:rFonts w:eastAsia="Times New Roman" w:cs="Times New Roman"/>
        </w:rPr>
        <w:lastRenderedPageBreak/>
        <w:t xml:space="preserve">Supplementary </w:t>
      </w:r>
      <w:r w:rsidR="00A92FD5">
        <w:rPr>
          <w:rFonts w:cs="Times New Roman"/>
        </w:rPr>
        <w:t xml:space="preserve">Figure </w:t>
      </w:r>
      <w:r w:rsidR="00EA2A5E">
        <w:rPr>
          <w:rFonts w:cs="Times New Roman"/>
        </w:rPr>
        <w:t>1</w:t>
      </w:r>
      <w:r w:rsidR="00A92FD5">
        <w:rPr>
          <w:rFonts w:cs="Times New Roman"/>
        </w:rPr>
        <w:t xml:space="preserve">. </w:t>
      </w:r>
      <w:r w:rsidR="001A7476" w:rsidRPr="00402ADA">
        <w:rPr>
          <w:b w:val="0"/>
        </w:rPr>
        <w:t xml:space="preserve">Nanosyn LCK binding assay </w:t>
      </w:r>
      <w:r w:rsidR="00373FCF" w:rsidRPr="00402ADA">
        <w:rPr>
          <w:b w:val="0"/>
        </w:rPr>
        <w:t>(third party verification) of</w:t>
      </w:r>
      <w:r w:rsidR="001A7476" w:rsidRPr="00402ADA">
        <w:rPr>
          <w:b w:val="0"/>
        </w:rPr>
        <w:t xml:space="preserve"> </w:t>
      </w:r>
      <w:r w:rsidR="00D14FBC" w:rsidRPr="00402ADA">
        <w:rPr>
          <w:b w:val="0"/>
        </w:rPr>
        <w:t xml:space="preserve">nanomolar affinity of </w:t>
      </w:r>
      <w:r w:rsidR="001A7476" w:rsidRPr="00402ADA">
        <w:rPr>
          <w:b w:val="0"/>
        </w:rPr>
        <w:t xml:space="preserve">compound </w:t>
      </w:r>
      <w:r w:rsidR="001A7476" w:rsidRPr="00EA2A5E">
        <w:t>1</w:t>
      </w:r>
      <w:r w:rsidR="001A7476" w:rsidRPr="00402ADA">
        <w:rPr>
          <w:rFonts w:cs="Times New Roman"/>
          <w:b w:val="0"/>
        </w:rPr>
        <w:t>.</w:t>
      </w:r>
      <w:bookmarkEnd w:id="76"/>
      <w:r w:rsidR="00CD0BAE" w:rsidRPr="004C6644">
        <w:rPr>
          <w:rFonts w:cs="Times New Roman"/>
        </w:rPr>
        <w:t xml:space="preserve"> </w:t>
      </w:r>
    </w:p>
    <w:p w14:paraId="40C848C4" w14:textId="77777777" w:rsidR="004C6644" w:rsidRPr="004C6644" w:rsidRDefault="004C6644" w:rsidP="004C6644"/>
    <w:p w14:paraId="08EC352D" w14:textId="60E462E0" w:rsidR="00E5128D" w:rsidRPr="004C6644" w:rsidRDefault="00B5102A" w:rsidP="00C51F58">
      <w:pPr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object w:dxaOrig="9608" w:dyaOrig="5392" w14:anchorId="10618BA3">
          <v:shape id="_x0000_i1030" type="#_x0000_t75" style="width:427pt;height:221pt" o:ole="">
            <v:imagedata r:id="rId28" o:title="" croptop="8920f" cropbottom="11469f" cropright="17381f"/>
          </v:shape>
          <o:OLEObject Type="Embed" ProgID="PowerPoint.Slide.12" ShapeID="_x0000_i1030" DrawAspect="Content" ObjectID="_1565704181" r:id="rId29"/>
        </w:object>
      </w:r>
    </w:p>
    <w:p w14:paraId="537B7DF0" w14:textId="77777777" w:rsidR="00EA2A5E" w:rsidRDefault="00ED3449" w:rsidP="00EA2A5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r w:rsidRPr="004C6644">
        <w:rPr>
          <w:rFonts w:cs="Times New Roman"/>
        </w:rPr>
        <w:br w:type="page"/>
      </w:r>
      <w:bookmarkStart w:id="77" w:name="_Toc491962347"/>
      <w:r w:rsidR="00EA2A5E" w:rsidRPr="00955FB5">
        <w:rPr>
          <w:rFonts w:eastAsia="Times New Roman" w:cs="Times New Roman"/>
        </w:rPr>
        <w:lastRenderedPageBreak/>
        <w:t xml:space="preserve">Supplementary </w:t>
      </w:r>
      <w:r w:rsidR="00EA2A5E">
        <w:rPr>
          <w:rFonts w:cs="Times New Roman"/>
        </w:rPr>
        <w:t xml:space="preserve">Figure 2. </w:t>
      </w:r>
      <w:r w:rsidR="00EA2A5E" w:rsidRPr="00402ADA">
        <w:rPr>
          <w:rFonts w:cs="Times New Roman"/>
          <w:b w:val="0"/>
        </w:rPr>
        <w:t>Immunohistochemical (IHC) analysis of orthotopic mBSG bearing brain treated with 1 via CED</w:t>
      </w:r>
      <w:bookmarkEnd w:id="77"/>
    </w:p>
    <w:p w14:paraId="439B4198" w14:textId="77777777" w:rsidR="00EA2A5E" w:rsidRPr="00074E0A" w:rsidRDefault="00EA2A5E" w:rsidP="00EA2A5E">
      <w:r w:rsidRPr="00074E0A">
        <w:rPr>
          <w:noProof/>
        </w:rPr>
        <w:drawing>
          <wp:inline distT="0" distB="0" distL="0" distR="0" wp14:anchorId="5C08C104" wp14:editId="56E19A7B">
            <wp:extent cx="5954233" cy="6194042"/>
            <wp:effectExtent l="0" t="0" r="889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687" cy="62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04327" w14:textId="77777777" w:rsidR="00EA2A5E" w:rsidRPr="00074E0A" w:rsidRDefault="00EA2A5E" w:rsidP="00EA2A5E">
      <w:pPr>
        <w:jc w:val="both"/>
        <w:rPr>
          <w:rFonts w:ascii="Times New Roman" w:hAnsi="Times New Roman" w:cs="Times New Roman"/>
        </w:rPr>
      </w:pPr>
      <w:r w:rsidRPr="00074E0A">
        <w:rPr>
          <w:rFonts w:ascii="Times New Roman" w:hAnsi="Times New Roman" w:cs="Times New Roman"/>
        </w:rPr>
        <w:t xml:space="preserve">Immunohistochemical (IHC) analysis of </w:t>
      </w:r>
      <w:r>
        <w:rPr>
          <w:rFonts w:ascii="Times New Roman" w:hAnsi="Times New Roman" w:cs="Times New Roman"/>
        </w:rPr>
        <w:t xml:space="preserve">an </w:t>
      </w:r>
      <w:r w:rsidRPr="00074E0A">
        <w:rPr>
          <w:rFonts w:ascii="Times New Roman" w:hAnsi="Times New Roman" w:cs="Times New Roman"/>
        </w:rPr>
        <w:t xml:space="preserve">orthotopic glioma </w:t>
      </w:r>
      <w:r>
        <w:rPr>
          <w:rFonts w:ascii="Times New Roman" w:hAnsi="Times New Roman" w:cs="Times New Roman"/>
        </w:rPr>
        <w:t xml:space="preserve">(right hemisphere, mBSG) bearing </w:t>
      </w:r>
      <w:r w:rsidRPr="00074E0A">
        <w:rPr>
          <w:rFonts w:ascii="Times New Roman" w:hAnsi="Times New Roman" w:cs="Times New Roman"/>
        </w:rPr>
        <w:t xml:space="preserve">mouse </w:t>
      </w:r>
      <w:r>
        <w:rPr>
          <w:rFonts w:ascii="Times New Roman" w:hAnsi="Times New Roman" w:cs="Times New Roman"/>
        </w:rPr>
        <w:t>where the glioma received a saturating dose of</w:t>
      </w:r>
      <w:r w:rsidRPr="00A36DC3">
        <w:rPr>
          <w:rFonts w:ascii="Times New Roman" w:hAnsi="Times New Roman" w:cs="Times New Roman"/>
          <w:b/>
        </w:rPr>
        <w:t xml:space="preserve"> 1</w:t>
      </w:r>
      <w:r>
        <w:rPr>
          <w:rFonts w:ascii="Times New Roman" w:hAnsi="Times New Roman" w:cs="Times New Roman"/>
        </w:rPr>
        <w:t xml:space="preserve"> confirmed by image guided CED. H</w:t>
      </w:r>
      <w:r w:rsidRPr="00074E0A">
        <w:rPr>
          <w:rFonts w:ascii="Times New Roman" w:hAnsi="Times New Roman" w:cs="Times New Roman"/>
        </w:rPr>
        <w:t>ematoxylin and eosin (H&amp;E</w:t>
      </w:r>
      <w:r>
        <w:rPr>
          <w:rFonts w:ascii="Times New Roman" w:hAnsi="Times New Roman" w:cs="Times New Roman"/>
        </w:rPr>
        <w:t>, top panel</w:t>
      </w:r>
      <w:r w:rsidRPr="00074E0A">
        <w:rPr>
          <w:rFonts w:ascii="Times New Roman" w:hAnsi="Times New Roman" w:cs="Times New Roman"/>
        </w:rPr>
        <w:t>), cleaved caspase-3</w:t>
      </w:r>
      <w:r>
        <w:rPr>
          <w:rFonts w:ascii="Times New Roman" w:hAnsi="Times New Roman" w:cs="Times New Roman"/>
        </w:rPr>
        <w:t xml:space="preserve"> (2</w:t>
      </w:r>
      <w:r w:rsidRPr="00564323">
        <w:rPr>
          <w:rFonts w:ascii="Times New Roman" w:hAnsi="Times New Roman" w:cs="Times New Roman"/>
          <w:vertAlign w:val="superscript"/>
        </w:rPr>
        <w:t>nd</w:t>
      </w:r>
      <w:r>
        <w:rPr>
          <w:rFonts w:ascii="Times New Roman" w:hAnsi="Times New Roman" w:cs="Times New Roman"/>
        </w:rPr>
        <w:t xml:space="preserve"> panel)</w:t>
      </w:r>
      <w:r w:rsidRPr="00074E0A">
        <w:rPr>
          <w:rFonts w:ascii="Times New Roman" w:hAnsi="Times New Roman" w:cs="Times New Roman"/>
        </w:rPr>
        <w:t xml:space="preserve">, survivin </w:t>
      </w:r>
      <w:r>
        <w:rPr>
          <w:rFonts w:ascii="Times New Roman" w:hAnsi="Times New Roman" w:cs="Times New Roman"/>
        </w:rPr>
        <w:t>(inhibitor of apoptosis, 3</w:t>
      </w:r>
      <w:r>
        <w:rPr>
          <w:rFonts w:ascii="Times New Roman" w:hAnsi="Times New Roman" w:cs="Times New Roman"/>
          <w:vertAlign w:val="superscript"/>
        </w:rPr>
        <w:t>rd</w:t>
      </w:r>
      <w:r>
        <w:rPr>
          <w:rFonts w:ascii="Times New Roman" w:hAnsi="Times New Roman" w:cs="Times New Roman"/>
        </w:rPr>
        <w:t xml:space="preserve"> panel), </w:t>
      </w:r>
      <w:r w:rsidRPr="00074E0A">
        <w:rPr>
          <w:rFonts w:ascii="Times New Roman" w:hAnsi="Times New Roman" w:cs="Times New Roman"/>
        </w:rPr>
        <w:t xml:space="preserve">and proliferating cell nuclear antigen (PCNA) </w:t>
      </w:r>
      <w:r>
        <w:rPr>
          <w:rFonts w:ascii="Times New Roman" w:hAnsi="Times New Roman" w:cs="Times New Roman"/>
        </w:rPr>
        <w:t>(4</w:t>
      </w:r>
      <w:r>
        <w:rPr>
          <w:rFonts w:ascii="Times New Roman" w:hAnsi="Times New Roman" w:cs="Times New Roman"/>
          <w:vertAlign w:val="superscript"/>
        </w:rPr>
        <w:t>th</w:t>
      </w:r>
      <w:r>
        <w:rPr>
          <w:rFonts w:ascii="Times New Roman" w:hAnsi="Times New Roman" w:cs="Times New Roman"/>
        </w:rPr>
        <w:t xml:space="preserve"> panel) antibody </w:t>
      </w:r>
      <w:r w:rsidRPr="00074E0A">
        <w:rPr>
          <w:rFonts w:ascii="Times New Roman" w:hAnsi="Times New Roman" w:cs="Times New Roman"/>
        </w:rPr>
        <w:t xml:space="preserve">staining </w:t>
      </w:r>
      <w:r>
        <w:rPr>
          <w:rFonts w:ascii="Times New Roman" w:hAnsi="Times New Roman" w:cs="Times New Roman"/>
        </w:rPr>
        <w:t>are shown</w:t>
      </w:r>
      <w:r w:rsidRPr="00074E0A">
        <w:rPr>
          <w:rFonts w:ascii="Times New Roman" w:hAnsi="Times New Roman" w:cs="Times New Roman"/>
        </w:rPr>
        <w:t xml:space="preserve">. A 6 µL volume, 50 µM </w:t>
      </w:r>
      <w:r>
        <w:rPr>
          <w:rFonts w:ascii="Times New Roman" w:hAnsi="Times New Roman" w:cs="Times New Roman"/>
        </w:rPr>
        <w:t xml:space="preserve">dose of </w:t>
      </w:r>
      <w:r w:rsidRPr="00074E0A">
        <w:rPr>
          <w:rFonts w:ascii="Times New Roman" w:hAnsi="Times New Roman" w:cs="Times New Roman"/>
        </w:rPr>
        <w:t xml:space="preserve">compound </w:t>
      </w:r>
      <w:r w:rsidRPr="00A21C42">
        <w:rPr>
          <w:rFonts w:ascii="Times New Roman" w:hAnsi="Times New Roman" w:cs="Times New Roman"/>
          <w:b/>
        </w:rPr>
        <w:t>1</w:t>
      </w:r>
      <w:r w:rsidRPr="00074E0A">
        <w:rPr>
          <w:rFonts w:ascii="Times New Roman" w:hAnsi="Times New Roman" w:cs="Times New Roman"/>
        </w:rPr>
        <w:t xml:space="preserve"> was administrat</w:t>
      </w:r>
      <w:r>
        <w:rPr>
          <w:rFonts w:ascii="Times New Roman" w:hAnsi="Times New Roman" w:cs="Times New Roman"/>
        </w:rPr>
        <w:t xml:space="preserve">ed via CED delivery and the mouse could recover for </w:t>
      </w:r>
      <w:r w:rsidRPr="00074E0A">
        <w:rPr>
          <w:rFonts w:ascii="Times New Roman" w:hAnsi="Times New Roman" w:cs="Times New Roman"/>
        </w:rPr>
        <w:t>12 h</w:t>
      </w:r>
      <w:r>
        <w:rPr>
          <w:rFonts w:ascii="Times New Roman" w:hAnsi="Times New Roman" w:cs="Times New Roman"/>
        </w:rPr>
        <w:t>. 12 h</w:t>
      </w:r>
      <w:r w:rsidRPr="00074E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following </w:t>
      </w:r>
      <w:r w:rsidRPr="00074E0A">
        <w:rPr>
          <w:rFonts w:ascii="Times New Roman" w:hAnsi="Times New Roman" w:cs="Times New Roman"/>
        </w:rPr>
        <w:t>post-injection</w:t>
      </w:r>
      <w:r>
        <w:rPr>
          <w:rFonts w:ascii="Times New Roman" w:hAnsi="Times New Roman" w:cs="Times New Roman"/>
        </w:rPr>
        <w:t xml:space="preserve"> brains were harvested. </w:t>
      </w:r>
      <w:r w:rsidRPr="00074E0A">
        <w:rPr>
          <w:rFonts w:ascii="Times New Roman" w:hAnsi="Times New Roman" w:cs="Times New Roman"/>
        </w:rPr>
        <w:t>Brain tissue was fixed with 4%</w:t>
      </w:r>
      <w:r>
        <w:rPr>
          <w:rFonts w:ascii="Times New Roman" w:hAnsi="Times New Roman" w:cs="Times New Roman"/>
        </w:rPr>
        <w:t xml:space="preserve"> </w:t>
      </w:r>
      <w:r w:rsidRPr="00074E0A">
        <w:rPr>
          <w:rFonts w:ascii="Times New Roman" w:hAnsi="Times New Roman" w:cs="Times New Roman"/>
        </w:rPr>
        <w:t xml:space="preserve">PFA and embedded in paraffin. 7-µm coronal sections were obtained for </w:t>
      </w:r>
      <w:r>
        <w:rPr>
          <w:rFonts w:ascii="Times New Roman" w:hAnsi="Times New Roman" w:cs="Times New Roman"/>
        </w:rPr>
        <w:t xml:space="preserve">antibody staining </w:t>
      </w:r>
      <w:r w:rsidRPr="00074E0A">
        <w:rPr>
          <w:rFonts w:ascii="Times New Roman" w:hAnsi="Times New Roman" w:cs="Times New Roman"/>
        </w:rPr>
        <w:t xml:space="preserve">(#8109, Cell Signaling Technology, </w:t>
      </w:r>
      <w:r w:rsidRPr="00074E0A">
        <w:rPr>
          <w:rFonts w:ascii="Times New Roman" w:hAnsi="Times New Roman" w:cs="Times New Roman"/>
        </w:rPr>
        <w:lastRenderedPageBreak/>
        <w:t xml:space="preserve">USA). </w:t>
      </w:r>
      <w:r>
        <w:rPr>
          <w:rFonts w:ascii="Times New Roman" w:hAnsi="Times New Roman" w:cs="Times New Roman"/>
        </w:rPr>
        <w:t xml:space="preserve">Glioma in the right hemisphere (blue box and right inset) is characterized by cells containing </w:t>
      </w:r>
      <w:r w:rsidRPr="00074E0A">
        <w:rPr>
          <w:rFonts w:ascii="Times New Roman" w:hAnsi="Times New Roman" w:cs="Times New Roman"/>
        </w:rPr>
        <w:t xml:space="preserve">hyperchromatic nuclei, pale and </w:t>
      </w:r>
      <w:r>
        <w:rPr>
          <w:rFonts w:ascii="Times New Roman" w:hAnsi="Times New Roman" w:cs="Times New Roman"/>
        </w:rPr>
        <w:t>reduced</w:t>
      </w:r>
      <w:r w:rsidRPr="00074E0A">
        <w:rPr>
          <w:rFonts w:ascii="Times New Roman" w:hAnsi="Times New Roman" w:cs="Times New Roman"/>
        </w:rPr>
        <w:t xml:space="preserve"> cytoplasm</w:t>
      </w:r>
      <w:r>
        <w:rPr>
          <w:rFonts w:ascii="Times New Roman" w:hAnsi="Times New Roman" w:cs="Times New Roman"/>
        </w:rPr>
        <w:t xml:space="preserve"> in H&amp;E. These data are different from control (contralateral tissue, red box and left inset) suggesting</w:t>
      </w:r>
      <w:r w:rsidRPr="00074E0A">
        <w:rPr>
          <w:rFonts w:ascii="Times New Roman" w:hAnsi="Times New Roman" w:cs="Times New Roman"/>
        </w:rPr>
        <w:t xml:space="preserve"> successful establishment of orthotopic glioma. </w:t>
      </w:r>
      <w:r>
        <w:rPr>
          <w:rFonts w:ascii="Times New Roman" w:hAnsi="Times New Roman" w:cs="Times New Roman"/>
        </w:rPr>
        <w:t>C</w:t>
      </w:r>
      <w:r w:rsidRPr="00074E0A">
        <w:rPr>
          <w:rFonts w:ascii="Times New Roman" w:hAnsi="Times New Roman" w:cs="Times New Roman"/>
        </w:rPr>
        <w:t xml:space="preserve">aspase 3 </w:t>
      </w:r>
      <w:r>
        <w:rPr>
          <w:rFonts w:ascii="Times New Roman" w:hAnsi="Times New Roman" w:cs="Times New Roman"/>
        </w:rPr>
        <w:t>glioma i</w:t>
      </w:r>
      <w:r w:rsidRPr="00074E0A">
        <w:rPr>
          <w:rFonts w:ascii="Times New Roman" w:hAnsi="Times New Roman" w:cs="Times New Roman"/>
        </w:rPr>
        <w:t xml:space="preserve">mmunohistochemistry </w:t>
      </w:r>
      <w:r>
        <w:rPr>
          <w:rFonts w:ascii="Times New Roman" w:hAnsi="Times New Roman" w:cs="Times New Roman"/>
        </w:rPr>
        <w:t>show</w:t>
      </w:r>
      <w:r w:rsidRPr="00074E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weak </w:t>
      </w:r>
      <w:r w:rsidRPr="00074E0A">
        <w:rPr>
          <w:rFonts w:ascii="Times New Roman" w:hAnsi="Times New Roman" w:cs="Times New Roman"/>
        </w:rPr>
        <w:t xml:space="preserve">caspase 3 staining </w:t>
      </w:r>
      <w:r>
        <w:rPr>
          <w:rFonts w:ascii="Times New Roman" w:hAnsi="Times New Roman" w:cs="Times New Roman"/>
        </w:rPr>
        <w:t>suggesting inefficient apoptosis</w:t>
      </w:r>
      <w:r w:rsidRPr="00074E0A">
        <w:rPr>
          <w:rFonts w:ascii="Times New Roman" w:hAnsi="Times New Roman" w:cs="Times New Roman"/>
        </w:rPr>
        <w:t xml:space="preserve"> in the tumor area. </w:t>
      </w:r>
      <w:r>
        <w:rPr>
          <w:rFonts w:ascii="Times New Roman" w:hAnsi="Times New Roman" w:cs="Times New Roman"/>
        </w:rPr>
        <w:t>S</w:t>
      </w:r>
      <w:r w:rsidRPr="00074E0A">
        <w:rPr>
          <w:rFonts w:ascii="Times New Roman" w:hAnsi="Times New Roman" w:cs="Times New Roman"/>
        </w:rPr>
        <w:t xml:space="preserve">urvivin and PCNA </w:t>
      </w:r>
      <w:r>
        <w:rPr>
          <w:rFonts w:ascii="Times New Roman" w:hAnsi="Times New Roman" w:cs="Times New Roman"/>
        </w:rPr>
        <w:t>i</w:t>
      </w:r>
      <w:r w:rsidRPr="00074E0A">
        <w:rPr>
          <w:rFonts w:ascii="Times New Roman" w:hAnsi="Times New Roman" w:cs="Times New Roman"/>
        </w:rPr>
        <w:t xml:space="preserve">mmunohistochemistry show intense nuclear staining in the tumor area </w:t>
      </w:r>
      <w:r>
        <w:rPr>
          <w:rFonts w:ascii="Times New Roman" w:hAnsi="Times New Roman" w:cs="Times New Roman"/>
        </w:rPr>
        <w:t>that is not present in the contralateral</w:t>
      </w:r>
      <w:r w:rsidRPr="00074E0A">
        <w:rPr>
          <w:rFonts w:ascii="Times New Roman" w:hAnsi="Times New Roman" w:cs="Times New Roman"/>
        </w:rPr>
        <w:t xml:space="preserve"> cerebral hemisphere </w:t>
      </w:r>
      <w:r>
        <w:rPr>
          <w:rFonts w:ascii="Times New Roman" w:hAnsi="Times New Roman" w:cs="Times New Roman"/>
        </w:rPr>
        <w:t>control (red box and left inset). These</w:t>
      </w:r>
      <w:r w:rsidRPr="00074E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data</w:t>
      </w:r>
      <w:r w:rsidRPr="00074E0A">
        <w:rPr>
          <w:rFonts w:ascii="Times New Roman" w:hAnsi="Times New Roman" w:cs="Times New Roman"/>
        </w:rPr>
        <w:t xml:space="preserve"> suggest </w:t>
      </w:r>
      <w:r>
        <w:rPr>
          <w:rFonts w:ascii="Times New Roman" w:hAnsi="Times New Roman" w:cs="Times New Roman"/>
        </w:rPr>
        <w:t xml:space="preserve">that compound </w:t>
      </w:r>
      <w:r w:rsidRPr="00253C44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, delivered </w:t>
      </w:r>
      <w:r w:rsidRPr="00074E0A">
        <w:rPr>
          <w:rFonts w:ascii="Times New Roman" w:hAnsi="Times New Roman" w:cs="Times New Roman"/>
        </w:rPr>
        <w:t xml:space="preserve">by CED has </w:t>
      </w:r>
      <w:r>
        <w:rPr>
          <w:rFonts w:ascii="Times New Roman" w:hAnsi="Times New Roman" w:cs="Times New Roman"/>
        </w:rPr>
        <w:t>a</w:t>
      </w:r>
      <w:r w:rsidRPr="00074E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slight</w:t>
      </w:r>
      <w:r w:rsidRPr="00074E0A">
        <w:rPr>
          <w:rFonts w:ascii="Times New Roman" w:hAnsi="Times New Roman" w:cs="Times New Roman"/>
        </w:rPr>
        <w:t xml:space="preserve"> effect in inducing tumor cell apoptosis. Black scale bar </w:t>
      </w:r>
      <w:r>
        <w:rPr>
          <w:rFonts w:ascii="Times New Roman" w:hAnsi="Times New Roman" w:cs="Times New Roman"/>
        </w:rPr>
        <w:t xml:space="preserve">= </w:t>
      </w:r>
      <w:r w:rsidRPr="00074E0A">
        <w:rPr>
          <w:rFonts w:ascii="Times New Roman" w:hAnsi="Times New Roman" w:cs="Times New Roman"/>
        </w:rPr>
        <w:t>1 mm</w:t>
      </w:r>
      <w:r>
        <w:rPr>
          <w:rFonts w:ascii="Times New Roman" w:hAnsi="Times New Roman" w:cs="Times New Roman"/>
        </w:rPr>
        <w:t>,</w:t>
      </w:r>
      <w:r w:rsidRPr="00074E0A">
        <w:rPr>
          <w:rFonts w:ascii="Times New Roman" w:hAnsi="Times New Roman" w:cs="Times New Roman"/>
        </w:rPr>
        <w:t xml:space="preserve"> white scale bar </w:t>
      </w:r>
      <w:r>
        <w:rPr>
          <w:rFonts w:ascii="Times New Roman" w:hAnsi="Times New Roman" w:cs="Times New Roman"/>
        </w:rPr>
        <w:t>=</w:t>
      </w:r>
      <w:r w:rsidRPr="00074E0A">
        <w:rPr>
          <w:rFonts w:ascii="Times New Roman" w:hAnsi="Times New Roman" w:cs="Times New Roman"/>
        </w:rPr>
        <w:t xml:space="preserve"> 50 µm.</w:t>
      </w:r>
    </w:p>
    <w:p w14:paraId="748D0E53" w14:textId="77777777" w:rsidR="00EA2A5E" w:rsidRDefault="00EA2A5E" w:rsidP="00EA2A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26B7A37" w14:textId="77777777" w:rsidR="00EA2A5E" w:rsidRDefault="00EA2A5E" w:rsidP="00EA2A5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78" w:name="_Toc491962348"/>
      <w:r w:rsidRPr="00955FB5">
        <w:rPr>
          <w:rFonts w:eastAsia="Times New Roman" w:cs="Times New Roman"/>
        </w:rPr>
        <w:lastRenderedPageBreak/>
        <w:t xml:space="preserve">Supplementary </w:t>
      </w:r>
      <w:r>
        <w:rPr>
          <w:rFonts w:cs="Times New Roman"/>
        </w:rPr>
        <w:t xml:space="preserve">Figure 3. </w:t>
      </w:r>
      <w:r w:rsidRPr="00402ADA">
        <w:rPr>
          <w:rFonts w:cs="Times New Roman"/>
          <w:b w:val="0"/>
        </w:rPr>
        <w:t>Immunohistochemical (IHC) analysis of orthotopic mBSG bearing brain treated intravenously (tail vein) with 1</w:t>
      </w:r>
      <w:bookmarkEnd w:id="78"/>
    </w:p>
    <w:p w14:paraId="503C77C1" w14:textId="77777777" w:rsidR="00EA2A5E" w:rsidRDefault="00EA2A5E" w:rsidP="00EA2A5E">
      <w:pPr>
        <w:spacing w:line="240" w:lineRule="auto"/>
        <w:jc w:val="both"/>
        <w:rPr>
          <w:rFonts w:ascii="Times New Roman" w:hAnsi="Times New Roman" w:cs="Times New Roman"/>
        </w:rPr>
      </w:pPr>
      <w:r w:rsidRPr="00074E0A">
        <w:rPr>
          <w:rFonts w:ascii="Times New Roman" w:hAnsi="Times New Roman" w:cs="Times New Roman"/>
          <w:noProof/>
        </w:rPr>
        <w:drawing>
          <wp:inline distT="0" distB="0" distL="0" distR="0" wp14:anchorId="27F04D55" wp14:editId="48D377E4">
            <wp:extent cx="5922335" cy="6151729"/>
            <wp:effectExtent l="0" t="0" r="2540" b="1905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679" cy="615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B16E8" w14:textId="77777777" w:rsidR="00EA2A5E" w:rsidRPr="00074E0A" w:rsidRDefault="00EA2A5E" w:rsidP="00EA2A5E">
      <w:pPr>
        <w:jc w:val="both"/>
        <w:rPr>
          <w:rFonts w:ascii="Times New Roman" w:hAnsi="Times New Roman" w:cs="Times New Roman"/>
        </w:rPr>
      </w:pPr>
      <w:r w:rsidRPr="004C2B64">
        <w:rPr>
          <w:rFonts w:ascii="Times New Roman" w:hAnsi="Times New Roman" w:cs="Times New Roman"/>
          <w:b/>
        </w:rPr>
        <w:t>(Tail Vein Control)</w:t>
      </w:r>
      <w:r>
        <w:rPr>
          <w:rFonts w:ascii="Times New Roman" w:hAnsi="Times New Roman" w:cs="Times New Roman"/>
        </w:rPr>
        <w:t xml:space="preserve"> </w:t>
      </w:r>
      <w:r w:rsidRPr="00074E0A">
        <w:rPr>
          <w:rFonts w:ascii="Times New Roman" w:hAnsi="Times New Roman" w:cs="Times New Roman"/>
        </w:rPr>
        <w:t xml:space="preserve">Immunohistochemical (IHC) analysis of </w:t>
      </w:r>
      <w:r>
        <w:rPr>
          <w:rFonts w:ascii="Times New Roman" w:hAnsi="Times New Roman" w:cs="Times New Roman"/>
        </w:rPr>
        <w:t xml:space="preserve">an </w:t>
      </w:r>
      <w:r w:rsidRPr="00074E0A">
        <w:rPr>
          <w:rFonts w:ascii="Times New Roman" w:hAnsi="Times New Roman" w:cs="Times New Roman"/>
        </w:rPr>
        <w:t xml:space="preserve">orthotopic glioma </w:t>
      </w:r>
      <w:r>
        <w:rPr>
          <w:rFonts w:ascii="Times New Roman" w:hAnsi="Times New Roman" w:cs="Times New Roman"/>
        </w:rPr>
        <w:t xml:space="preserve">(right hemisphere, mBSG) bearing </w:t>
      </w:r>
      <w:r w:rsidRPr="00074E0A">
        <w:rPr>
          <w:rFonts w:ascii="Times New Roman" w:hAnsi="Times New Roman" w:cs="Times New Roman"/>
        </w:rPr>
        <w:t xml:space="preserve">mouse </w:t>
      </w:r>
      <w:r>
        <w:rPr>
          <w:rFonts w:ascii="Times New Roman" w:hAnsi="Times New Roman" w:cs="Times New Roman"/>
        </w:rPr>
        <w:t xml:space="preserve">where glioma was treated with </w:t>
      </w:r>
      <w:r w:rsidRPr="00A36DC3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 intravenously.  H</w:t>
      </w:r>
      <w:r w:rsidRPr="00074E0A">
        <w:rPr>
          <w:rFonts w:ascii="Times New Roman" w:hAnsi="Times New Roman" w:cs="Times New Roman"/>
        </w:rPr>
        <w:t>ematoxylin and eosin (H&amp;E</w:t>
      </w:r>
      <w:r>
        <w:rPr>
          <w:rFonts w:ascii="Times New Roman" w:hAnsi="Times New Roman" w:cs="Times New Roman"/>
        </w:rPr>
        <w:t>, top panel</w:t>
      </w:r>
      <w:r w:rsidRPr="00074E0A">
        <w:rPr>
          <w:rFonts w:ascii="Times New Roman" w:hAnsi="Times New Roman" w:cs="Times New Roman"/>
        </w:rPr>
        <w:t>), cleaved caspase-3</w:t>
      </w:r>
      <w:r>
        <w:rPr>
          <w:rFonts w:ascii="Times New Roman" w:hAnsi="Times New Roman" w:cs="Times New Roman"/>
        </w:rPr>
        <w:t xml:space="preserve"> apoptosis marker (2</w:t>
      </w:r>
      <w:r w:rsidRPr="00564323">
        <w:rPr>
          <w:rFonts w:ascii="Times New Roman" w:hAnsi="Times New Roman" w:cs="Times New Roman"/>
          <w:vertAlign w:val="superscript"/>
        </w:rPr>
        <w:t>nd</w:t>
      </w:r>
      <w:r>
        <w:rPr>
          <w:rFonts w:ascii="Times New Roman" w:hAnsi="Times New Roman" w:cs="Times New Roman"/>
        </w:rPr>
        <w:t xml:space="preserve"> panel)</w:t>
      </w:r>
      <w:r w:rsidRPr="00074E0A">
        <w:rPr>
          <w:rFonts w:ascii="Times New Roman" w:hAnsi="Times New Roman" w:cs="Times New Roman"/>
        </w:rPr>
        <w:t xml:space="preserve">, survivin </w:t>
      </w:r>
      <w:r>
        <w:rPr>
          <w:rFonts w:ascii="Times New Roman" w:hAnsi="Times New Roman" w:cs="Times New Roman"/>
        </w:rPr>
        <w:t>(inhibitor of apoptosis, 3</w:t>
      </w:r>
      <w:r>
        <w:rPr>
          <w:rFonts w:ascii="Times New Roman" w:hAnsi="Times New Roman" w:cs="Times New Roman"/>
          <w:vertAlign w:val="superscript"/>
        </w:rPr>
        <w:t>rd</w:t>
      </w:r>
      <w:r>
        <w:rPr>
          <w:rFonts w:ascii="Times New Roman" w:hAnsi="Times New Roman" w:cs="Times New Roman"/>
        </w:rPr>
        <w:t xml:space="preserve"> panel), </w:t>
      </w:r>
      <w:r w:rsidRPr="00074E0A">
        <w:rPr>
          <w:rFonts w:ascii="Times New Roman" w:hAnsi="Times New Roman" w:cs="Times New Roman"/>
        </w:rPr>
        <w:t xml:space="preserve">and proliferating cell nuclear antigen (PCNA) </w:t>
      </w:r>
      <w:r>
        <w:rPr>
          <w:rFonts w:ascii="Times New Roman" w:hAnsi="Times New Roman" w:cs="Times New Roman"/>
        </w:rPr>
        <w:t>(4</w:t>
      </w:r>
      <w:r>
        <w:rPr>
          <w:rFonts w:ascii="Times New Roman" w:hAnsi="Times New Roman" w:cs="Times New Roman"/>
          <w:vertAlign w:val="superscript"/>
        </w:rPr>
        <w:t>th</w:t>
      </w:r>
      <w:r>
        <w:rPr>
          <w:rFonts w:ascii="Times New Roman" w:hAnsi="Times New Roman" w:cs="Times New Roman"/>
        </w:rPr>
        <w:t xml:space="preserve"> panel) antibody </w:t>
      </w:r>
      <w:r w:rsidRPr="00074E0A">
        <w:rPr>
          <w:rFonts w:ascii="Times New Roman" w:hAnsi="Times New Roman" w:cs="Times New Roman"/>
        </w:rPr>
        <w:t xml:space="preserve">staining </w:t>
      </w:r>
      <w:r>
        <w:rPr>
          <w:rFonts w:ascii="Times New Roman" w:hAnsi="Times New Roman" w:cs="Times New Roman"/>
        </w:rPr>
        <w:t>are shown</w:t>
      </w:r>
      <w:r w:rsidRPr="00074E0A">
        <w:rPr>
          <w:rFonts w:ascii="Times New Roman" w:hAnsi="Times New Roman" w:cs="Times New Roman"/>
        </w:rPr>
        <w:t>. A 6 µL volume, 50 µM compound 1 was adminis</w:t>
      </w:r>
      <w:r>
        <w:rPr>
          <w:rFonts w:ascii="Times New Roman" w:hAnsi="Times New Roman" w:cs="Times New Roman"/>
        </w:rPr>
        <w:t>trated via tail vein injection. 12 h</w:t>
      </w:r>
      <w:r w:rsidRPr="00074E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following </w:t>
      </w:r>
      <w:r w:rsidRPr="00074E0A">
        <w:rPr>
          <w:rFonts w:ascii="Times New Roman" w:hAnsi="Times New Roman" w:cs="Times New Roman"/>
        </w:rPr>
        <w:t>post-injection</w:t>
      </w:r>
      <w:r>
        <w:rPr>
          <w:rFonts w:ascii="Times New Roman" w:hAnsi="Times New Roman" w:cs="Times New Roman"/>
        </w:rPr>
        <w:t xml:space="preserve"> brains were harvested. </w:t>
      </w:r>
      <w:r w:rsidRPr="00074E0A">
        <w:rPr>
          <w:rFonts w:ascii="Times New Roman" w:hAnsi="Times New Roman" w:cs="Times New Roman"/>
        </w:rPr>
        <w:t>Brain tissue was fixed with 4%</w:t>
      </w:r>
      <w:r>
        <w:rPr>
          <w:rFonts w:ascii="Times New Roman" w:hAnsi="Times New Roman" w:cs="Times New Roman"/>
        </w:rPr>
        <w:t xml:space="preserve"> </w:t>
      </w:r>
      <w:r w:rsidRPr="00074E0A">
        <w:rPr>
          <w:rFonts w:ascii="Times New Roman" w:hAnsi="Times New Roman" w:cs="Times New Roman"/>
        </w:rPr>
        <w:t xml:space="preserve">PFA and embedded in paraffin. 7-µm coronal sections were obtained for </w:t>
      </w:r>
      <w:r>
        <w:rPr>
          <w:rFonts w:ascii="Times New Roman" w:hAnsi="Times New Roman" w:cs="Times New Roman"/>
        </w:rPr>
        <w:t xml:space="preserve">antibody staining </w:t>
      </w:r>
      <w:r w:rsidRPr="00074E0A">
        <w:rPr>
          <w:rFonts w:ascii="Times New Roman" w:hAnsi="Times New Roman" w:cs="Times New Roman"/>
        </w:rPr>
        <w:t xml:space="preserve">(#8109, Cell Signaling Technology, USA). </w:t>
      </w:r>
      <w:r>
        <w:rPr>
          <w:rFonts w:ascii="Times New Roman" w:hAnsi="Times New Roman" w:cs="Times New Roman"/>
        </w:rPr>
        <w:t xml:space="preserve">Glioma in the right hemisphere (blue box and </w:t>
      </w:r>
      <w:r>
        <w:rPr>
          <w:rFonts w:ascii="Times New Roman" w:hAnsi="Times New Roman" w:cs="Times New Roman"/>
        </w:rPr>
        <w:lastRenderedPageBreak/>
        <w:t xml:space="preserve">right inset) is characterized by cells containing </w:t>
      </w:r>
      <w:r w:rsidRPr="00074E0A">
        <w:rPr>
          <w:rFonts w:ascii="Times New Roman" w:hAnsi="Times New Roman" w:cs="Times New Roman"/>
        </w:rPr>
        <w:t xml:space="preserve">hyperchromatic nuclei, pale and </w:t>
      </w:r>
      <w:r>
        <w:rPr>
          <w:rFonts w:ascii="Times New Roman" w:hAnsi="Times New Roman" w:cs="Times New Roman"/>
        </w:rPr>
        <w:t>reduced</w:t>
      </w:r>
      <w:r w:rsidRPr="00074E0A">
        <w:rPr>
          <w:rFonts w:ascii="Times New Roman" w:hAnsi="Times New Roman" w:cs="Times New Roman"/>
        </w:rPr>
        <w:t xml:space="preserve"> cytoplasm</w:t>
      </w:r>
      <w:r>
        <w:rPr>
          <w:rFonts w:ascii="Times New Roman" w:hAnsi="Times New Roman" w:cs="Times New Roman"/>
        </w:rPr>
        <w:t xml:space="preserve"> in H&amp;E. These data are different from control (contralateral tissue, red box and left inset) suggesting</w:t>
      </w:r>
      <w:r w:rsidRPr="00074E0A">
        <w:rPr>
          <w:rFonts w:ascii="Times New Roman" w:hAnsi="Times New Roman" w:cs="Times New Roman"/>
        </w:rPr>
        <w:t xml:space="preserve"> successful establishment of orthotopic glioma. </w:t>
      </w:r>
      <w:r>
        <w:rPr>
          <w:rFonts w:ascii="Times New Roman" w:hAnsi="Times New Roman" w:cs="Times New Roman"/>
        </w:rPr>
        <w:t>C</w:t>
      </w:r>
      <w:r w:rsidRPr="00074E0A">
        <w:rPr>
          <w:rFonts w:ascii="Times New Roman" w:hAnsi="Times New Roman" w:cs="Times New Roman"/>
        </w:rPr>
        <w:t xml:space="preserve">aspase 3 </w:t>
      </w:r>
      <w:r>
        <w:rPr>
          <w:rFonts w:ascii="Times New Roman" w:hAnsi="Times New Roman" w:cs="Times New Roman"/>
        </w:rPr>
        <w:t>glioma i</w:t>
      </w:r>
      <w:r w:rsidRPr="00074E0A">
        <w:rPr>
          <w:rFonts w:ascii="Times New Roman" w:hAnsi="Times New Roman" w:cs="Times New Roman"/>
        </w:rPr>
        <w:t xml:space="preserve">mmunohistochemistry </w:t>
      </w:r>
      <w:r>
        <w:rPr>
          <w:rFonts w:ascii="Times New Roman" w:hAnsi="Times New Roman" w:cs="Times New Roman"/>
        </w:rPr>
        <w:t>delineate apoptosis</w:t>
      </w:r>
      <w:r w:rsidRPr="00074E0A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S</w:t>
      </w:r>
      <w:r w:rsidRPr="00074E0A">
        <w:rPr>
          <w:rFonts w:ascii="Times New Roman" w:hAnsi="Times New Roman" w:cs="Times New Roman"/>
        </w:rPr>
        <w:t xml:space="preserve">urvivin and PCNA </w:t>
      </w:r>
      <w:r>
        <w:rPr>
          <w:rFonts w:ascii="Times New Roman" w:hAnsi="Times New Roman" w:cs="Times New Roman"/>
        </w:rPr>
        <w:t>i</w:t>
      </w:r>
      <w:r w:rsidRPr="00074E0A">
        <w:rPr>
          <w:rFonts w:ascii="Times New Roman" w:hAnsi="Times New Roman" w:cs="Times New Roman"/>
        </w:rPr>
        <w:t xml:space="preserve">mmunohistochemistry </w:t>
      </w:r>
      <w:r>
        <w:rPr>
          <w:rFonts w:ascii="Times New Roman" w:hAnsi="Times New Roman" w:cs="Times New Roman"/>
        </w:rPr>
        <w:t xml:space="preserve">delineate proliferation. </w:t>
      </w:r>
      <w:r w:rsidRPr="00074E0A">
        <w:rPr>
          <w:rFonts w:ascii="Times New Roman" w:hAnsi="Times New Roman" w:cs="Times New Roman"/>
        </w:rPr>
        <w:t xml:space="preserve"> Black scale bar </w:t>
      </w:r>
      <w:r>
        <w:rPr>
          <w:rFonts w:ascii="Times New Roman" w:hAnsi="Times New Roman" w:cs="Times New Roman"/>
        </w:rPr>
        <w:t xml:space="preserve">= </w:t>
      </w:r>
      <w:r w:rsidRPr="00074E0A">
        <w:rPr>
          <w:rFonts w:ascii="Times New Roman" w:hAnsi="Times New Roman" w:cs="Times New Roman"/>
        </w:rPr>
        <w:t>1 mm</w:t>
      </w:r>
      <w:r>
        <w:rPr>
          <w:rFonts w:ascii="Times New Roman" w:hAnsi="Times New Roman" w:cs="Times New Roman"/>
        </w:rPr>
        <w:t>,</w:t>
      </w:r>
      <w:r w:rsidRPr="00074E0A">
        <w:rPr>
          <w:rFonts w:ascii="Times New Roman" w:hAnsi="Times New Roman" w:cs="Times New Roman"/>
        </w:rPr>
        <w:t xml:space="preserve"> white scale bar </w:t>
      </w:r>
      <w:r>
        <w:rPr>
          <w:rFonts w:ascii="Times New Roman" w:hAnsi="Times New Roman" w:cs="Times New Roman"/>
        </w:rPr>
        <w:t>=</w:t>
      </w:r>
      <w:r w:rsidRPr="00074E0A">
        <w:rPr>
          <w:rFonts w:ascii="Times New Roman" w:hAnsi="Times New Roman" w:cs="Times New Roman"/>
        </w:rPr>
        <w:t xml:space="preserve"> 50 µm.</w:t>
      </w:r>
    </w:p>
    <w:p w14:paraId="1C3A9C6C" w14:textId="77777777" w:rsidR="00EA2A5E" w:rsidRDefault="00EA2A5E" w:rsidP="00EA2A5E">
      <w:pPr>
        <w:spacing w:line="240" w:lineRule="auto"/>
        <w:jc w:val="both"/>
        <w:rPr>
          <w:rFonts w:ascii="Times New Roman" w:hAnsi="Times New Roman" w:cs="Times New Roman"/>
        </w:rPr>
      </w:pPr>
    </w:p>
    <w:p w14:paraId="0F8FA26B" w14:textId="77777777" w:rsidR="00EA2A5E" w:rsidRPr="00F94C98" w:rsidRDefault="00EA2A5E" w:rsidP="00EA2A5E">
      <w:pPr>
        <w:rPr>
          <w:rFonts w:ascii="Times New Roman" w:hAnsi="Times New Roman" w:cs="Times New Roman"/>
        </w:rPr>
      </w:pPr>
    </w:p>
    <w:p w14:paraId="29A57A51" w14:textId="759DB496" w:rsidR="00FE7CA3" w:rsidRDefault="00955FB5" w:rsidP="005A0B90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79" w:name="_Toc491962349"/>
      <w:r w:rsidRPr="00955FB5">
        <w:rPr>
          <w:rFonts w:eastAsia="Times New Roman" w:cs="Times New Roman"/>
        </w:rPr>
        <w:lastRenderedPageBreak/>
        <w:t xml:space="preserve">Supplementary </w:t>
      </w:r>
      <w:r w:rsidR="00A92FD5">
        <w:rPr>
          <w:rFonts w:cs="Times New Roman"/>
        </w:rPr>
        <w:t xml:space="preserve">Figure </w:t>
      </w:r>
      <w:r w:rsidR="00EA2A5E">
        <w:rPr>
          <w:rFonts w:cs="Times New Roman"/>
        </w:rPr>
        <w:t>4</w:t>
      </w:r>
      <w:r w:rsidR="00A92FD5">
        <w:rPr>
          <w:rFonts w:cs="Times New Roman"/>
        </w:rPr>
        <w:t xml:space="preserve">. </w:t>
      </w:r>
      <w:r w:rsidR="00FE7CA3" w:rsidRPr="00402ADA">
        <w:rPr>
          <w:rFonts w:cs="Times New Roman"/>
          <w:b w:val="0"/>
          <w:sz w:val="22"/>
          <w:szCs w:val="22"/>
        </w:rPr>
        <w:t xml:space="preserve">H&amp;E and Ki67 histology </w:t>
      </w:r>
      <w:r w:rsidR="007C3999" w:rsidRPr="00402ADA">
        <w:rPr>
          <w:rFonts w:cs="Times New Roman"/>
          <w:b w:val="0"/>
          <w:sz w:val="22"/>
          <w:szCs w:val="22"/>
        </w:rPr>
        <w:t>(30 days) demonstrating the safety of C</w:t>
      </w:r>
      <w:r w:rsidR="00FE7CA3" w:rsidRPr="00402ADA">
        <w:rPr>
          <w:rFonts w:cs="Times New Roman"/>
          <w:b w:val="0"/>
          <w:sz w:val="22"/>
          <w:szCs w:val="22"/>
        </w:rPr>
        <w:t>ED deliver</w:t>
      </w:r>
      <w:r w:rsidR="007C3999" w:rsidRPr="00402ADA">
        <w:rPr>
          <w:rFonts w:cs="Times New Roman"/>
          <w:b w:val="0"/>
          <w:sz w:val="22"/>
          <w:szCs w:val="22"/>
        </w:rPr>
        <w:t>ed</w:t>
      </w:r>
      <w:r w:rsidR="00FE7CA3" w:rsidRPr="00402ADA">
        <w:rPr>
          <w:rFonts w:cs="Times New Roman"/>
          <w:b w:val="0"/>
          <w:sz w:val="22"/>
          <w:szCs w:val="22"/>
        </w:rPr>
        <w:t xml:space="preserve"> of Compound 1</w:t>
      </w:r>
      <w:r w:rsidR="007C3999" w:rsidRPr="00402ADA">
        <w:rPr>
          <w:rFonts w:cs="Times New Roman"/>
          <w:b w:val="0"/>
          <w:sz w:val="22"/>
          <w:szCs w:val="22"/>
        </w:rPr>
        <w:t>.</w:t>
      </w:r>
      <w:bookmarkEnd w:id="79"/>
      <w:r w:rsidR="00A30619" w:rsidRPr="00402ADA">
        <w:rPr>
          <w:rFonts w:cs="Times New Roman"/>
          <w:b w:val="0"/>
          <w:sz w:val="22"/>
          <w:szCs w:val="22"/>
        </w:rPr>
        <w:t xml:space="preserve"> </w:t>
      </w:r>
      <w:r w:rsidR="00FE7CA3" w:rsidRPr="00402ADA">
        <w:rPr>
          <w:rFonts w:cs="Times New Roman"/>
          <w:b w:val="0"/>
          <w:sz w:val="22"/>
          <w:szCs w:val="22"/>
        </w:rPr>
        <w:t xml:space="preserve">  </w:t>
      </w:r>
    </w:p>
    <w:p w14:paraId="16130703" w14:textId="72BCD541" w:rsidR="00FE7CA3" w:rsidRDefault="00FE7CA3" w:rsidP="00FE7CA3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9609" w:dyaOrig="5393" w14:anchorId="6609E8AB">
          <v:shape id="_x0000_i1031" type="#_x0000_t75" style="width:465.5pt;height:475.55pt" o:ole="">
            <v:imagedata r:id="rId32" o:title="" cropleft="29476f"/>
          </v:shape>
          <o:OLEObject Type="Embed" ProgID="PowerPoint.Slide.12" ShapeID="_x0000_i1031" DrawAspect="Content" ObjectID="_1565704182" r:id="rId33"/>
        </w:object>
      </w:r>
    </w:p>
    <w:p w14:paraId="64651A1D" w14:textId="66084179" w:rsidR="00772764" w:rsidRDefault="00FE7CA3" w:rsidP="00FE7CA3">
      <w:pPr>
        <w:spacing w:line="240" w:lineRule="auto"/>
        <w:jc w:val="both"/>
        <w:rPr>
          <w:rFonts w:ascii="Times New Roman" w:hAnsi="Times New Roman" w:cs="Times New Roman"/>
        </w:rPr>
      </w:pPr>
      <w:r w:rsidRPr="00FE7CA3">
        <w:rPr>
          <w:rFonts w:ascii="Times New Roman" w:hAnsi="Times New Roman" w:cs="Times New Roman"/>
        </w:rPr>
        <w:t>H&amp;E and Ki67 histology performed on brains of naïve mice that were treated with</w:t>
      </w:r>
      <w:r w:rsidRPr="004F1ED3">
        <w:rPr>
          <w:rFonts w:ascii="Times New Roman" w:hAnsi="Times New Roman" w:cs="Times New Roman"/>
          <w:b/>
        </w:rPr>
        <w:t xml:space="preserve"> 1</w:t>
      </w:r>
      <w:r w:rsidR="003B6CB4">
        <w:rPr>
          <w:rFonts w:ascii="Times New Roman" w:hAnsi="Times New Roman" w:cs="Times New Roman"/>
        </w:rPr>
        <w:t xml:space="preserve"> via CED (</w:t>
      </w:r>
      <w:proofErr w:type="gramStart"/>
      <w:r w:rsidR="003B6CB4">
        <w:rPr>
          <w:rFonts w:ascii="Times New Roman" w:hAnsi="Times New Roman" w:cs="Times New Roman"/>
        </w:rPr>
        <w:t xml:space="preserve">1 </w:t>
      </w:r>
      <w:r w:rsidRPr="00FE7CA3">
        <w:rPr>
          <w:rFonts w:ascii="Times New Roman" w:hAnsi="Times New Roman" w:cs="Times New Roman"/>
        </w:rPr>
        <w:t>hour</w:t>
      </w:r>
      <w:proofErr w:type="gramEnd"/>
      <w:r w:rsidRPr="00FE7CA3">
        <w:rPr>
          <w:rFonts w:ascii="Times New Roman" w:hAnsi="Times New Roman" w:cs="Times New Roman"/>
        </w:rPr>
        <w:t xml:space="preserve"> delivery, 6 µL, 50 µM).  Mice </w:t>
      </w:r>
      <w:proofErr w:type="gramStart"/>
      <w:r w:rsidRPr="00FE7CA3">
        <w:rPr>
          <w:rFonts w:ascii="Times New Roman" w:hAnsi="Times New Roman" w:cs="Times New Roman"/>
        </w:rPr>
        <w:t>were allo</w:t>
      </w:r>
      <w:r w:rsidR="007C6EBE">
        <w:rPr>
          <w:rFonts w:ascii="Times New Roman" w:hAnsi="Times New Roman" w:cs="Times New Roman"/>
        </w:rPr>
        <w:t>wed to</w:t>
      </w:r>
      <w:proofErr w:type="gramEnd"/>
      <w:r w:rsidR="007C6EBE">
        <w:rPr>
          <w:rFonts w:ascii="Times New Roman" w:hAnsi="Times New Roman" w:cs="Times New Roman"/>
        </w:rPr>
        <w:t xml:space="preserve"> recover for 30 days post-</w:t>
      </w:r>
      <w:r w:rsidRPr="00FE7CA3">
        <w:rPr>
          <w:rFonts w:ascii="Times New Roman" w:hAnsi="Times New Roman" w:cs="Times New Roman"/>
        </w:rPr>
        <w:t xml:space="preserve">surgery. </w:t>
      </w:r>
      <w:r w:rsidR="00814644" w:rsidRPr="00814644">
        <w:rPr>
          <w:rFonts w:ascii="Times New Roman" w:hAnsi="Times New Roman" w:cs="Times New Roman"/>
          <w:b/>
        </w:rPr>
        <w:t xml:space="preserve">Long term neurotoxicity is not detected in the brains of mice </w:t>
      </w:r>
      <w:r w:rsidR="00167A41">
        <w:rPr>
          <w:rFonts w:ascii="Times New Roman" w:hAnsi="Times New Roman" w:cs="Times New Roman"/>
          <w:b/>
        </w:rPr>
        <w:t xml:space="preserve">undergoing CED treatment with </w:t>
      </w:r>
      <w:r w:rsidR="00814644" w:rsidRPr="00814644">
        <w:rPr>
          <w:rFonts w:ascii="Times New Roman" w:hAnsi="Times New Roman" w:cs="Times New Roman"/>
          <w:b/>
        </w:rPr>
        <w:t xml:space="preserve">1. </w:t>
      </w:r>
      <w:r w:rsidRPr="00FE7CA3">
        <w:rPr>
          <w:rFonts w:ascii="Times New Roman" w:hAnsi="Times New Roman" w:cs="Times New Roman"/>
        </w:rPr>
        <w:t>No pathology was detected</w:t>
      </w:r>
      <w:r w:rsidR="004A2353">
        <w:rPr>
          <w:rFonts w:ascii="Times New Roman" w:hAnsi="Times New Roman" w:cs="Times New Roman"/>
        </w:rPr>
        <w:t xml:space="preserve"> following histopathological examination</w:t>
      </w:r>
      <w:r w:rsidR="00420291">
        <w:rPr>
          <w:rFonts w:ascii="Times New Roman" w:hAnsi="Times New Roman" w:cs="Times New Roman"/>
        </w:rPr>
        <w:t>,</w:t>
      </w:r>
      <w:r w:rsidR="004A2353">
        <w:rPr>
          <w:rFonts w:ascii="Times New Roman" w:hAnsi="Times New Roman" w:cs="Times New Roman"/>
        </w:rPr>
        <w:t xml:space="preserve"> </w:t>
      </w:r>
      <w:r w:rsidR="004A2353" w:rsidRPr="00FE7CA3">
        <w:rPr>
          <w:rFonts w:ascii="Times New Roman" w:hAnsi="Times New Roman" w:cs="Times New Roman"/>
        </w:rPr>
        <w:t>30 days following CED</w:t>
      </w:r>
      <w:r w:rsidR="004A2353">
        <w:rPr>
          <w:rFonts w:ascii="Times New Roman" w:hAnsi="Times New Roman" w:cs="Times New Roman"/>
        </w:rPr>
        <w:t>.</w:t>
      </w:r>
      <w:r w:rsidRPr="00FE7CA3">
        <w:rPr>
          <w:rFonts w:ascii="Times New Roman" w:hAnsi="Times New Roman" w:cs="Times New Roman"/>
        </w:rPr>
        <w:t xml:space="preserve"> </w:t>
      </w:r>
      <w:r w:rsidR="004A2353">
        <w:rPr>
          <w:rFonts w:ascii="Times New Roman" w:hAnsi="Times New Roman" w:cs="Times New Roman"/>
        </w:rPr>
        <w:t>O</w:t>
      </w:r>
      <w:r w:rsidRPr="00FE7CA3">
        <w:rPr>
          <w:rFonts w:ascii="Times New Roman" w:hAnsi="Times New Roman" w:cs="Times New Roman"/>
        </w:rPr>
        <w:t>nly normal brain anatomy</w:t>
      </w:r>
      <w:r w:rsidR="004A2353">
        <w:rPr>
          <w:rFonts w:ascii="Times New Roman" w:hAnsi="Times New Roman" w:cs="Times New Roman"/>
        </w:rPr>
        <w:t xml:space="preserve"> is observed</w:t>
      </w:r>
      <w:r w:rsidRPr="00FE7CA3">
        <w:rPr>
          <w:rFonts w:ascii="Times New Roman" w:hAnsi="Times New Roman" w:cs="Times New Roman"/>
        </w:rPr>
        <w:t xml:space="preserve">. Edema, infiltration, or anatomical deformity were not detected. Observed behavior </w:t>
      </w:r>
      <w:r w:rsidR="00730A6E">
        <w:rPr>
          <w:rFonts w:ascii="Times New Roman" w:hAnsi="Times New Roman" w:cs="Times New Roman"/>
        </w:rPr>
        <w:t>was</w:t>
      </w:r>
      <w:r w:rsidRPr="00FE7CA3">
        <w:rPr>
          <w:rFonts w:ascii="Times New Roman" w:hAnsi="Times New Roman" w:cs="Times New Roman"/>
        </w:rPr>
        <w:t xml:space="preserve"> normal</w:t>
      </w:r>
      <w:r w:rsidR="00730A6E">
        <w:rPr>
          <w:rFonts w:ascii="Times New Roman" w:hAnsi="Times New Roman" w:cs="Times New Roman"/>
        </w:rPr>
        <w:t xml:space="preserve"> prior to sacrifice</w:t>
      </w:r>
      <w:r w:rsidRPr="00FE7CA3">
        <w:rPr>
          <w:rFonts w:ascii="Times New Roman" w:hAnsi="Times New Roman" w:cs="Times New Roman"/>
        </w:rPr>
        <w:t>.  Weight fluctuated between 245-30 g.  6 animals were used in total (n=3 CED with 1, n=3 sham surgery).</w:t>
      </w:r>
    </w:p>
    <w:p w14:paraId="4CE63A19" w14:textId="77777777" w:rsidR="0022102E" w:rsidRDefault="0022102E" w:rsidP="0022102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0" w:name="_Toc491962350"/>
      <w:r w:rsidRPr="00955FB5">
        <w:rPr>
          <w:rFonts w:eastAsia="Times New Roman" w:cs="Times New Roman"/>
        </w:rPr>
        <w:lastRenderedPageBreak/>
        <w:t xml:space="preserve">Supplementary </w:t>
      </w:r>
      <w:r>
        <w:rPr>
          <w:rFonts w:cs="Times New Roman"/>
        </w:rPr>
        <w:t>Figure 5.</w:t>
      </w:r>
      <w:r w:rsidRPr="00402ADA">
        <w:rPr>
          <w:rFonts w:cs="Times New Roman"/>
          <w:b w:val="0"/>
        </w:rPr>
        <w:t xml:space="preserve"> </w:t>
      </w:r>
      <w:r w:rsidRPr="00402ADA">
        <w:rPr>
          <w:rFonts w:cs="Times New Roman"/>
          <w:b w:val="0"/>
          <w:sz w:val="22"/>
          <w:szCs w:val="22"/>
        </w:rPr>
        <w:t>Structure of other candidate drugs for image guided drug delivery</w:t>
      </w:r>
      <w:bookmarkEnd w:id="80"/>
      <w:r w:rsidRPr="00402ADA">
        <w:rPr>
          <w:rFonts w:cs="Times New Roman"/>
          <w:b w:val="0"/>
          <w:sz w:val="22"/>
          <w:szCs w:val="22"/>
        </w:rPr>
        <w:t xml:space="preserve"> </w:t>
      </w:r>
    </w:p>
    <w:p w14:paraId="374FB1F7" w14:textId="77777777" w:rsidR="0022102E" w:rsidRDefault="0022102E" w:rsidP="0022102E">
      <w:r w:rsidRPr="004C6644">
        <w:rPr>
          <w:rFonts w:ascii="Times New Roman" w:hAnsi="Times New Roman" w:cs="Times New Roman"/>
        </w:rPr>
        <w:object w:dxaOrig="5008" w:dyaOrig="3372" w14:anchorId="3F6626AB">
          <v:shape id="_x0000_i1032" type="#_x0000_t75" style="width:447.05pt;height:298.9pt" o:ole="">
            <v:imagedata r:id="rId34" o:title=""/>
          </v:shape>
          <o:OLEObject Type="Embed" ProgID="ChemDraw.Document.6.0" ShapeID="_x0000_i1032" DrawAspect="Content" ObjectID="_1565704183" r:id="rId35"/>
        </w:object>
      </w:r>
    </w:p>
    <w:p w14:paraId="076B2541" w14:textId="77777777" w:rsidR="0022102E" w:rsidRPr="007A2267" w:rsidRDefault="0022102E" w:rsidP="0022102E"/>
    <w:p w14:paraId="3480DDE5" w14:textId="77777777" w:rsidR="0022102E" w:rsidRDefault="0022102E" w:rsidP="0022102E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Inventory of drug candidates were screened against MBSG-glioma to identify possible candidates for image guided drug delivery.  Drugs were chosen based on criteria that they bare amine and/or oxygen functionality that is easily modified for imaging.  Dasatinib and Doxorubicin were the most active compounds </w:t>
      </w:r>
      <w:r w:rsidRPr="005A0D2F">
        <w:rPr>
          <w:rFonts w:ascii="Times New Roman" w:hAnsi="Times New Roman" w:cs="Times New Roman"/>
          <w:i/>
        </w:rPr>
        <w:t>in vitro</w:t>
      </w:r>
      <w:r>
        <w:rPr>
          <w:rFonts w:ascii="Times New Roman" w:hAnsi="Times New Roman" w:cs="Times New Roman"/>
        </w:rPr>
        <w:t xml:space="preserve">. </w:t>
      </w:r>
    </w:p>
    <w:p w14:paraId="4ECD6545" w14:textId="77777777" w:rsidR="0022102E" w:rsidRDefault="0022102E" w:rsidP="0022102E">
      <w:pPr>
        <w:spacing w:line="240" w:lineRule="auto"/>
        <w:jc w:val="both"/>
        <w:rPr>
          <w:rFonts w:ascii="Times New Roman" w:hAnsi="Times New Roman" w:cs="Times New Roman"/>
        </w:rPr>
      </w:pPr>
    </w:p>
    <w:p w14:paraId="603390AD" w14:textId="6F58113C" w:rsidR="00772764" w:rsidRDefault="0022102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C0A6BB3" w14:textId="77777777" w:rsidR="0022102E" w:rsidRDefault="0022102E" w:rsidP="0022102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1" w:name="_Toc491962351"/>
      <w:r w:rsidRPr="00955FB5">
        <w:rPr>
          <w:rFonts w:eastAsia="Times New Roman" w:cs="Times New Roman"/>
        </w:rPr>
        <w:lastRenderedPageBreak/>
        <w:t xml:space="preserve">Supplementary </w:t>
      </w:r>
      <w:r>
        <w:rPr>
          <w:rFonts w:cs="Times New Roman"/>
        </w:rPr>
        <w:t xml:space="preserve">Figure 6. </w:t>
      </w:r>
      <w:r w:rsidRPr="00402ADA">
        <w:rPr>
          <w:rFonts w:cs="Times New Roman"/>
          <w:b w:val="0"/>
          <w:sz w:val="22"/>
          <w:szCs w:val="22"/>
        </w:rPr>
        <w:t>MTS testing of other candidate drugs for image guided drug delivery</w:t>
      </w:r>
      <w:bookmarkEnd w:id="81"/>
      <w:r>
        <w:rPr>
          <w:rFonts w:cs="Times New Roman"/>
          <w:sz w:val="22"/>
          <w:szCs w:val="22"/>
        </w:rPr>
        <w:t xml:space="preserve"> </w:t>
      </w:r>
    </w:p>
    <w:p w14:paraId="56D28473" w14:textId="77777777" w:rsidR="0022102E" w:rsidRDefault="0022102E" w:rsidP="0022102E">
      <w:pPr>
        <w:rPr>
          <w:rFonts w:cs="Times New Roman"/>
        </w:rPr>
      </w:pPr>
      <w:r>
        <w:rPr>
          <w:noProof/>
        </w:rPr>
        <w:drawing>
          <wp:inline distT="0" distB="0" distL="0" distR="0" wp14:anchorId="7DCE5100" wp14:editId="6F0662DC">
            <wp:extent cx="5943600" cy="5300980"/>
            <wp:effectExtent l="0" t="0" r="0" b="0"/>
            <wp:docPr id="16" name="Picture 16" descr="C:\Users\rting\AppData\Local\Microsoft\Windows\INetCache\Content.Word\_ALL the dru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ting\AppData\Local\Microsoft\Windows\INetCache\Content.Word\_ALL the drugs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0021F" w14:textId="77777777" w:rsidR="0022102E" w:rsidRDefault="0022102E" w:rsidP="0022102E"/>
    <w:p w14:paraId="13BBE51B" w14:textId="32A6D28B" w:rsidR="008B1634" w:rsidRDefault="00955FB5" w:rsidP="005A0B90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2" w:name="_Toc491962352"/>
      <w:r w:rsidRPr="00955FB5">
        <w:rPr>
          <w:rFonts w:eastAsia="Times New Roman" w:cs="Times New Roman"/>
        </w:rPr>
        <w:lastRenderedPageBreak/>
        <w:t xml:space="preserve">Supplementary </w:t>
      </w:r>
      <w:r w:rsidR="00A92FD5">
        <w:rPr>
          <w:rFonts w:cs="Times New Roman"/>
        </w:rPr>
        <w:t xml:space="preserve">Figure </w:t>
      </w:r>
      <w:r w:rsidR="00EA2A5E">
        <w:rPr>
          <w:rFonts w:cs="Times New Roman"/>
        </w:rPr>
        <w:t>7</w:t>
      </w:r>
      <w:r w:rsidR="00A92FD5">
        <w:rPr>
          <w:rFonts w:cs="Times New Roman"/>
        </w:rPr>
        <w:t xml:space="preserve">. </w:t>
      </w:r>
      <w:r w:rsidR="008B1634" w:rsidRPr="00402ADA">
        <w:rPr>
          <w:rFonts w:cs="Times New Roman"/>
          <w:b w:val="0"/>
          <w:sz w:val="22"/>
          <w:szCs w:val="22"/>
        </w:rPr>
        <w:t xml:space="preserve">Dasatinib and Compound 1 have a similar effect </w:t>
      </w:r>
      <w:r w:rsidR="00120A5D" w:rsidRPr="00402ADA">
        <w:rPr>
          <w:rFonts w:cs="Times New Roman"/>
          <w:b w:val="0"/>
          <w:sz w:val="22"/>
          <w:szCs w:val="22"/>
        </w:rPr>
        <w:t xml:space="preserve">on </w:t>
      </w:r>
      <w:r w:rsidR="008B1634" w:rsidRPr="00402ADA">
        <w:rPr>
          <w:rFonts w:cs="Times New Roman"/>
          <w:b w:val="0"/>
        </w:rPr>
        <w:t>mBSG</w:t>
      </w:r>
      <w:r w:rsidR="008B1634" w:rsidRPr="00402ADA">
        <w:rPr>
          <w:rFonts w:cs="Times New Roman"/>
          <w:b w:val="0"/>
          <w:sz w:val="22"/>
          <w:szCs w:val="22"/>
        </w:rPr>
        <w:t xml:space="preserve"> cell cycle</w:t>
      </w:r>
      <w:r w:rsidR="00120A5D" w:rsidRPr="00402ADA">
        <w:rPr>
          <w:rFonts w:cs="Times New Roman"/>
          <w:b w:val="0"/>
          <w:sz w:val="22"/>
          <w:szCs w:val="22"/>
        </w:rPr>
        <w:t xml:space="preserve"> </w:t>
      </w:r>
      <w:r w:rsidR="00DB4B51" w:rsidRPr="00402ADA">
        <w:rPr>
          <w:rFonts w:cs="Times New Roman"/>
          <w:b w:val="0"/>
          <w:sz w:val="22"/>
          <w:szCs w:val="22"/>
        </w:rPr>
        <w:t>in vitro</w:t>
      </w:r>
      <w:bookmarkEnd w:id="82"/>
    </w:p>
    <w:p w14:paraId="1D960E28" w14:textId="07CDAD7A" w:rsidR="00772764" w:rsidRDefault="008B1634" w:rsidP="00FE7CA3">
      <w:pPr>
        <w:spacing w:line="240" w:lineRule="auto"/>
        <w:jc w:val="both"/>
        <w:rPr>
          <w:rFonts w:ascii="Times New Roman" w:hAnsi="Times New Roman" w:cs="Times New Roman"/>
        </w:rPr>
      </w:pPr>
      <w:r w:rsidRPr="008B1634">
        <w:rPr>
          <w:rFonts w:ascii="Times New Roman" w:hAnsi="Times New Roman" w:cs="Times New Roman"/>
          <w:noProof/>
        </w:rPr>
        <w:drawing>
          <wp:inline distT="0" distB="0" distL="0" distR="0" wp14:anchorId="7884CF79" wp14:editId="1A1850F7">
            <wp:extent cx="5602144" cy="5179139"/>
            <wp:effectExtent l="0" t="0" r="0" b="254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144" cy="517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25C9" w14:textId="7C969280" w:rsidR="00661AE4" w:rsidRDefault="008B1634" w:rsidP="003E3172">
      <w:pPr>
        <w:spacing w:line="240" w:lineRule="auto"/>
        <w:jc w:val="both"/>
        <w:rPr>
          <w:rFonts w:ascii="Times New Roman" w:hAnsi="Times New Roman" w:cs="Times New Roman"/>
        </w:rPr>
      </w:pPr>
      <w:r w:rsidRPr="008B1634">
        <w:rPr>
          <w:rFonts w:ascii="Times New Roman" w:hAnsi="Times New Roman" w:cs="Times New Roman"/>
        </w:rPr>
        <w:t xml:space="preserve">Compound </w:t>
      </w:r>
      <w:r w:rsidRPr="006D7463">
        <w:rPr>
          <w:rFonts w:ascii="Times New Roman" w:hAnsi="Times New Roman" w:cs="Times New Roman"/>
          <w:b/>
        </w:rPr>
        <w:t>1</w:t>
      </w:r>
      <w:r w:rsidRPr="008B1634">
        <w:rPr>
          <w:rFonts w:ascii="Times New Roman" w:hAnsi="Times New Roman" w:cs="Times New Roman"/>
        </w:rPr>
        <w:t xml:space="preserve"> </w:t>
      </w:r>
      <w:r w:rsidR="006D7463">
        <w:rPr>
          <w:rFonts w:ascii="Times New Roman" w:hAnsi="Times New Roman" w:cs="Times New Roman"/>
        </w:rPr>
        <w:t xml:space="preserve">and dasatinib have </w:t>
      </w:r>
      <w:r w:rsidR="006161A3">
        <w:rPr>
          <w:rFonts w:ascii="Times New Roman" w:hAnsi="Times New Roman" w:cs="Times New Roman"/>
        </w:rPr>
        <w:t>a</w:t>
      </w:r>
      <w:r w:rsidRPr="008B1634">
        <w:rPr>
          <w:rFonts w:ascii="Times New Roman" w:hAnsi="Times New Roman" w:cs="Times New Roman"/>
        </w:rPr>
        <w:t xml:space="preserve"> similar effect on</w:t>
      </w:r>
      <w:r w:rsidR="006D7463">
        <w:rPr>
          <w:rFonts w:ascii="Times New Roman" w:hAnsi="Times New Roman" w:cs="Times New Roman"/>
        </w:rPr>
        <w:t xml:space="preserve"> </w:t>
      </w:r>
      <w:r w:rsidR="00E84DAE">
        <w:rPr>
          <w:rFonts w:ascii="Times New Roman" w:hAnsi="Times New Roman" w:cs="Times New Roman"/>
        </w:rPr>
        <w:t xml:space="preserve">mBSG </w:t>
      </w:r>
      <w:r w:rsidRPr="008B1634">
        <w:rPr>
          <w:rFonts w:ascii="Times New Roman" w:hAnsi="Times New Roman" w:cs="Times New Roman"/>
        </w:rPr>
        <w:t>cell cycle</w:t>
      </w:r>
      <w:r w:rsidR="00541DBE">
        <w:rPr>
          <w:rFonts w:ascii="Times New Roman" w:hAnsi="Times New Roman" w:cs="Times New Roman"/>
        </w:rPr>
        <w:t xml:space="preserve">. </w:t>
      </w:r>
      <w:r w:rsidR="000A5568">
        <w:rPr>
          <w:rFonts w:ascii="Times New Roman" w:hAnsi="Times New Roman" w:cs="Times New Roman"/>
        </w:rPr>
        <w:t>Untreated,</w:t>
      </w:r>
      <w:r w:rsidR="00485A83">
        <w:rPr>
          <w:rFonts w:ascii="Times New Roman" w:hAnsi="Times New Roman" w:cs="Times New Roman"/>
        </w:rPr>
        <w:t xml:space="preserve"> </w:t>
      </w:r>
      <w:r w:rsidR="00E02ADA">
        <w:rPr>
          <w:rFonts w:ascii="Times New Roman" w:hAnsi="Times New Roman" w:cs="Times New Roman"/>
        </w:rPr>
        <w:t xml:space="preserve">and </w:t>
      </w:r>
      <w:r w:rsidR="000A5568">
        <w:rPr>
          <w:rFonts w:ascii="Times New Roman" w:hAnsi="Times New Roman" w:cs="Times New Roman"/>
        </w:rPr>
        <w:t>dasatinib</w:t>
      </w:r>
      <w:r w:rsidR="00E02ADA">
        <w:rPr>
          <w:rFonts w:ascii="Times New Roman" w:hAnsi="Times New Roman" w:cs="Times New Roman"/>
        </w:rPr>
        <w:t xml:space="preserve"> or</w:t>
      </w:r>
      <w:r w:rsidR="000A5568">
        <w:rPr>
          <w:rFonts w:ascii="Times New Roman" w:hAnsi="Times New Roman" w:cs="Times New Roman"/>
        </w:rPr>
        <w:t xml:space="preserve"> </w:t>
      </w:r>
      <w:r w:rsidR="000A5568" w:rsidRPr="000A5568">
        <w:rPr>
          <w:rFonts w:ascii="Times New Roman" w:hAnsi="Times New Roman" w:cs="Times New Roman"/>
          <w:b/>
        </w:rPr>
        <w:t>1</w:t>
      </w:r>
      <w:r w:rsidR="000A5568">
        <w:rPr>
          <w:rFonts w:ascii="Times New Roman" w:hAnsi="Times New Roman" w:cs="Times New Roman"/>
        </w:rPr>
        <w:t xml:space="preserve"> treated</w:t>
      </w:r>
      <w:r w:rsidR="00485A83">
        <w:rPr>
          <w:rFonts w:ascii="Times New Roman" w:hAnsi="Times New Roman" w:cs="Times New Roman"/>
        </w:rPr>
        <w:t xml:space="preserve"> (</w:t>
      </w:r>
      <w:r w:rsidR="00453816">
        <w:rPr>
          <w:rFonts w:ascii="Times New Roman" w:hAnsi="Times New Roman" w:cs="Times New Roman"/>
        </w:rPr>
        <w:t xml:space="preserve">48 hours, </w:t>
      </w:r>
      <w:r w:rsidR="00485A83" w:rsidRPr="008B1634">
        <w:rPr>
          <w:rFonts w:ascii="Times New Roman" w:hAnsi="Times New Roman" w:cs="Times New Roman"/>
        </w:rPr>
        <w:t>40 or 400 nM</w:t>
      </w:r>
      <w:r w:rsidR="00485A83">
        <w:rPr>
          <w:rFonts w:ascii="Times New Roman" w:hAnsi="Times New Roman" w:cs="Times New Roman"/>
        </w:rPr>
        <w:t>)</w:t>
      </w:r>
      <w:r w:rsidR="000A5568">
        <w:rPr>
          <w:rFonts w:ascii="Times New Roman" w:hAnsi="Times New Roman" w:cs="Times New Roman"/>
        </w:rPr>
        <w:t xml:space="preserve"> </w:t>
      </w:r>
      <w:r w:rsidR="00485A83">
        <w:rPr>
          <w:rFonts w:ascii="Times New Roman" w:hAnsi="Times New Roman" w:cs="Times New Roman"/>
        </w:rPr>
        <w:t xml:space="preserve">mBSG </w:t>
      </w:r>
      <w:r w:rsidR="00510752">
        <w:rPr>
          <w:rFonts w:ascii="Times New Roman" w:hAnsi="Times New Roman" w:cs="Times New Roman"/>
        </w:rPr>
        <w:t xml:space="preserve">cells were stained with propidium iodide </w:t>
      </w:r>
      <w:r w:rsidRPr="008B1634">
        <w:rPr>
          <w:rFonts w:ascii="Times New Roman" w:hAnsi="Times New Roman" w:cs="Times New Roman"/>
        </w:rPr>
        <w:t>(PI, 81845, Sigma Aldrich, USA)</w:t>
      </w:r>
      <w:r w:rsidR="00E16E1B">
        <w:rPr>
          <w:rFonts w:ascii="Times New Roman" w:hAnsi="Times New Roman" w:cs="Times New Roman"/>
        </w:rPr>
        <w:t>,</w:t>
      </w:r>
      <w:r w:rsidR="00510752">
        <w:rPr>
          <w:rFonts w:ascii="Times New Roman" w:hAnsi="Times New Roman" w:cs="Times New Roman"/>
        </w:rPr>
        <w:t xml:space="preserve"> </w:t>
      </w:r>
      <w:r w:rsidR="00E16E1B">
        <w:rPr>
          <w:rFonts w:ascii="Times New Roman" w:hAnsi="Times New Roman" w:cs="Times New Roman"/>
        </w:rPr>
        <w:t xml:space="preserve">treated with </w:t>
      </w:r>
      <w:r w:rsidR="00E16E1B" w:rsidRPr="008B1634">
        <w:rPr>
          <w:rFonts w:ascii="Times New Roman" w:hAnsi="Times New Roman" w:cs="Times New Roman"/>
        </w:rPr>
        <w:t>RNase A (50 µg/mL, EN0531, Thermo Scientific, USA)</w:t>
      </w:r>
      <w:r w:rsidR="00E16E1B">
        <w:rPr>
          <w:rFonts w:ascii="Times New Roman" w:hAnsi="Times New Roman" w:cs="Times New Roman"/>
        </w:rPr>
        <w:t xml:space="preserve"> and analyzed by </w:t>
      </w:r>
      <w:r w:rsidR="00E16E1B" w:rsidRPr="008B1634">
        <w:rPr>
          <w:rFonts w:ascii="Times New Roman" w:hAnsi="Times New Roman" w:cs="Times New Roman"/>
        </w:rPr>
        <w:t>flow cytometry</w:t>
      </w:r>
      <w:r w:rsidR="00E16E1B">
        <w:rPr>
          <w:rFonts w:ascii="Times New Roman" w:hAnsi="Times New Roman" w:cs="Times New Roman"/>
        </w:rPr>
        <w:t xml:space="preserve"> to observe DNA content. </w:t>
      </w:r>
      <w:r w:rsidRPr="008B1634">
        <w:rPr>
          <w:rFonts w:ascii="Times New Roman" w:hAnsi="Times New Roman" w:cs="Times New Roman"/>
          <w:b/>
          <w:bCs/>
        </w:rPr>
        <w:t>A</w:t>
      </w:r>
      <w:r w:rsidRPr="008B1634">
        <w:rPr>
          <w:rFonts w:ascii="Times New Roman" w:hAnsi="Times New Roman" w:cs="Times New Roman"/>
        </w:rPr>
        <w:t>, Representative histograms show cell cycle distribution in G1, S</w:t>
      </w:r>
      <w:r w:rsidR="00453816">
        <w:rPr>
          <w:rFonts w:ascii="Times New Roman" w:hAnsi="Times New Roman" w:cs="Times New Roman"/>
        </w:rPr>
        <w:t>,</w:t>
      </w:r>
      <w:r w:rsidRPr="008B1634">
        <w:rPr>
          <w:rFonts w:ascii="Times New Roman" w:hAnsi="Times New Roman" w:cs="Times New Roman"/>
        </w:rPr>
        <w:t xml:space="preserve"> and G2/M</w:t>
      </w:r>
      <w:r w:rsidR="00453816">
        <w:rPr>
          <w:rFonts w:ascii="Times New Roman" w:hAnsi="Times New Roman" w:cs="Times New Roman"/>
        </w:rPr>
        <w:t xml:space="preserve"> phases. </w:t>
      </w:r>
      <w:r w:rsidR="00453816" w:rsidRPr="00BE3D9D">
        <w:rPr>
          <w:rFonts w:ascii="Times New Roman" w:hAnsi="Times New Roman" w:cs="Times New Roman"/>
          <w:b/>
          <w:bCs/>
        </w:rPr>
        <w:t>Left</w:t>
      </w:r>
      <w:r w:rsidR="00453816" w:rsidRPr="00BE3D9D">
        <w:rPr>
          <w:rFonts w:ascii="Times New Roman" w:hAnsi="Times New Roman" w:cs="Times New Roman"/>
        </w:rPr>
        <w:t>,</w:t>
      </w:r>
      <w:r w:rsidR="00453816">
        <w:rPr>
          <w:rFonts w:ascii="Times New Roman" w:hAnsi="Times New Roman" w:cs="Times New Roman"/>
        </w:rPr>
        <w:t xml:space="preserve"> control, </w:t>
      </w:r>
      <w:r w:rsidR="00497F38">
        <w:rPr>
          <w:rFonts w:ascii="Times New Roman" w:hAnsi="Times New Roman" w:cs="Times New Roman"/>
        </w:rPr>
        <w:t>untreated mBSG cells allowed to proliferate for 48 hours show a</w:t>
      </w:r>
      <w:r w:rsidR="00497F38" w:rsidRPr="00497F38">
        <w:rPr>
          <w:rFonts w:ascii="Times New Roman" w:hAnsi="Times New Roman" w:cs="Times New Roman"/>
        </w:rPr>
        <w:t xml:space="preserve"> </w:t>
      </w:r>
      <w:r w:rsidR="00497F38">
        <w:rPr>
          <w:rFonts w:ascii="Times New Roman" w:hAnsi="Times New Roman" w:cs="Times New Roman"/>
        </w:rPr>
        <w:t xml:space="preserve">G1, </w:t>
      </w:r>
      <w:r w:rsidR="00497F38" w:rsidRPr="008B1634">
        <w:rPr>
          <w:rFonts w:ascii="Times New Roman" w:hAnsi="Times New Roman" w:cs="Times New Roman"/>
        </w:rPr>
        <w:t>S</w:t>
      </w:r>
      <w:r w:rsidR="00497F38">
        <w:rPr>
          <w:rFonts w:ascii="Times New Roman" w:hAnsi="Times New Roman" w:cs="Times New Roman"/>
        </w:rPr>
        <w:t xml:space="preserve">, </w:t>
      </w:r>
      <w:r w:rsidR="00497F38" w:rsidRPr="008B1634">
        <w:rPr>
          <w:rFonts w:ascii="Times New Roman" w:hAnsi="Times New Roman" w:cs="Times New Roman"/>
        </w:rPr>
        <w:t>G2/M</w:t>
      </w:r>
      <w:r w:rsidR="00497F38">
        <w:rPr>
          <w:rFonts w:ascii="Times New Roman" w:hAnsi="Times New Roman" w:cs="Times New Roman"/>
        </w:rPr>
        <w:t xml:space="preserve"> phase distribution that is unique in </w:t>
      </w:r>
      <w:r w:rsidR="00911562">
        <w:rPr>
          <w:rFonts w:ascii="Times New Roman" w:hAnsi="Times New Roman" w:cs="Times New Roman"/>
        </w:rPr>
        <w:t>comparison</w:t>
      </w:r>
      <w:r w:rsidR="00497F38">
        <w:rPr>
          <w:rFonts w:ascii="Times New Roman" w:hAnsi="Times New Roman" w:cs="Times New Roman"/>
        </w:rPr>
        <w:t xml:space="preserve"> to dasatinib (</w:t>
      </w:r>
      <w:r w:rsidR="00497F38" w:rsidRPr="00BE3D9D">
        <w:rPr>
          <w:rFonts w:ascii="Times New Roman" w:hAnsi="Times New Roman" w:cs="Times New Roman"/>
          <w:b/>
          <w:bCs/>
        </w:rPr>
        <w:t>Middle</w:t>
      </w:r>
      <w:r w:rsidR="00497F38">
        <w:rPr>
          <w:rFonts w:ascii="Times New Roman" w:hAnsi="Times New Roman" w:cs="Times New Roman"/>
        </w:rPr>
        <w:t xml:space="preserve">) and </w:t>
      </w:r>
      <w:r w:rsidR="00497F38" w:rsidRPr="000A5568">
        <w:rPr>
          <w:rFonts w:ascii="Times New Roman" w:hAnsi="Times New Roman" w:cs="Times New Roman"/>
          <w:b/>
        </w:rPr>
        <w:t>1</w:t>
      </w:r>
      <w:r w:rsidR="00497F38">
        <w:rPr>
          <w:rFonts w:ascii="Times New Roman" w:hAnsi="Times New Roman" w:cs="Times New Roman"/>
        </w:rPr>
        <w:t xml:space="preserve"> (</w:t>
      </w:r>
      <w:r w:rsidR="00497F38" w:rsidRPr="00497F38">
        <w:rPr>
          <w:rFonts w:ascii="Times New Roman" w:hAnsi="Times New Roman" w:cs="Times New Roman"/>
          <w:b/>
        </w:rPr>
        <w:t>Right</w:t>
      </w:r>
      <w:r w:rsidR="00497F38">
        <w:rPr>
          <w:rFonts w:ascii="Times New Roman" w:hAnsi="Times New Roman" w:cs="Times New Roman"/>
        </w:rPr>
        <w:t xml:space="preserve">) </w:t>
      </w:r>
      <w:r w:rsidR="00C103C9">
        <w:rPr>
          <w:rFonts w:ascii="Times New Roman" w:hAnsi="Times New Roman" w:cs="Times New Roman"/>
        </w:rPr>
        <w:t xml:space="preserve">400 nM </w:t>
      </w:r>
      <w:r w:rsidR="002A5D9D">
        <w:rPr>
          <w:rFonts w:ascii="Times New Roman" w:hAnsi="Times New Roman" w:cs="Times New Roman"/>
        </w:rPr>
        <w:t>treatment groups</w:t>
      </w:r>
      <w:r w:rsidR="00497F38">
        <w:rPr>
          <w:rFonts w:ascii="Times New Roman" w:hAnsi="Times New Roman" w:cs="Times New Roman"/>
        </w:rPr>
        <w:t>.</w:t>
      </w:r>
      <w:r w:rsidR="00911562">
        <w:rPr>
          <w:rFonts w:ascii="Times New Roman" w:hAnsi="Times New Roman" w:cs="Times New Roman"/>
        </w:rPr>
        <w:t xml:space="preserve"> </w:t>
      </w:r>
      <w:r w:rsidR="00E86BBF" w:rsidRPr="009312E2">
        <w:rPr>
          <w:rFonts w:ascii="Times New Roman" w:hAnsi="Times New Roman" w:cs="Times New Roman"/>
          <w:b/>
        </w:rPr>
        <w:t xml:space="preserve">Dasatinib and 1 </w:t>
      </w:r>
      <w:r w:rsidR="009504E8">
        <w:rPr>
          <w:rFonts w:ascii="Times New Roman" w:hAnsi="Times New Roman" w:cs="Times New Roman"/>
          <w:b/>
        </w:rPr>
        <w:t xml:space="preserve">treated </w:t>
      </w:r>
      <w:r w:rsidR="00E86BBF">
        <w:rPr>
          <w:rFonts w:ascii="Times New Roman" w:hAnsi="Times New Roman" w:cs="Times New Roman"/>
          <w:b/>
        </w:rPr>
        <w:t xml:space="preserve">mBSG </w:t>
      </w:r>
      <w:r w:rsidR="009504E8">
        <w:rPr>
          <w:rFonts w:ascii="Times New Roman" w:hAnsi="Times New Roman" w:cs="Times New Roman"/>
          <w:b/>
        </w:rPr>
        <w:t xml:space="preserve">show a similar distribution in </w:t>
      </w:r>
      <w:r w:rsidR="009312E2" w:rsidRPr="009312E2">
        <w:rPr>
          <w:rFonts w:ascii="Times New Roman" w:hAnsi="Times New Roman" w:cs="Times New Roman"/>
          <w:b/>
        </w:rPr>
        <w:t xml:space="preserve">G1, S, </w:t>
      </w:r>
      <w:r w:rsidR="002B7294">
        <w:rPr>
          <w:rFonts w:ascii="Times New Roman" w:hAnsi="Times New Roman" w:cs="Times New Roman"/>
          <w:b/>
        </w:rPr>
        <w:t xml:space="preserve">and </w:t>
      </w:r>
      <w:r w:rsidR="009312E2" w:rsidRPr="009312E2">
        <w:rPr>
          <w:rFonts w:ascii="Times New Roman" w:hAnsi="Times New Roman" w:cs="Times New Roman"/>
          <w:b/>
        </w:rPr>
        <w:t>G2/M</w:t>
      </w:r>
      <w:r w:rsidR="009312E2">
        <w:rPr>
          <w:rFonts w:ascii="Times New Roman" w:hAnsi="Times New Roman" w:cs="Times New Roman"/>
        </w:rPr>
        <w:t xml:space="preserve"> </w:t>
      </w:r>
      <w:r w:rsidR="009504E8">
        <w:rPr>
          <w:rFonts w:ascii="Times New Roman" w:hAnsi="Times New Roman" w:cs="Times New Roman"/>
          <w:b/>
        </w:rPr>
        <w:t>phases after 48 hours,</w:t>
      </w:r>
      <w:r w:rsidR="00911562" w:rsidRPr="009312E2">
        <w:rPr>
          <w:rFonts w:ascii="Times New Roman" w:hAnsi="Times New Roman" w:cs="Times New Roman"/>
          <w:b/>
        </w:rPr>
        <w:t xml:space="preserve"> suggesting a similar mechanism of drug action between Dasatinib and 1.</w:t>
      </w:r>
      <w:r w:rsidRPr="008B1634">
        <w:rPr>
          <w:rFonts w:ascii="Times New Roman" w:hAnsi="Times New Roman" w:cs="Times New Roman"/>
        </w:rPr>
        <w:t xml:space="preserve"> </w:t>
      </w:r>
      <w:r w:rsidR="00402ADA">
        <w:rPr>
          <w:rFonts w:ascii="Times New Roman" w:hAnsi="Times New Roman" w:cs="Times New Roman"/>
        </w:rPr>
        <w:t>These</w:t>
      </w:r>
      <w:r w:rsidR="00C103C9">
        <w:rPr>
          <w:rFonts w:ascii="Times New Roman" w:hAnsi="Times New Roman" w:cs="Times New Roman"/>
        </w:rPr>
        <w:t xml:space="preserve"> data, along with </w:t>
      </w:r>
      <w:r w:rsidR="00463941">
        <w:rPr>
          <w:rFonts w:ascii="Times New Roman" w:hAnsi="Times New Roman" w:cs="Times New Roman"/>
        </w:rPr>
        <w:t>40 nM treatment</w:t>
      </w:r>
      <w:r w:rsidR="00C103C9">
        <w:rPr>
          <w:rFonts w:ascii="Times New Roman" w:hAnsi="Times New Roman" w:cs="Times New Roman"/>
        </w:rPr>
        <w:t xml:space="preserve"> data </w:t>
      </w:r>
      <w:r w:rsidR="00463941">
        <w:rPr>
          <w:rFonts w:ascii="Times New Roman" w:hAnsi="Times New Roman" w:cs="Times New Roman"/>
        </w:rPr>
        <w:t>are</w:t>
      </w:r>
      <w:r w:rsidR="00C103C9">
        <w:rPr>
          <w:rFonts w:ascii="Times New Roman" w:hAnsi="Times New Roman" w:cs="Times New Roman"/>
        </w:rPr>
        <w:t xml:space="preserve"> summarized in </w:t>
      </w:r>
      <w:r w:rsidR="00C103C9" w:rsidRPr="00BE3D9D">
        <w:rPr>
          <w:rFonts w:ascii="Times New Roman" w:hAnsi="Times New Roman" w:cs="Times New Roman"/>
          <w:b/>
          <w:bCs/>
        </w:rPr>
        <w:t>B</w:t>
      </w:r>
      <w:r w:rsidRPr="008B1634">
        <w:rPr>
          <w:rFonts w:ascii="Times New Roman" w:hAnsi="Times New Roman" w:cs="Times New Roman"/>
        </w:rPr>
        <w:t xml:space="preserve">. Both Dasatinib and Compound </w:t>
      </w:r>
      <w:r w:rsidRPr="006161A3">
        <w:rPr>
          <w:rFonts w:ascii="Times New Roman" w:hAnsi="Times New Roman" w:cs="Times New Roman"/>
          <w:b/>
        </w:rPr>
        <w:t>1</w:t>
      </w:r>
      <w:r w:rsidRPr="008B1634">
        <w:rPr>
          <w:rFonts w:ascii="Times New Roman" w:hAnsi="Times New Roman" w:cs="Times New Roman"/>
        </w:rPr>
        <w:t xml:space="preserve"> increased the percentage of </w:t>
      </w:r>
      <w:r w:rsidR="00F031F6">
        <w:rPr>
          <w:rFonts w:ascii="Times New Roman" w:hAnsi="Times New Roman" w:cs="Times New Roman"/>
        </w:rPr>
        <w:t>mBSG</w:t>
      </w:r>
      <w:r w:rsidRPr="008B1634">
        <w:rPr>
          <w:rFonts w:ascii="Times New Roman" w:hAnsi="Times New Roman" w:cs="Times New Roman"/>
        </w:rPr>
        <w:t xml:space="preserve"> </w:t>
      </w:r>
      <w:r w:rsidR="006161A3">
        <w:rPr>
          <w:rFonts w:ascii="Times New Roman" w:hAnsi="Times New Roman" w:cs="Times New Roman"/>
        </w:rPr>
        <w:t xml:space="preserve">arrested in </w:t>
      </w:r>
      <w:r w:rsidRPr="008B1634">
        <w:rPr>
          <w:rFonts w:ascii="Times New Roman" w:hAnsi="Times New Roman" w:cs="Times New Roman"/>
        </w:rPr>
        <w:t xml:space="preserve">G0/G1 and </w:t>
      </w:r>
      <w:r w:rsidR="00F031F6">
        <w:rPr>
          <w:rFonts w:ascii="Times New Roman" w:hAnsi="Times New Roman" w:cs="Times New Roman"/>
        </w:rPr>
        <w:t>reduce</w:t>
      </w:r>
      <w:r w:rsidR="006161A3">
        <w:rPr>
          <w:rFonts w:ascii="Times New Roman" w:hAnsi="Times New Roman" w:cs="Times New Roman"/>
        </w:rPr>
        <w:t>s</w:t>
      </w:r>
      <w:r w:rsidR="00F031F6">
        <w:rPr>
          <w:rFonts w:ascii="Times New Roman" w:hAnsi="Times New Roman" w:cs="Times New Roman"/>
        </w:rPr>
        <w:t xml:space="preserve"> </w:t>
      </w:r>
      <w:r w:rsidRPr="008B1634">
        <w:rPr>
          <w:rFonts w:ascii="Times New Roman" w:hAnsi="Times New Roman" w:cs="Times New Roman"/>
        </w:rPr>
        <w:t>S and G2/M phase</w:t>
      </w:r>
      <w:r w:rsidR="00F031F6">
        <w:rPr>
          <w:rFonts w:ascii="Times New Roman" w:hAnsi="Times New Roman" w:cs="Times New Roman"/>
        </w:rPr>
        <w:t xml:space="preserve"> distribution</w:t>
      </w:r>
      <w:r w:rsidRPr="008B1634">
        <w:rPr>
          <w:rFonts w:ascii="Times New Roman" w:hAnsi="Times New Roman" w:cs="Times New Roman"/>
        </w:rPr>
        <w:t xml:space="preserve">, suggesting </w:t>
      </w:r>
      <w:r w:rsidR="00F031F6">
        <w:rPr>
          <w:rFonts w:ascii="Times New Roman" w:hAnsi="Times New Roman" w:cs="Times New Roman"/>
        </w:rPr>
        <w:t xml:space="preserve">that </w:t>
      </w:r>
      <w:r w:rsidRPr="008B1634">
        <w:rPr>
          <w:rFonts w:ascii="Times New Roman" w:hAnsi="Times New Roman" w:cs="Times New Roman"/>
        </w:rPr>
        <w:t xml:space="preserve">cell proliferation </w:t>
      </w:r>
      <w:r w:rsidR="00F031F6">
        <w:rPr>
          <w:rFonts w:ascii="Times New Roman" w:hAnsi="Times New Roman" w:cs="Times New Roman"/>
        </w:rPr>
        <w:t xml:space="preserve">is </w:t>
      </w:r>
      <w:r w:rsidRPr="008B1634">
        <w:rPr>
          <w:rFonts w:ascii="Times New Roman" w:hAnsi="Times New Roman" w:cs="Times New Roman"/>
        </w:rPr>
        <w:t xml:space="preserve">significantly inhibited by Dasatinib </w:t>
      </w:r>
      <w:r w:rsidR="00F031F6">
        <w:rPr>
          <w:rFonts w:ascii="Times New Roman" w:hAnsi="Times New Roman" w:cs="Times New Roman"/>
        </w:rPr>
        <w:t>and</w:t>
      </w:r>
      <w:r w:rsidRPr="008B1634">
        <w:rPr>
          <w:rFonts w:ascii="Times New Roman" w:hAnsi="Times New Roman" w:cs="Times New Roman"/>
        </w:rPr>
        <w:t xml:space="preserve"> </w:t>
      </w:r>
      <w:r w:rsidRPr="00F031F6">
        <w:rPr>
          <w:rFonts w:ascii="Times New Roman" w:hAnsi="Times New Roman" w:cs="Times New Roman"/>
          <w:b/>
        </w:rPr>
        <w:t>1</w:t>
      </w:r>
      <w:r w:rsidRPr="008B1634">
        <w:rPr>
          <w:rFonts w:ascii="Times New Roman" w:hAnsi="Times New Roman" w:cs="Times New Roman"/>
        </w:rPr>
        <w:t xml:space="preserve">. </w:t>
      </w:r>
      <w:r w:rsidR="00003E67">
        <w:rPr>
          <w:rFonts w:ascii="Times New Roman" w:hAnsi="Times New Roman" w:cs="Times New Roman"/>
        </w:rPr>
        <w:t>*</w:t>
      </w:r>
      <w:r w:rsidR="00A00718">
        <w:rPr>
          <w:rFonts w:ascii="Times New Roman" w:hAnsi="Times New Roman" w:cs="Times New Roman"/>
        </w:rPr>
        <w:t xml:space="preserve"> </w:t>
      </w:r>
      <w:r w:rsidR="00003E67">
        <w:rPr>
          <w:rFonts w:ascii="Times New Roman" w:hAnsi="Times New Roman" w:cs="Times New Roman"/>
        </w:rPr>
        <w:t xml:space="preserve">represents a statistically </w:t>
      </w:r>
      <w:r w:rsidR="00003E67" w:rsidRPr="00003E67">
        <w:rPr>
          <w:rFonts w:ascii="Times New Roman" w:hAnsi="Times New Roman" w:cs="Times New Roman"/>
        </w:rPr>
        <w:t xml:space="preserve">significant difference between control group and dasatinib or </w:t>
      </w:r>
      <w:r w:rsidR="00003E67" w:rsidRPr="006161A3">
        <w:rPr>
          <w:rFonts w:ascii="Times New Roman" w:hAnsi="Times New Roman" w:cs="Times New Roman"/>
          <w:b/>
        </w:rPr>
        <w:t>1</w:t>
      </w:r>
      <w:r w:rsidR="00003E67" w:rsidRPr="00003E67">
        <w:rPr>
          <w:rFonts w:ascii="Times New Roman" w:hAnsi="Times New Roman" w:cs="Times New Roman"/>
        </w:rPr>
        <w:t xml:space="preserve"> treated group. (*: p &lt; 0.05, **: p &lt; 0.01)</w:t>
      </w:r>
    </w:p>
    <w:p w14:paraId="3EDF9DAB" w14:textId="77777777" w:rsidR="00661AE4" w:rsidRDefault="00661AE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2E38BA8" w14:textId="199C0515" w:rsidR="00661AE4" w:rsidRDefault="00955FB5" w:rsidP="005A0B90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3" w:name="_Toc491962353"/>
      <w:r w:rsidRPr="00955FB5">
        <w:rPr>
          <w:rFonts w:eastAsia="Times New Roman" w:cs="Times New Roman"/>
        </w:rPr>
        <w:lastRenderedPageBreak/>
        <w:t xml:space="preserve">Supplementary </w:t>
      </w:r>
      <w:r w:rsidR="00A92FD5">
        <w:rPr>
          <w:rFonts w:cs="Times New Roman"/>
        </w:rPr>
        <w:t xml:space="preserve">Figure </w:t>
      </w:r>
      <w:r w:rsidR="00EA2A5E">
        <w:rPr>
          <w:rFonts w:cs="Times New Roman"/>
        </w:rPr>
        <w:t>8</w:t>
      </w:r>
      <w:r w:rsidR="00A92FD5">
        <w:rPr>
          <w:rFonts w:cs="Times New Roman"/>
        </w:rPr>
        <w:t xml:space="preserve">. </w:t>
      </w:r>
      <w:r w:rsidR="00661AE4" w:rsidRPr="00402ADA">
        <w:rPr>
          <w:rFonts w:cs="Times New Roman"/>
          <w:b w:val="0"/>
          <w:sz w:val="22"/>
          <w:szCs w:val="22"/>
        </w:rPr>
        <w:t xml:space="preserve">Dasatinib and Compound 1 </w:t>
      </w:r>
      <w:r w:rsidR="00F45FFC" w:rsidRPr="00402ADA">
        <w:rPr>
          <w:rFonts w:cs="Times New Roman"/>
          <w:b w:val="0"/>
          <w:sz w:val="22"/>
          <w:szCs w:val="22"/>
        </w:rPr>
        <w:t>have similar</w:t>
      </w:r>
      <w:r w:rsidR="00661AE4" w:rsidRPr="00402ADA">
        <w:rPr>
          <w:rFonts w:cs="Times New Roman"/>
          <w:b w:val="0"/>
          <w:sz w:val="22"/>
          <w:szCs w:val="22"/>
        </w:rPr>
        <w:t xml:space="preserve"> </w:t>
      </w:r>
      <w:r w:rsidR="00C30893" w:rsidRPr="00402ADA">
        <w:rPr>
          <w:rFonts w:cs="Times New Roman"/>
          <w:b w:val="0"/>
          <w:sz w:val="22"/>
          <w:szCs w:val="22"/>
        </w:rPr>
        <w:t xml:space="preserve">cytotoxic and cytostatic </w:t>
      </w:r>
      <w:r w:rsidR="00661AE4" w:rsidRPr="00402ADA">
        <w:rPr>
          <w:rFonts w:cs="Times New Roman"/>
          <w:b w:val="0"/>
          <w:sz w:val="22"/>
          <w:szCs w:val="22"/>
        </w:rPr>
        <w:t xml:space="preserve">effect on </w:t>
      </w:r>
      <w:r w:rsidR="00661AE4" w:rsidRPr="00402ADA">
        <w:rPr>
          <w:rFonts w:cs="Times New Roman"/>
          <w:b w:val="0"/>
        </w:rPr>
        <w:t>mBSG</w:t>
      </w:r>
      <w:r w:rsidR="00661AE4" w:rsidRPr="00402ADA">
        <w:rPr>
          <w:rFonts w:cs="Times New Roman"/>
          <w:b w:val="0"/>
          <w:sz w:val="22"/>
          <w:szCs w:val="22"/>
        </w:rPr>
        <w:t xml:space="preserve"> </w:t>
      </w:r>
      <w:r w:rsidR="00074F8F" w:rsidRPr="00402ADA">
        <w:rPr>
          <w:rFonts w:cs="Times New Roman"/>
          <w:b w:val="0"/>
          <w:sz w:val="22"/>
          <w:szCs w:val="22"/>
        </w:rPr>
        <w:t>in vitro</w:t>
      </w:r>
      <w:bookmarkEnd w:id="83"/>
    </w:p>
    <w:p w14:paraId="39D92211" w14:textId="76D8EEE6" w:rsidR="00661AE4" w:rsidRPr="00661AE4" w:rsidRDefault="003D42D6" w:rsidP="00661AE4">
      <w:pPr>
        <w:rPr>
          <w:rFonts w:ascii="Times New Roman" w:hAnsi="Times New Roman" w:cs="Times New Roman"/>
        </w:rPr>
      </w:pPr>
      <w:r w:rsidRPr="003D42D6">
        <w:rPr>
          <w:rFonts w:ascii="Times New Roman" w:hAnsi="Times New Roman" w:cs="Times New Roman"/>
          <w:noProof/>
        </w:rPr>
        <w:drawing>
          <wp:inline distT="0" distB="0" distL="0" distR="0" wp14:anchorId="5756F60E" wp14:editId="24BC0CEE">
            <wp:extent cx="2700695" cy="2804491"/>
            <wp:effectExtent l="0" t="0" r="4445" b="0"/>
            <wp:docPr id="2050" name="Picture 2" descr="F:\博士后数据\Drawing Pictures\mBSG\Calein AM and PI staining 400 nM-40 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F:\博士后数据\Drawing Pictures\mBSG\Calein AM and PI staining 400 nM-40 X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72" cy="28154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3D42D6">
        <w:rPr>
          <w:noProof/>
        </w:rPr>
        <w:t xml:space="preserve"> </w:t>
      </w:r>
      <w:r w:rsidRPr="003D42D6">
        <w:rPr>
          <w:rFonts w:ascii="Times New Roman" w:hAnsi="Times New Roman" w:cs="Times New Roman"/>
          <w:noProof/>
        </w:rPr>
        <w:drawing>
          <wp:inline distT="0" distB="0" distL="0" distR="0" wp14:anchorId="7DB57A55" wp14:editId="6F9422D4">
            <wp:extent cx="3065069" cy="2843986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489" cy="286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DE65F" w14:textId="6A903644" w:rsidR="00661AE4" w:rsidRPr="00661AE4" w:rsidRDefault="00FC6277" w:rsidP="00E3483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Dasatinib and Compound </w:t>
      </w:r>
      <w:r w:rsidRPr="00FC6277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 </w:t>
      </w:r>
      <w:r w:rsidR="00C731D2">
        <w:rPr>
          <w:rFonts w:ascii="Times New Roman" w:hAnsi="Times New Roman" w:cs="Times New Roman"/>
        </w:rPr>
        <w:t>have similar c</w:t>
      </w:r>
      <w:r w:rsidR="00661AE4" w:rsidRPr="00661AE4">
        <w:rPr>
          <w:rFonts w:ascii="Times New Roman" w:hAnsi="Times New Roman" w:cs="Times New Roman"/>
        </w:rPr>
        <w:t>ytotoxic and cytostatic effect</w:t>
      </w:r>
      <w:r w:rsidR="00C731D2">
        <w:rPr>
          <w:rFonts w:ascii="Times New Roman" w:hAnsi="Times New Roman" w:cs="Times New Roman"/>
        </w:rPr>
        <w:t xml:space="preserve">s on mBSG. Untreated, and dasatinib or </w:t>
      </w:r>
      <w:r w:rsidR="00C731D2" w:rsidRPr="000A5568">
        <w:rPr>
          <w:rFonts w:ascii="Times New Roman" w:hAnsi="Times New Roman" w:cs="Times New Roman"/>
          <w:b/>
        </w:rPr>
        <w:t>1</w:t>
      </w:r>
      <w:r w:rsidR="00C731D2">
        <w:rPr>
          <w:rFonts w:ascii="Times New Roman" w:hAnsi="Times New Roman" w:cs="Times New Roman"/>
        </w:rPr>
        <w:t xml:space="preserve"> treated (48 hours, </w:t>
      </w:r>
      <w:r w:rsidR="00C731D2" w:rsidRPr="008B1634">
        <w:rPr>
          <w:rFonts w:ascii="Times New Roman" w:hAnsi="Times New Roman" w:cs="Times New Roman"/>
        </w:rPr>
        <w:t>400 nM</w:t>
      </w:r>
      <w:r w:rsidR="00C731D2">
        <w:rPr>
          <w:rFonts w:ascii="Times New Roman" w:hAnsi="Times New Roman" w:cs="Times New Roman"/>
        </w:rPr>
        <w:t xml:space="preserve">) mBSG cells were </w:t>
      </w:r>
      <w:r w:rsidR="00511365">
        <w:rPr>
          <w:rFonts w:ascii="Times New Roman" w:hAnsi="Times New Roman" w:cs="Times New Roman"/>
        </w:rPr>
        <w:t xml:space="preserve">doubly </w:t>
      </w:r>
      <w:r w:rsidR="00C731D2">
        <w:rPr>
          <w:rFonts w:ascii="Times New Roman" w:hAnsi="Times New Roman" w:cs="Times New Roman"/>
        </w:rPr>
        <w:t xml:space="preserve">stained with </w:t>
      </w:r>
      <w:r w:rsidR="00C731D2" w:rsidRPr="00C731D2">
        <w:rPr>
          <w:rFonts w:ascii="Times New Roman" w:hAnsi="Times New Roman" w:cs="Times New Roman"/>
        </w:rPr>
        <w:t>Calcein AM (</w:t>
      </w:r>
      <w:r w:rsidR="000914A3" w:rsidRPr="00661AE4">
        <w:rPr>
          <w:rFonts w:ascii="Times New Roman" w:hAnsi="Times New Roman" w:cs="Times New Roman"/>
        </w:rPr>
        <w:t>1 µg/mL</w:t>
      </w:r>
      <w:r w:rsidR="000914A3">
        <w:rPr>
          <w:rFonts w:ascii="Times New Roman" w:hAnsi="Times New Roman" w:cs="Times New Roman"/>
        </w:rPr>
        <w:t xml:space="preserve">, </w:t>
      </w:r>
      <w:r w:rsidR="00C731D2" w:rsidRPr="00C731D2">
        <w:rPr>
          <w:rFonts w:ascii="Times New Roman" w:hAnsi="Times New Roman" w:cs="Times New Roman"/>
        </w:rPr>
        <w:t xml:space="preserve">green, </w:t>
      </w:r>
      <w:r w:rsidR="008C1054">
        <w:rPr>
          <w:rFonts w:ascii="Times New Roman" w:hAnsi="Times New Roman" w:cs="Times New Roman"/>
        </w:rPr>
        <w:t>delineates</w:t>
      </w:r>
      <w:r w:rsidR="00C731D2">
        <w:rPr>
          <w:rFonts w:ascii="Times New Roman" w:hAnsi="Times New Roman" w:cs="Times New Roman"/>
        </w:rPr>
        <w:t xml:space="preserve"> </w:t>
      </w:r>
      <w:r w:rsidR="00C731D2" w:rsidRPr="00C731D2">
        <w:rPr>
          <w:rFonts w:ascii="Times New Roman" w:hAnsi="Times New Roman" w:cs="Times New Roman"/>
        </w:rPr>
        <w:t>live cell</w:t>
      </w:r>
      <w:r w:rsidR="00C731D2">
        <w:rPr>
          <w:rFonts w:ascii="Times New Roman" w:hAnsi="Times New Roman" w:cs="Times New Roman"/>
        </w:rPr>
        <w:t>s</w:t>
      </w:r>
      <w:r w:rsidR="00C30893">
        <w:rPr>
          <w:rFonts w:ascii="Times New Roman" w:hAnsi="Times New Roman" w:cs="Times New Roman"/>
        </w:rPr>
        <w:t xml:space="preserve"> (trapped in live cells by esterases)</w:t>
      </w:r>
      <w:r w:rsidR="00C731D2" w:rsidRPr="00C731D2">
        <w:rPr>
          <w:rFonts w:ascii="Times New Roman" w:hAnsi="Times New Roman" w:cs="Times New Roman"/>
        </w:rPr>
        <w:t xml:space="preserve">, </w:t>
      </w:r>
      <w:r w:rsidR="008C1054" w:rsidRPr="00661AE4">
        <w:rPr>
          <w:rFonts w:ascii="Times New Roman" w:hAnsi="Times New Roman" w:cs="Times New Roman"/>
        </w:rPr>
        <w:t>5 min</w:t>
      </w:r>
      <w:r w:rsidR="008C1054" w:rsidRPr="00C731D2">
        <w:rPr>
          <w:rFonts w:ascii="Times New Roman" w:hAnsi="Times New Roman" w:cs="Times New Roman"/>
        </w:rPr>
        <w:t xml:space="preserve"> </w:t>
      </w:r>
      <w:r w:rsidR="008C1054">
        <w:rPr>
          <w:rFonts w:ascii="Times New Roman" w:hAnsi="Times New Roman" w:cs="Times New Roman"/>
        </w:rPr>
        <w:t xml:space="preserve">staining, </w:t>
      </w:r>
      <w:r w:rsidR="00C731D2" w:rsidRPr="00C731D2">
        <w:rPr>
          <w:rFonts w:ascii="Times New Roman" w:hAnsi="Times New Roman" w:cs="Times New Roman"/>
        </w:rPr>
        <w:t>354216, BD Biosciences, USA) and PI (</w:t>
      </w:r>
      <w:r w:rsidR="008C1054" w:rsidRPr="00661AE4">
        <w:rPr>
          <w:rFonts w:ascii="Times New Roman" w:hAnsi="Times New Roman" w:cs="Times New Roman"/>
        </w:rPr>
        <w:t>5 µg/mL</w:t>
      </w:r>
      <w:r w:rsidR="008C1054">
        <w:rPr>
          <w:rFonts w:ascii="Times New Roman" w:hAnsi="Times New Roman" w:cs="Times New Roman"/>
        </w:rPr>
        <w:t>,</w:t>
      </w:r>
      <w:r w:rsidR="008C1054" w:rsidRPr="00C731D2">
        <w:rPr>
          <w:rFonts w:ascii="Times New Roman" w:hAnsi="Times New Roman" w:cs="Times New Roman"/>
        </w:rPr>
        <w:t xml:space="preserve"> </w:t>
      </w:r>
      <w:r w:rsidR="00C731D2" w:rsidRPr="00C731D2">
        <w:rPr>
          <w:rFonts w:ascii="Times New Roman" w:hAnsi="Times New Roman" w:cs="Times New Roman"/>
        </w:rPr>
        <w:t xml:space="preserve">red, </w:t>
      </w:r>
      <w:r w:rsidR="00C731D2">
        <w:rPr>
          <w:rFonts w:ascii="Times New Roman" w:hAnsi="Times New Roman" w:cs="Times New Roman"/>
        </w:rPr>
        <w:t xml:space="preserve">delineates </w:t>
      </w:r>
      <w:r w:rsidR="00C731D2" w:rsidRPr="00C731D2">
        <w:rPr>
          <w:rFonts w:ascii="Times New Roman" w:hAnsi="Times New Roman" w:cs="Times New Roman"/>
        </w:rPr>
        <w:t>dead cell</w:t>
      </w:r>
      <w:r w:rsidR="00C731D2">
        <w:rPr>
          <w:rFonts w:ascii="Times New Roman" w:hAnsi="Times New Roman" w:cs="Times New Roman"/>
        </w:rPr>
        <w:t>s</w:t>
      </w:r>
      <w:r w:rsidR="00C30893">
        <w:rPr>
          <w:rFonts w:ascii="Times New Roman" w:hAnsi="Times New Roman" w:cs="Times New Roman"/>
        </w:rPr>
        <w:t xml:space="preserve"> (impermeable to live cells)</w:t>
      </w:r>
      <w:r w:rsidR="00C731D2" w:rsidRPr="00C731D2">
        <w:rPr>
          <w:rFonts w:ascii="Times New Roman" w:hAnsi="Times New Roman" w:cs="Times New Roman"/>
        </w:rPr>
        <w:t xml:space="preserve">, </w:t>
      </w:r>
      <w:r w:rsidR="008C1054" w:rsidRPr="00661AE4">
        <w:rPr>
          <w:rFonts w:ascii="Times New Roman" w:hAnsi="Times New Roman" w:cs="Times New Roman"/>
        </w:rPr>
        <w:t>5 min</w:t>
      </w:r>
      <w:r w:rsidR="00003E67">
        <w:rPr>
          <w:rFonts w:ascii="Times New Roman" w:hAnsi="Times New Roman" w:cs="Times New Roman"/>
        </w:rPr>
        <w:t xml:space="preserve"> staining</w:t>
      </w:r>
      <w:r w:rsidR="008C1054">
        <w:rPr>
          <w:rFonts w:ascii="Times New Roman" w:hAnsi="Times New Roman" w:cs="Times New Roman"/>
        </w:rPr>
        <w:t>,</w:t>
      </w:r>
      <w:r w:rsidR="008C1054" w:rsidRPr="00C731D2">
        <w:rPr>
          <w:rFonts w:ascii="Times New Roman" w:hAnsi="Times New Roman" w:cs="Times New Roman"/>
        </w:rPr>
        <w:t xml:space="preserve"> </w:t>
      </w:r>
      <w:r w:rsidR="00C731D2" w:rsidRPr="00C731D2">
        <w:rPr>
          <w:rFonts w:ascii="Times New Roman" w:hAnsi="Times New Roman" w:cs="Times New Roman"/>
        </w:rPr>
        <w:t>81845, Sigma Aldrich, USA)</w:t>
      </w:r>
      <w:r w:rsidR="00511365">
        <w:rPr>
          <w:rFonts w:ascii="Times New Roman" w:hAnsi="Times New Roman" w:cs="Times New Roman"/>
        </w:rPr>
        <w:t xml:space="preserve">. </w:t>
      </w:r>
      <w:r w:rsidR="00F906AA">
        <w:rPr>
          <w:rFonts w:ascii="Times New Roman" w:hAnsi="Times New Roman" w:cs="Times New Roman"/>
        </w:rPr>
        <w:t>R</w:t>
      </w:r>
      <w:r w:rsidR="00661AE4" w:rsidRPr="00661AE4">
        <w:rPr>
          <w:rFonts w:ascii="Times New Roman" w:hAnsi="Times New Roman" w:cs="Times New Roman"/>
        </w:rPr>
        <w:t xml:space="preserve">epresentative fluorescent images were obtained using </w:t>
      </w:r>
      <w:r w:rsidR="008C1054">
        <w:rPr>
          <w:rFonts w:ascii="Times New Roman" w:hAnsi="Times New Roman" w:cs="Times New Roman"/>
        </w:rPr>
        <w:t xml:space="preserve">an </w:t>
      </w:r>
      <w:r w:rsidR="00661AE4" w:rsidRPr="00661AE4">
        <w:rPr>
          <w:rFonts w:ascii="Times New Roman" w:hAnsi="Times New Roman" w:cs="Times New Roman"/>
        </w:rPr>
        <w:t xml:space="preserve">EVOS fluorescent microscope. </w:t>
      </w:r>
      <w:r w:rsidR="00F906AA">
        <w:rPr>
          <w:rFonts w:ascii="Times New Roman" w:hAnsi="Times New Roman" w:cs="Times New Roman"/>
        </w:rPr>
        <w:t xml:space="preserve">Two imaging windows are shown. </w:t>
      </w:r>
      <w:r w:rsidR="00334115">
        <w:rPr>
          <w:rFonts w:ascii="Times New Roman" w:hAnsi="Times New Roman" w:cs="Times New Roman"/>
        </w:rPr>
        <w:t>C</w:t>
      </w:r>
      <w:r w:rsidR="00661AE4" w:rsidRPr="00661AE4">
        <w:rPr>
          <w:rFonts w:ascii="Times New Roman" w:hAnsi="Times New Roman" w:cs="Times New Roman"/>
        </w:rPr>
        <w:t>ells undergo</w:t>
      </w:r>
      <w:r w:rsidR="00334115">
        <w:rPr>
          <w:rFonts w:ascii="Times New Roman" w:hAnsi="Times New Roman" w:cs="Times New Roman"/>
        </w:rPr>
        <w:t>ing</w:t>
      </w:r>
      <w:r w:rsidR="00661AE4" w:rsidRPr="00661AE4">
        <w:rPr>
          <w:rFonts w:ascii="Times New Roman" w:hAnsi="Times New Roman" w:cs="Times New Roman"/>
        </w:rPr>
        <w:t xml:space="preserve"> apoptosis </w:t>
      </w:r>
      <w:r w:rsidR="00334115">
        <w:rPr>
          <w:rFonts w:ascii="Times New Roman" w:hAnsi="Times New Roman" w:cs="Times New Roman"/>
        </w:rPr>
        <w:t xml:space="preserve">are observed in the </w:t>
      </w:r>
      <w:r w:rsidR="00661AE4" w:rsidRPr="00661AE4">
        <w:rPr>
          <w:rFonts w:ascii="Times New Roman" w:hAnsi="Times New Roman" w:cs="Times New Roman"/>
        </w:rPr>
        <w:t>PI</w:t>
      </w:r>
      <w:r w:rsidR="00334115">
        <w:rPr>
          <w:rFonts w:ascii="Times New Roman" w:hAnsi="Times New Roman" w:cs="Times New Roman"/>
        </w:rPr>
        <w:t xml:space="preserve"> fluorescent channel. PI fluorescence is only observed in dasatinib and </w:t>
      </w:r>
      <w:r w:rsidR="00334115" w:rsidRPr="00334115">
        <w:rPr>
          <w:rFonts w:ascii="Times New Roman" w:hAnsi="Times New Roman" w:cs="Times New Roman"/>
          <w:b/>
        </w:rPr>
        <w:t>1</w:t>
      </w:r>
      <w:r w:rsidR="00334115">
        <w:rPr>
          <w:rFonts w:ascii="Times New Roman" w:hAnsi="Times New Roman" w:cs="Times New Roman"/>
        </w:rPr>
        <w:t xml:space="preserve"> treated cells. </w:t>
      </w:r>
      <w:r w:rsidR="00661AE4" w:rsidRPr="00661AE4">
        <w:rPr>
          <w:rFonts w:ascii="Times New Roman" w:hAnsi="Times New Roman" w:cs="Times New Roman"/>
        </w:rPr>
        <w:t xml:space="preserve">Dasatinib or Compound </w:t>
      </w:r>
      <w:r w:rsidR="00661AE4" w:rsidRPr="00030625">
        <w:rPr>
          <w:rFonts w:ascii="Times New Roman" w:hAnsi="Times New Roman" w:cs="Times New Roman"/>
          <w:b/>
        </w:rPr>
        <w:t>1</w:t>
      </w:r>
      <w:r w:rsidR="00661AE4" w:rsidRPr="00661AE4">
        <w:rPr>
          <w:rFonts w:ascii="Times New Roman" w:hAnsi="Times New Roman" w:cs="Times New Roman"/>
        </w:rPr>
        <w:t xml:space="preserve"> </w:t>
      </w:r>
      <w:r w:rsidR="00334115">
        <w:rPr>
          <w:rFonts w:ascii="Times New Roman" w:hAnsi="Times New Roman" w:cs="Times New Roman"/>
        </w:rPr>
        <w:t xml:space="preserve">treated mBSG also show morphological </w:t>
      </w:r>
      <w:r w:rsidR="00661AE4" w:rsidRPr="00661AE4">
        <w:rPr>
          <w:rFonts w:ascii="Times New Roman" w:hAnsi="Times New Roman" w:cs="Times New Roman"/>
        </w:rPr>
        <w:t>change</w:t>
      </w:r>
      <w:r w:rsidR="00334115">
        <w:rPr>
          <w:rFonts w:ascii="Times New Roman" w:hAnsi="Times New Roman" w:cs="Times New Roman"/>
        </w:rPr>
        <w:t>s</w:t>
      </w:r>
      <w:r w:rsidR="00661AE4" w:rsidRPr="00661AE4">
        <w:rPr>
          <w:rFonts w:ascii="Times New Roman" w:hAnsi="Times New Roman" w:cs="Times New Roman"/>
        </w:rPr>
        <w:t xml:space="preserve"> from long and thin to short and spherical</w:t>
      </w:r>
      <w:r w:rsidR="00334115">
        <w:rPr>
          <w:rFonts w:ascii="Times New Roman" w:hAnsi="Times New Roman" w:cs="Times New Roman"/>
        </w:rPr>
        <w:t>. Treated cells</w:t>
      </w:r>
      <w:r w:rsidR="00661AE4" w:rsidRPr="00661AE4">
        <w:rPr>
          <w:rFonts w:ascii="Times New Roman" w:hAnsi="Times New Roman" w:cs="Times New Roman"/>
        </w:rPr>
        <w:t xml:space="preserve"> undergo G1/G0 arrest, which </w:t>
      </w:r>
      <w:r w:rsidR="00334115">
        <w:rPr>
          <w:rFonts w:ascii="Times New Roman" w:hAnsi="Times New Roman" w:cs="Times New Roman"/>
        </w:rPr>
        <w:t xml:space="preserve">is clear with </w:t>
      </w:r>
      <w:r w:rsidR="00661AE4" w:rsidRPr="00661AE4">
        <w:rPr>
          <w:rFonts w:ascii="Times New Roman" w:hAnsi="Times New Roman" w:cs="Times New Roman"/>
        </w:rPr>
        <w:t>Calcein AM</w:t>
      </w:r>
      <w:r w:rsidR="00334115">
        <w:rPr>
          <w:rFonts w:ascii="Times New Roman" w:hAnsi="Times New Roman" w:cs="Times New Roman"/>
        </w:rPr>
        <w:t xml:space="preserve"> staining</w:t>
      </w:r>
      <w:r w:rsidR="00661AE4" w:rsidRPr="00661AE4">
        <w:rPr>
          <w:rFonts w:ascii="Times New Roman" w:hAnsi="Times New Roman" w:cs="Times New Roman"/>
        </w:rPr>
        <w:t xml:space="preserve">. </w:t>
      </w:r>
      <w:r w:rsidR="00661AE4" w:rsidRPr="00334115">
        <w:rPr>
          <w:rFonts w:ascii="Times New Roman" w:hAnsi="Times New Roman" w:cs="Times New Roman"/>
          <w:b/>
        </w:rPr>
        <w:t xml:space="preserve">Compound 1 </w:t>
      </w:r>
      <w:r w:rsidR="00334115" w:rsidRPr="00334115">
        <w:rPr>
          <w:rFonts w:ascii="Times New Roman" w:hAnsi="Times New Roman" w:cs="Times New Roman"/>
          <w:b/>
        </w:rPr>
        <w:t>and d</w:t>
      </w:r>
      <w:r w:rsidR="00661AE4" w:rsidRPr="00334115">
        <w:rPr>
          <w:rFonts w:ascii="Times New Roman" w:hAnsi="Times New Roman" w:cs="Times New Roman"/>
          <w:b/>
        </w:rPr>
        <w:t>asatinib</w:t>
      </w:r>
      <w:r w:rsidR="00334115" w:rsidRPr="00334115">
        <w:rPr>
          <w:rFonts w:ascii="Times New Roman" w:hAnsi="Times New Roman" w:cs="Times New Roman"/>
          <w:b/>
        </w:rPr>
        <w:t xml:space="preserve"> have similar cytostatic and cytotoxic mechanism of action on mBSG in vitro.</w:t>
      </w:r>
      <w:r w:rsidR="00334115">
        <w:rPr>
          <w:rFonts w:ascii="Times New Roman" w:hAnsi="Times New Roman" w:cs="Times New Roman"/>
        </w:rPr>
        <w:t xml:space="preserve"> </w:t>
      </w:r>
      <w:r w:rsidR="003D42D6">
        <w:rPr>
          <w:rFonts w:ascii="Times New Roman" w:hAnsi="Times New Roman" w:cs="Times New Roman"/>
        </w:rPr>
        <w:t xml:space="preserve"> </w:t>
      </w:r>
    </w:p>
    <w:p w14:paraId="61E6D32B" w14:textId="77777777" w:rsidR="00661AE4" w:rsidRPr="00661AE4" w:rsidRDefault="00661AE4" w:rsidP="00661AE4"/>
    <w:p w14:paraId="0747FD52" w14:textId="5F7C4E95" w:rsidR="00661AE4" w:rsidRPr="008B1634" w:rsidRDefault="00661AE4" w:rsidP="003E3172">
      <w:pPr>
        <w:spacing w:line="240" w:lineRule="auto"/>
        <w:jc w:val="both"/>
        <w:rPr>
          <w:rFonts w:ascii="Times New Roman" w:hAnsi="Times New Roman" w:cs="Times New Roman"/>
        </w:rPr>
      </w:pPr>
    </w:p>
    <w:p w14:paraId="760E3647" w14:textId="2BB75A7E" w:rsidR="00074E0A" w:rsidRDefault="00074E0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86646AC" w14:textId="77777777" w:rsidR="00EA2A5E" w:rsidRDefault="00EA2A5E" w:rsidP="00EA2A5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4" w:name="_Toc491962354"/>
      <w:r w:rsidRPr="00955FB5">
        <w:rPr>
          <w:rFonts w:eastAsia="Times New Roman" w:cs="Times New Roman"/>
        </w:rPr>
        <w:lastRenderedPageBreak/>
        <w:t xml:space="preserve">Supplementary </w:t>
      </w:r>
      <w:r>
        <w:rPr>
          <w:rFonts w:cs="Times New Roman"/>
        </w:rPr>
        <w:t xml:space="preserve">Figure 9. </w:t>
      </w:r>
      <w:r w:rsidRPr="00402ADA">
        <w:rPr>
          <w:rFonts w:cs="Times New Roman"/>
          <w:b w:val="0"/>
          <w:sz w:val="22"/>
          <w:szCs w:val="22"/>
        </w:rPr>
        <w:t>Dasatinib and Compound 1 both inhibit in vitro mBSG proliferation</w:t>
      </w:r>
      <w:bookmarkEnd w:id="84"/>
      <w:r>
        <w:rPr>
          <w:rFonts w:cs="Times New Roman"/>
          <w:sz w:val="22"/>
          <w:szCs w:val="22"/>
        </w:rPr>
        <w:t xml:space="preserve">   </w:t>
      </w:r>
    </w:p>
    <w:p w14:paraId="16B2027D" w14:textId="77777777" w:rsidR="00EA2A5E" w:rsidRDefault="00EA2A5E" w:rsidP="00EA2A5E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BACB851" wp14:editId="0C27DB30">
            <wp:extent cx="5771481" cy="5310835"/>
            <wp:effectExtent l="0" t="0" r="1270" b="4445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124" cy="531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62C42" w14:textId="77777777" w:rsidR="00EA2A5E" w:rsidRPr="00AE732D" w:rsidRDefault="00EA2A5E" w:rsidP="00EA2A5E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</w:t>
      </w:r>
      <w:r w:rsidRPr="00BE3D9D">
        <w:rPr>
          <w:rFonts w:ascii="Times New Roman" w:hAnsi="Times New Roman" w:cs="Times New Roman"/>
        </w:rPr>
        <w:t xml:space="preserve">ffect of </w:t>
      </w:r>
      <w:r>
        <w:rPr>
          <w:rFonts w:ascii="Times New Roman" w:hAnsi="Times New Roman" w:cs="Times New Roman"/>
        </w:rPr>
        <w:t xml:space="preserve">dasatinib and </w:t>
      </w:r>
      <w:r w:rsidRPr="004F1ED3">
        <w:rPr>
          <w:rFonts w:ascii="Times New Roman" w:hAnsi="Times New Roman" w:cs="Times New Roman"/>
          <w:b/>
        </w:rPr>
        <w:t>1</w:t>
      </w:r>
      <w:r w:rsidRPr="00BE3D9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on </w:t>
      </w:r>
      <w:r w:rsidRPr="00BE3D9D">
        <w:rPr>
          <w:rFonts w:ascii="Times New Roman" w:hAnsi="Times New Roman" w:cs="Times New Roman"/>
        </w:rPr>
        <w:t xml:space="preserve">mBSG </w:t>
      </w:r>
      <w:r>
        <w:rPr>
          <w:rFonts w:ascii="Times New Roman" w:hAnsi="Times New Roman" w:cs="Times New Roman"/>
        </w:rPr>
        <w:t>cell proliferation</w:t>
      </w:r>
      <w:r w:rsidRPr="00AD02A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in vitro. mBSG c</w:t>
      </w:r>
      <w:r w:rsidRPr="00BE3D9D">
        <w:rPr>
          <w:rFonts w:ascii="Times New Roman" w:hAnsi="Times New Roman" w:cs="Times New Roman"/>
        </w:rPr>
        <w:t xml:space="preserve">ells </w:t>
      </w:r>
      <w:r>
        <w:rPr>
          <w:rFonts w:ascii="Times New Roman" w:hAnsi="Times New Roman" w:cs="Times New Roman"/>
        </w:rPr>
        <w:t>were stained with a proliferation tracking dye (</w:t>
      </w:r>
      <w:r w:rsidRPr="00BE3D9D">
        <w:rPr>
          <w:rFonts w:ascii="Times New Roman" w:hAnsi="Times New Roman" w:cs="Times New Roman"/>
        </w:rPr>
        <w:t>CellTrace</w:t>
      </w:r>
      <w:r w:rsidRPr="00BE3D9D">
        <w:rPr>
          <w:rFonts w:ascii="Times New Roman" w:hAnsi="Times New Roman" w:cs="Times New Roman"/>
          <w:vertAlign w:val="superscript"/>
        </w:rPr>
        <w:t>TM</w:t>
      </w:r>
      <w:r>
        <w:rPr>
          <w:rFonts w:ascii="Times New Roman" w:hAnsi="Times New Roman" w:cs="Times New Roman"/>
        </w:rPr>
        <w:t xml:space="preserve"> Far Red Cell Proliferation kit (C34572, Invitrogen, USA)) </w:t>
      </w:r>
      <w:r w:rsidRPr="00BE3D9D">
        <w:rPr>
          <w:rFonts w:ascii="Times New Roman" w:hAnsi="Times New Roman" w:cs="Times New Roman"/>
        </w:rPr>
        <w:t xml:space="preserve">prior to treatment with different concentrations of </w:t>
      </w:r>
      <w:r>
        <w:rPr>
          <w:rFonts w:ascii="Times New Roman" w:hAnsi="Times New Roman" w:cs="Times New Roman"/>
        </w:rPr>
        <w:t>d</w:t>
      </w:r>
      <w:r w:rsidRPr="00BE3D9D">
        <w:rPr>
          <w:rFonts w:ascii="Times New Roman" w:hAnsi="Times New Roman" w:cs="Times New Roman"/>
        </w:rPr>
        <w:t xml:space="preserve">asatinib or </w:t>
      </w:r>
      <w:r w:rsidRPr="00B1737D">
        <w:rPr>
          <w:rFonts w:ascii="Times New Roman" w:hAnsi="Times New Roman" w:cs="Times New Roman"/>
          <w:b/>
        </w:rPr>
        <w:t>1</w:t>
      </w:r>
      <w:r w:rsidRPr="00BE3D9D">
        <w:rPr>
          <w:rFonts w:ascii="Times New Roman" w:hAnsi="Times New Roman" w:cs="Times New Roman"/>
        </w:rPr>
        <w:t xml:space="preserve"> for 48 hours and 72 hours at 37</w:t>
      </w:r>
      <w:r w:rsidRPr="00BE3D9D">
        <w:rPr>
          <w:rFonts w:ascii="Times New Roman" w:hAnsi="Times New Roman" w:cs="Times New Roman"/>
          <w:lang w:val="it-IT"/>
        </w:rPr>
        <w:t>°C</w:t>
      </w:r>
      <w:r w:rsidRPr="00BE3D9D">
        <w:rPr>
          <w:rFonts w:ascii="Times New Roman" w:hAnsi="Times New Roman" w:cs="Times New Roman"/>
        </w:rPr>
        <w:t xml:space="preserve">. </w:t>
      </w:r>
      <w:r w:rsidRPr="00BE3D9D">
        <w:rPr>
          <w:rFonts w:ascii="Times New Roman" w:hAnsi="Times New Roman" w:cs="Times New Roman"/>
          <w:b/>
          <w:bCs/>
        </w:rPr>
        <w:t>A</w:t>
      </w:r>
      <w:r w:rsidRPr="00BE3D9D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</w:t>
      </w:r>
      <w:r w:rsidRPr="00BE3D9D">
        <w:rPr>
          <w:rFonts w:ascii="Times New Roman" w:hAnsi="Times New Roman" w:cs="Times New Roman"/>
        </w:rPr>
        <w:t xml:space="preserve">ells were </w:t>
      </w:r>
      <w:r>
        <w:rPr>
          <w:rFonts w:ascii="Times New Roman" w:hAnsi="Times New Roman" w:cs="Times New Roman"/>
        </w:rPr>
        <w:t xml:space="preserve">analyzed by </w:t>
      </w:r>
      <w:r w:rsidRPr="00BE3D9D">
        <w:rPr>
          <w:rFonts w:ascii="Times New Roman" w:hAnsi="Times New Roman" w:cs="Times New Roman"/>
        </w:rPr>
        <w:t>flow cytometry</w:t>
      </w:r>
      <w:r>
        <w:rPr>
          <w:rFonts w:ascii="Times New Roman" w:hAnsi="Times New Roman" w:cs="Times New Roman"/>
        </w:rPr>
        <w:t xml:space="preserve"> (FACS) and re</w:t>
      </w:r>
      <w:r w:rsidRPr="00BE3D9D">
        <w:rPr>
          <w:rFonts w:ascii="Times New Roman" w:hAnsi="Times New Roman" w:cs="Times New Roman"/>
        </w:rPr>
        <w:t xml:space="preserve">presentative </w:t>
      </w:r>
      <w:r>
        <w:rPr>
          <w:rFonts w:ascii="Times New Roman" w:hAnsi="Times New Roman" w:cs="Times New Roman"/>
        </w:rPr>
        <w:t xml:space="preserve">FACS </w:t>
      </w:r>
      <w:r w:rsidRPr="00BE3D9D">
        <w:rPr>
          <w:rFonts w:ascii="Times New Roman" w:hAnsi="Times New Roman" w:cs="Times New Roman"/>
        </w:rPr>
        <w:t xml:space="preserve">histograms showing cell fluorescent intensity in each group. </w:t>
      </w:r>
      <w:r w:rsidRPr="00BE3D9D">
        <w:rPr>
          <w:rFonts w:ascii="Times New Roman" w:hAnsi="Times New Roman" w:cs="Times New Roman"/>
          <w:b/>
          <w:bCs/>
        </w:rPr>
        <w:t>Left</w:t>
      </w:r>
      <w:r w:rsidRPr="00BE3D9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control, representative control FACS traces showing profiles of </w:t>
      </w:r>
      <w:r w:rsidRPr="00BE3D9D">
        <w:rPr>
          <w:rFonts w:ascii="Times New Roman" w:hAnsi="Times New Roman" w:cs="Times New Roman"/>
        </w:rPr>
        <w:t xml:space="preserve">cells </w:t>
      </w:r>
      <w:r>
        <w:rPr>
          <w:rFonts w:ascii="Times New Roman" w:hAnsi="Times New Roman" w:cs="Times New Roman"/>
        </w:rPr>
        <w:t xml:space="preserve">that are not labeled with proliferation dye </w:t>
      </w:r>
      <w:r w:rsidRPr="00BE3D9D">
        <w:rPr>
          <w:rFonts w:ascii="Times New Roman" w:hAnsi="Times New Roman" w:cs="Times New Roman"/>
        </w:rPr>
        <w:t xml:space="preserve">(red), </w:t>
      </w:r>
      <w:r>
        <w:rPr>
          <w:rFonts w:ascii="Times New Roman" w:hAnsi="Times New Roman" w:cs="Times New Roman"/>
        </w:rPr>
        <w:t>cells labeled with proliferation dye that have not undergone division (</w:t>
      </w:r>
      <w:r w:rsidRPr="00BE3D9D">
        <w:rPr>
          <w:rFonts w:ascii="Times New Roman" w:hAnsi="Times New Roman" w:cs="Times New Roman"/>
        </w:rPr>
        <w:t>0 hour</w:t>
      </w:r>
      <w:r>
        <w:rPr>
          <w:rFonts w:ascii="Times New Roman" w:hAnsi="Times New Roman" w:cs="Times New Roman"/>
        </w:rPr>
        <w:t>)</w:t>
      </w:r>
      <w:r w:rsidRPr="00BE3D9D">
        <w:rPr>
          <w:rFonts w:ascii="Times New Roman" w:hAnsi="Times New Roman" w:cs="Times New Roman"/>
        </w:rPr>
        <w:t xml:space="preserve"> (green)</w:t>
      </w:r>
      <w:r>
        <w:rPr>
          <w:rFonts w:ascii="Times New Roman" w:hAnsi="Times New Roman" w:cs="Times New Roman"/>
        </w:rPr>
        <w:t>, and cells labeled with proliferation dye that have undergone uninhibited division (no drug control) for</w:t>
      </w:r>
      <w:r w:rsidRPr="00BE3D9D">
        <w:rPr>
          <w:rFonts w:ascii="Times New Roman" w:hAnsi="Times New Roman" w:cs="Times New Roman"/>
        </w:rPr>
        <w:t xml:space="preserve"> 48 hours </w:t>
      </w:r>
      <w:r>
        <w:rPr>
          <w:rFonts w:ascii="Times New Roman" w:hAnsi="Times New Roman" w:cs="Times New Roman"/>
        </w:rPr>
        <w:t>(blue). The f</w:t>
      </w:r>
      <w:r w:rsidRPr="00BE3D9D">
        <w:rPr>
          <w:rFonts w:ascii="Times New Roman" w:hAnsi="Times New Roman" w:cs="Times New Roman"/>
        </w:rPr>
        <w:t xml:space="preserve">luorescent intensity of labeled cells decreased </w:t>
      </w:r>
      <w:r>
        <w:rPr>
          <w:rFonts w:ascii="Times New Roman" w:hAnsi="Times New Roman" w:cs="Times New Roman"/>
        </w:rPr>
        <w:t xml:space="preserve">with </w:t>
      </w:r>
      <w:r w:rsidRPr="00BE3D9D">
        <w:rPr>
          <w:rFonts w:ascii="Times New Roman" w:hAnsi="Times New Roman" w:cs="Times New Roman"/>
        </w:rPr>
        <w:t xml:space="preserve">cell division. </w:t>
      </w:r>
      <w:r w:rsidRPr="00BE3D9D">
        <w:rPr>
          <w:rFonts w:ascii="Times New Roman" w:hAnsi="Times New Roman" w:cs="Times New Roman"/>
          <w:b/>
          <w:bCs/>
        </w:rPr>
        <w:t>Middle and Right</w:t>
      </w:r>
      <w:r w:rsidRPr="00BE3D9D">
        <w:rPr>
          <w:rFonts w:ascii="Times New Roman" w:hAnsi="Times New Roman" w:cs="Times New Roman"/>
        </w:rPr>
        <w:t xml:space="preserve">, the fluorescent intensity of </w:t>
      </w:r>
      <w:r>
        <w:rPr>
          <w:rFonts w:ascii="Times New Roman" w:hAnsi="Times New Roman" w:cs="Times New Roman"/>
        </w:rPr>
        <w:t xml:space="preserve">cells labeled with proliferation dye </w:t>
      </w:r>
      <w:r w:rsidRPr="00BE3D9D">
        <w:rPr>
          <w:rFonts w:ascii="Times New Roman" w:hAnsi="Times New Roman" w:cs="Times New Roman"/>
        </w:rPr>
        <w:t xml:space="preserve">after treatment with 0, 40, and 400 nM </w:t>
      </w:r>
      <w:r>
        <w:rPr>
          <w:rFonts w:ascii="Times New Roman" w:hAnsi="Times New Roman" w:cs="Times New Roman"/>
        </w:rPr>
        <w:t>d</w:t>
      </w:r>
      <w:r w:rsidRPr="00BE3D9D">
        <w:rPr>
          <w:rFonts w:ascii="Times New Roman" w:hAnsi="Times New Roman" w:cs="Times New Roman"/>
        </w:rPr>
        <w:t xml:space="preserve">asatinib or </w:t>
      </w:r>
      <w:r w:rsidRPr="000B404F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 </w:t>
      </w:r>
      <w:r w:rsidRPr="00BE3D9D">
        <w:rPr>
          <w:rFonts w:ascii="Times New Roman" w:hAnsi="Times New Roman" w:cs="Times New Roman"/>
        </w:rPr>
        <w:t xml:space="preserve">for 48 hours. </w:t>
      </w:r>
      <w:r>
        <w:rPr>
          <w:rFonts w:ascii="Times New Roman" w:hAnsi="Times New Roman" w:cs="Times New Roman"/>
        </w:rPr>
        <w:t xml:space="preserve">These data, along with 72-hour data, are summarized in </w:t>
      </w:r>
      <w:r w:rsidRPr="00BE3D9D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, where lower mean fluorescent intensities indicate uninhibited cell proliferation, while greater mean fluorescent intensities indicate dasatinib mediated inhibition of cell proliferation. </w:t>
      </w:r>
      <w:r w:rsidRPr="00D05AA8">
        <w:rPr>
          <w:rFonts w:ascii="Times New Roman" w:hAnsi="Times New Roman" w:cs="Times New Roman"/>
          <w:b/>
        </w:rPr>
        <w:t xml:space="preserve">Both Dasatinib and 1 inhibit cell proliferation. </w:t>
      </w:r>
      <w:r w:rsidRPr="00AE732D">
        <w:rPr>
          <w:rFonts w:ascii="Times New Roman" w:hAnsi="Times New Roman" w:cs="Times New Roman"/>
        </w:rPr>
        <w:t>As expected</w:t>
      </w:r>
      <w:r>
        <w:rPr>
          <w:rFonts w:ascii="Times New Roman" w:hAnsi="Times New Roman" w:cs="Times New Roman"/>
        </w:rPr>
        <w:t xml:space="preserve">, </w:t>
      </w:r>
      <w:r w:rsidRPr="00AE732D">
        <w:rPr>
          <w:rFonts w:ascii="Times New Roman" w:hAnsi="Times New Roman" w:cs="Times New Roman"/>
        </w:rPr>
        <w:t xml:space="preserve">dasatinib </w:t>
      </w:r>
      <w:r>
        <w:rPr>
          <w:rFonts w:ascii="Times New Roman" w:hAnsi="Times New Roman" w:cs="Times New Roman"/>
        </w:rPr>
        <w:t xml:space="preserve">is slightly superior to </w:t>
      </w:r>
      <w:r w:rsidRPr="00AE732D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 in inhibiting mBSG cell proliferation. This is consistent with IC</w:t>
      </w:r>
      <w:r w:rsidRPr="00AE732D">
        <w:rPr>
          <w:rFonts w:ascii="Times New Roman" w:hAnsi="Times New Roman" w:cs="Times New Roman"/>
          <w:vertAlign w:val="subscript"/>
        </w:rPr>
        <w:t>50</w:t>
      </w:r>
      <w:r>
        <w:rPr>
          <w:rFonts w:ascii="Times New Roman" w:hAnsi="Times New Roman" w:cs="Times New Roman"/>
        </w:rPr>
        <w:t xml:space="preserve"> determined in </w:t>
      </w:r>
      <w:r w:rsidRPr="00AE732D">
        <w:rPr>
          <w:rFonts w:ascii="Times New Roman" w:hAnsi="Times New Roman" w:cs="Times New Roman"/>
        </w:rPr>
        <w:t>MTS assay</w:t>
      </w:r>
      <w:r>
        <w:rPr>
          <w:rFonts w:ascii="Times New Roman" w:hAnsi="Times New Roman" w:cs="Times New Roman"/>
        </w:rPr>
        <w:t>s</w:t>
      </w:r>
      <w:r w:rsidRPr="00AE732D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052350">
        <w:rPr>
          <w:rFonts w:ascii="Times New Roman" w:hAnsi="Times New Roman" w:cs="Times New Roman"/>
        </w:rPr>
        <w:t xml:space="preserve">Dasatinib and </w:t>
      </w:r>
      <w:r w:rsidRPr="00052350">
        <w:rPr>
          <w:rFonts w:ascii="Times New Roman" w:hAnsi="Times New Roman" w:cs="Times New Roman"/>
          <w:b/>
        </w:rPr>
        <w:t>1</w:t>
      </w:r>
      <w:r w:rsidRPr="00D05AA8">
        <w:rPr>
          <w:rFonts w:ascii="Times New Roman" w:hAnsi="Times New Roman" w:cs="Times New Roman"/>
          <w:b/>
        </w:rPr>
        <w:t xml:space="preserve"> </w:t>
      </w:r>
      <w:r w:rsidRPr="00C84E1E">
        <w:rPr>
          <w:rFonts w:ascii="Times New Roman" w:hAnsi="Times New Roman" w:cs="Times New Roman"/>
        </w:rPr>
        <w:t>both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have a concentration dependent effect on mBSG cell division.  </w:t>
      </w:r>
    </w:p>
    <w:p w14:paraId="0A01DD3C" w14:textId="77777777" w:rsidR="0022102E" w:rsidRPr="004C6644" w:rsidRDefault="0022102E" w:rsidP="0022102E">
      <w:pPr>
        <w:pStyle w:val="Heading1"/>
        <w:spacing w:line="480" w:lineRule="auto"/>
        <w:jc w:val="both"/>
        <w:rPr>
          <w:rFonts w:cs="Times New Roman"/>
          <w:sz w:val="22"/>
          <w:szCs w:val="22"/>
        </w:rPr>
      </w:pPr>
      <w:bookmarkStart w:id="85" w:name="_Toc491962355"/>
      <w:r w:rsidRPr="00955FB5">
        <w:rPr>
          <w:rFonts w:eastAsia="Times New Roman" w:cs="Times New Roman"/>
        </w:rPr>
        <w:lastRenderedPageBreak/>
        <w:t xml:space="preserve">Supplementary </w:t>
      </w:r>
      <w:r>
        <w:rPr>
          <w:rFonts w:cs="Times New Roman"/>
        </w:rPr>
        <w:t xml:space="preserve">Figure 10. </w:t>
      </w:r>
      <w:r w:rsidRPr="00402ADA">
        <w:rPr>
          <w:rFonts w:cs="Times New Roman"/>
          <w:b w:val="0"/>
          <w:sz w:val="22"/>
          <w:szCs w:val="22"/>
        </w:rPr>
        <w:t>Western blots (AKT/pAKT/GAPDH) confirming activity of 1.</w:t>
      </w:r>
      <w:bookmarkEnd w:id="85"/>
      <w:r w:rsidRPr="004C6644">
        <w:rPr>
          <w:rFonts w:cs="Times New Roman"/>
          <w:sz w:val="22"/>
          <w:szCs w:val="22"/>
        </w:rPr>
        <w:t xml:space="preserve"> </w:t>
      </w:r>
    </w:p>
    <w:p w14:paraId="0490F93A" w14:textId="77777777" w:rsidR="0022102E" w:rsidRDefault="0022102E" w:rsidP="0022102E">
      <w:pPr>
        <w:spacing w:line="480" w:lineRule="auto"/>
        <w:rPr>
          <w:rFonts w:ascii="Times New Roman" w:hAnsi="Times New Roman" w:cs="Times New Roman"/>
        </w:rPr>
      </w:pPr>
      <w:r w:rsidRPr="004C6644">
        <w:rPr>
          <w:rFonts w:ascii="Times New Roman" w:hAnsi="Times New Roman" w:cs="Times New Roman"/>
        </w:rPr>
        <w:object w:dxaOrig="9608" w:dyaOrig="5392" w14:anchorId="4AC00BCE">
          <v:shape id="_x0000_i1033" type="#_x0000_t75" style="width:480.55pt;height:269.6pt" o:ole="">
            <v:imagedata r:id="rId41" o:title=""/>
          </v:shape>
          <o:OLEObject Type="Embed" ProgID="PowerPoint.Slide.12" ShapeID="_x0000_i1033" DrawAspect="Content" ObjectID="_1565704184" r:id="rId42"/>
        </w:object>
      </w:r>
    </w:p>
    <w:p w14:paraId="48B5E2E9" w14:textId="77777777" w:rsidR="0022102E" w:rsidRDefault="0022102E" w:rsidP="0022102E">
      <w:pPr>
        <w:spacing w:line="480" w:lineRule="auto"/>
        <w:rPr>
          <w:rFonts w:ascii="Times New Roman" w:hAnsi="Times New Roman" w:cs="Times New Roman"/>
        </w:rPr>
      </w:pPr>
    </w:p>
    <w:p w14:paraId="04CEF15F" w14:textId="77777777" w:rsidR="0022102E" w:rsidRDefault="0022102E" w:rsidP="0022102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1126510" w14:textId="1E43779E" w:rsidR="00B9048D" w:rsidRPr="00E80A3A" w:rsidRDefault="00E80A3A" w:rsidP="00F94C98">
      <w:pPr>
        <w:tabs>
          <w:tab w:val="left" w:pos="5325"/>
        </w:tabs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E80A3A"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>References</w:t>
      </w:r>
    </w:p>
    <w:p w14:paraId="0026B712" w14:textId="52F1CEF8" w:rsidR="00B9048D" w:rsidRDefault="00B9048D" w:rsidP="00B9048D">
      <w:pPr>
        <w:pStyle w:val="EndNoteBibliography"/>
        <w:spacing w:after="0"/>
      </w:pPr>
      <w:r>
        <w:fldChar w:fldCharType="begin"/>
      </w:r>
      <w:r>
        <w:instrText xml:space="preserve"> ADDIN EN.REFLIST </w:instrText>
      </w:r>
      <w:r>
        <w:fldChar w:fldCharType="separate"/>
      </w:r>
      <w:r w:rsidRPr="00B9048D">
        <w:t>Liu, Z., Chao, D., Li, Y., Ting, R., Oh, J., Perrin, D.M., 2015. From Minutes to Years: Predicting Organotrifluoroborate Solvolysis Rates. Chemistry – A European Journal 21, 3924-3928.</w:t>
      </w:r>
    </w:p>
    <w:p w14:paraId="219DD969" w14:textId="77777777" w:rsidR="00E80A3A" w:rsidRPr="00B9048D" w:rsidRDefault="00E80A3A" w:rsidP="00B9048D">
      <w:pPr>
        <w:pStyle w:val="EndNoteBibliography"/>
        <w:spacing w:after="0"/>
      </w:pPr>
    </w:p>
    <w:p w14:paraId="1727B909" w14:textId="52DD5008" w:rsidR="00B9048D" w:rsidRDefault="00B9048D" w:rsidP="00B9048D">
      <w:pPr>
        <w:pStyle w:val="EndNoteBibliography"/>
        <w:spacing w:after="0"/>
      </w:pPr>
      <w:r w:rsidRPr="00B9048D">
        <w:t>Mujumdar, R.B., Ernst, L.A., Mujumdar, S.R., Lewis, C.J., Waggoner, A.S., 1993. Cyanine dye labeling reagents: sulfoindocyanine succinimidyl esters. Bioconjugate Chemistry 4, 105-111.</w:t>
      </w:r>
    </w:p>
    <w:p w14:paraId="0F542CB5" w14:textId="77777777" w:rsidR="00E80A3A" w:rsidRPr="00B9048D" w:rsidRDefault="00E80A3A" w:rsidP="00B9048D">
      <w:pPr>
        <w:pStyle w:val="EndNoteBibliography"/>
        <w:spacing w:after="0"/>
      </w:pPr>
    </w:p>
    <w:p w14:paraId="0A56AED1" w14:textId="77777777" w:rsidR="00B9048D" w:rsidRPr="00B9048D" w:rsidRDefault="00B9048D" w:rsidP="00B9048D">
      <w:pPr>
        <w:pStyle w:val="EndNoteBibliography"/>
      </w:pPr>
      <w:r w:rsidRPr="00B9048D">
        <w:t>Ting, R., Harwig, C.W., Lo, J., Li, Y., Adam, M.J., Ruth, T.J., Perrin, D.M., 2008. Substituent effects on aryltrifluoroborate solvolysis in water: implications for Suzuki-Miyaura coupling and the design of stable (18)F-labeled aryltrifluoroborates for use in PET imaging. Journal of Organic Chemistry 73, 4662-4670.</w:t>
      </w:r>
    </w:p>
    <w:p w14:paraId="47EF51F4" w14:textId="0F0D3FD6" w:rsidR="00074E0A" w:rsidRPr="00F94C98" w:rsidRDefault="00B9048D" w:rsidP="00F94C98">
      <w:pPr>
        <w:tabs>
          <w:tab w:val="left" w:pos="532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fldChar w:fldCharType="end"/>
      </w:r>
    </w:p>
    <w:sectPr w:rsidR="00074E0A" w:rsidRPr="00F94C98" w:rsidSect="00063347">
      <w:footerReference w:type="default" r:id="rId43"/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0DB102" w14:textId="77777777" w:rsidR="00EA2A5E" w:rsidRDefault="00EA2A5E" w:rsidP="00CF665A">
      <w:pPr>
        <w:spacing w:after="0" w:line="240" w:lineRule="auto"/>
      </w:pPr>
      <w:r>
        <w:separator/>
      </w:r>
    </w:p>
  </w:endnote>
  <w:endnote w:type="continuationSeparator" w:id="0">
    <w:p w14:paraId="48CF09C7" w14:textId="77777777" w:rsidR="00EA2A5E" w:rsidRDefault="00EA2A5E" w:rsidP="00CF66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2437074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4C231A" w14:textId="04B25727" w:rsidR="00EA2A5E" w:rsidRDefault="00EA2A5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A209D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10BC70DC" w14:textId="77777777" w:rsidR="00EA2A5E" w:rsidRDefault="00EA2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86FDB1" w14:textId="77777777" w:rsidR="00EA2A5E" w:rsidRDefault="00EA2A5E" w:rsidP="00CF665A">
      <w:pPr>
        <w:spacing w:after="0" w:line="240" w:lineRule="auto"/>
      </w:pPr>
      <w:r>
        <w:separator/>
      </w:r>
    </w:p>
  </w:footnote>
  <w:footnote w:type="continuationSeparator" w:id="0">
    <w:p w14:paraId="3CD2F6D6" w14:textId="77777777" w:rsidR="00EA2A5E" w:rsidRDefault="00EA2A5E" w:rsidP="00CF66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E25096"/>
    <w:multiLevelType w:val="hybridMultilevel"/>
    <w:tmpl w:val="E88C04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2A50DF"/>
    <w:multiLevelType w:val="multilevel"/>
    <w:tmpl w:val="09C2D2F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Theme="majorEastAsia" w:hint="default"/>
        <w:color w:val="2E74B5" w:themeColor="accent1" w:themeShade="BF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eastAsiaTheme="majorEastAsia" w:hint="default"/>
        <w:color w:val="2E74B5" w:themeColor="accent1" w:themeShade="BF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eastAsiaTheme="majorEastAsia" w:hint="default"/>
        <w:color w:val="2E74B5" w:themeColor="accent1" w:themeShade="BF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eastAsiaTheme="majorEastAsia" w:hint="default"/>
        <w:color w:val="2E74B5" w:themeColor="accent1" w:themeShade="BF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eastAsiaTheme="majorEastAsia" w:hint="default"/>
        <w:color w:val="2E74B5" w:themeColor="accent1" w:themeShade="BF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eastAsiaTheme="majorEastAsia" w:hint="default"/>
        <w:color w:val="2E74B5" w:themeColor="accent1" w:themeShade="BF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eastAsiaTheme="majorEastAsia" w:hint="default"/>
        <w:color w:val="2E74B5" w:themeColor="accent1" w:themeShade="BF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eastAsiaTheme="majorEastAsia" w:hint="default"/>
        <w:color w:val="2E74B5" w:themeColor="accent1" w:themeShade="BF"/>
      </w:rPr>
    </w:lvl>
  </w:abstractNum>
  <w:abstractNum w:abstractNumId="2" w15:restartNumberingAfterBreak="0">
    <w:nsid w:val="1C465611"/>
    <w:multiLevelType w:val="hybridMultilevel"/>
    <w:tmpl w:val="CDB052C0"/>
    <w:lvl w:ilvl="0" w:tplc="B79C6C7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A14624F"/>
    <w:multiLevelType w:val="hybridMultilevel"/>
    <w:tmpl w:val="1F16F5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6A410A7E"/>
    <w:multiLevelType w:val="hybridMultilevel"/>
    <w:tmpl w:val="B98811A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DA75D1C"/>
    <w:multiLevelType w:val="hybridMultilevel"/>
    <w:tmpl w:val="59A69C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euroimage Copy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292df22kt2ztfe5xscpr02rzt95xeddez0p&quot;&gt;Richard Ting&amp;apos;s Endnote Library&lt;record-ids&gt;&lt;item&gt;100&lt;/item&gt;&lt;item&gt;190&lt;/item&gt;&lt;item&gt;3283&lt;/item&gt;&lt;/record-ids&gt;&lt;/item&gt;&lt;/Libraries&gt;"/>
  </w:docVars>
  <w:rsids>
    <w:rsidRoot w:val="00E455A5"/>
    <w:rsid w:val="00000B53"/>
    <w:rsid w:val="00003170"/>
    <w:rsid w:val="00003E67"/>
    <w:rsid w:val="0000466E"/>
    <w:rsid w:val="00005920"/>
    <w:rsid w:val="00005FDA"/>
    <w:rsid w:val="00007F65"/>
    <w:rsid w:val="000134BB"/>
    <w:rsid w:val="00014ED8"/>
    <w:rsid w:val="00015E5B"/>
    <w:rsid w:val="000178E5"/>
    <w:rsid w:val="00020928"/>
    <w:rsid w:val="00020E05"/>
    <w:rsid w:val="000219AE"/>
    <w:rsid w:val="000220FB"/>
    <w:rsid w:val="0002237B"/>
    <w:rsid w:val="00022C88"/>
    <w:rsid w:val="0002342F"/>
    <w:rsid w:val="00024228"/>
    <w:rsid w:val="0002437F"/>
    <w:rsid w:val="000252DD"/>
    <w:rsid w:val="00025BD7"/>
    <w:rsid w:val="00025EEE"/>
    <w:rsid w:val="00026642"/>
    <w:rsid w:val="00026BDF"/>
    <w:rsid w:val="00030625"/>
    <w:rsid w:val="00030784"/>
    <w:rsid w:val="00031871"/>
    <w:rsid w:val="0003427D"/>
    <w:rsid w:val="00035DA5"/>
    <w:rsid w:val="00041103"/>
    <w:rsid w:val="00041B26"/>
    <w:rsid w:val="0004244A"/>
    <w:rsid w:val="0004251C"/>
    <w:rsid w:val="0004287F"/>
    <w:rsid w:val="00042F04"/>
    <w:rsid w:val="000440C9"/>
    <w:rsid w:val="00044487"/>
    <w:rsid w:val="0004460B"/>
    <w:rsid w:val="000446D9"/>
    <w:rsid w:val="00045147"/>
    <w:rsid w:val="00045E5E"/>
    <w:rsid w:val="000474BB"/>
    <w:rsid w:val="00051ADC"/>
    <w:rsid w:val="00052350"/>
    <w:rsid w:val="00052B7E"/>
    <w:rsid w:val="00053A27"/>
    <w:rsid w:val="00053A29"/>
    <w:rsid w:val="00054B47"/>
    <w:rsid w:val="00054BBB"/>
    <w:rsid w:val="00056996"/>
    <w:rsid w:val="00057086"/>
    <w:rsid w:val="0005725A"/>
    <w:rsid w:val="00057CB0"/>
    <w:rsid w:val="000601E5"/>
    <w:rsid w:val="000605E8"/>
    <w:rsid w:val="0006064D"/>
    <w:rsid w:val="00061063"/>
    <w:rsid w:val="0006210A"/>
    <w:rsid w:val="0006256E"/>
    <w:rsid w:val="00063347"/>
    <w:rsid w:val="0006527D"/>
    <w:rsid w:val="00065CA6"/>
    <w:rsid w:val="00066840"/>
    <w:rsid w:val="00066BB2"/>
    <w:rsid w:val="00066CD7"/>
    <w:rsid w:val="00067B77"/>
    <w:rsid w:val="00070FDF"/>
    <w:rsid w:val="00071F3D"/>
    <w:rsid w:val="00073416"/>
    <w:rsid w:val="000735A1"/>
    <w:rsid w:val="00074E0A"/>
    <w:rsid w:val="00074F8F"/>
    <w:rsid w:val="00075425"/>
    <w:rsid w:val="00076583"/>
    <w:rsid w:val="00076ACB"/>
    <w:rsid w:val="00076B3B"/>
    <w:rsid w:val="00077D63"/>
    <w:rsid w:val="000800B8"/>
    <w:rsid w:val="00080A97"/>
    <w:rsid w:val="00080C97"/>
    <w:rsid w:val="00081266"/>
    <w:rsid w:val="00081895"/>
    <w:rsid w:val="00081A8E"/>
    <w:rsid w:val="00082A6C"/>
    <w:rsid w:val="00082AB8"/>
    <w:rsid w:val="00083685"/>
    <w:rsid w:val="00083878"/>
    <w:rsid w:val="0008467C"/>
    <w:rsid w:val="000855C8"/>
    <w:rsid w:val="00086E8F"/>
    <w:rsid w:val="000871AB"/>
    <w:rsid w:val="00090C0F"/>
    <w:rsid w:val="000914A3"/>
    <w:rsid w:val="00091C17"/>
    <w:rsid w:val="00091CF7"/>
    <w:rsid w:val="000943D3"/>
    <w:rsid w:val="00094654"/>
    <w:rsid w:val="00094ADF"/>
    <w:rsid w:val="00094C65"/>
    <w:rsid w:val="000967CC"/>
    <w:rsid w:val="00096AA9"/>
    <w:rsid w:val="00096BAE"/>
    <w:rsid w:val="0009760F"/>
    <w:rsid w:val="000976D6"/>
    <w:rsid w:val="000A0B5A"/>
    <w:rsid w:val="000A1010"/>
    <w:rsid w:val="000A15AF"/>
    <w:rsid w:val="000A311E"/>
    <w:rsid w:val="000A4478"/>
    <w:rsid w:val="000A4E4B"/>
    <w:rsid w:val="000A53E9"/>
    <w:rsid w:val="000A5568"/>
    <w:rsid w:val="000A5957"/>
    <w:rsid w:val="000A5FE8"/>
    <w:rsid w:val="000A6390"/>
    <w:rsid w:val="000A710E"/>
    <w:rsid w:val="000A71AE"/>
    <w:rsid w:val="000B0B09"/>
    <w:rsid w:val="000B1CA3"/>
    <w:rsid w:val="000B21BF"/>
    <w:rsid w:val="000B245E"/>
    <w:rsid w:val="000B404F"/>
    <w:rsid w:val="000B4B87"/>
    <w:rsid w:val="000B5A16"/>
    <w:rsid w:val="000B5BA0"/>
    <w:rsid w:val="000B629E"/>
    <w:rsid w:val="000B6795"/>
    <w:rsid w:val="000C1077"/>
    <w:rsid w:val="000C13BC"/>
    <w:rsid w:val="000C6366"/>
    <w:rsid w:val="000C6E5F"/>
    <w:rsid w:val="000C6F4E"/>
    <w:rsid w:val="000C7595"/>
    <w:rsid w:val="000D122D"/>
    <w:rsid w:val="000D18B8"/>
    <w:rsid w:val="000D2264"/>
    <w:rsid w:val="000D5699"/>
    <w:rsid w:val="000D75C2"/>
    <w:rsid w:val="000E08BA"/>
    <w:rsid w:val="000E0CF4"/>
    <w:rsid w:val="000E2130"/>
    <w:rsid w:val="000E2EEE"/>
    <w:rsid w:val="000E3A47"/>
    <w:rsid w:val="000E3F4F"/>
    <w:rsid w:val="000E5A03"/>
    <w:rsid w:val="000E5E8B"/>
    <w:rsid w:val="000E6B35"/>
    <w:rsid w:val="000E707C"/>
    <w:rsid w:val="000F0235"/>
    <w:rsid w:val="000F2D05"/>
    <w:rsid w:val="000F2D71"/>
    <w:rsid w:val="000F3ED0"/>
    <w:rsid w:val="000F4721"/>
    <w:rsid w:val="000F6057"/>
    <w:rsid w:val="000F6F5D"/>
    <w:rsid w:val="000F7CA5"/>
    <w:rsid w:val="00100340"/>
    <w:rsid w:val="0010045D"/>
    <w:rsid w:val="0010068F"/>
    <w:rsid w:val="00101013"/>
    <w:rsid w:val="00101254"/>
    <w:rsid w:val="00101599"/>
    <w:rsid w:val="001029B3"/>
    <w:rsid w:val="00103142"/>
    <w:rsid w:val="001033BF"/>
    <w:rsid w:val="00103843"/>
    <w:rsid w:val="001047DD"/>
    <w:rsid w:val="00104981"/>
    <w:rsid w:val="00104E9B"/>
    <w:rsid w:val="001057E6"/>
    <w:rsid w:val="0010666A"/>
    <w:rsid w:val="0011144F"/>
    <w:rsid w:val="00111C2B"/>
    <w:rsid w:val="001126B8"/>
    <w:rsid w:val="001127CB"/>
    <w:rsid w:val="001136A7"/>
    <w:rsid w:val="00113CA8"/>
    <w:rsid w:val="00113FBF"/>
    <w:rsid w:val="0011666F"/>
    <w:rsid w:val="0011796F"/>
    <w:rsid w:val="00117ABD"/>
    <w:rsid w:val="00120189"/>
    <w:rsid w:val="001207CE"/>
    <w:rsid w:val="00120A5D"/>
    <w:rsid w:val="00120C37"/>
    <w:rsid w:val="00120E5A"/>
    <w:rsid w:val="001224D8"/>
    <w:rsid w:val="0012267C"/>
    <w:rsid w:val="00122E15"/>
    <w:rsid w:val="00123305"/>
    <w:rsid w:val="00123D0A"/>
    <w:rsid w:val="001244A7"/>
    <w:rsid w:val="0012592B"/>
    <w:rsid w:val="00126A49"/>
    <w:rsid w:val="00127463"/>
    <w:rsid w:val="00130412"/>
    <w:rsid w:val="001345F9"/>
    <w:rsid w:val="001359FB"/>
    <w:rsid w:val="00137F92"/>
    <w:rsid w:val="00140AEB"/>
    <w:rsid w:val="00141B4F"/>
    <w:rsid w:val="00142658"/>
    <w:rsid w:val="001428DC"/>
    <w:rsid w:val="00144670"/>
    <w:rsid w:val="00144BD0"/>
    <w:rsid w:val="00145DE7"/>
    <w:rsid w:val="00145F2D"/>
    <w:rsid w:val="00147574"/>
    <w:rsid w:val="00147608"/>
    <w:rsid w:val="001516D9"/>
    <w:rsid w:val="0015235C"/>
    <w:rsid w:val="0015256F"/>
    <w:rsid w:val="00152C86"/>
    <w:rsid w:val="00153ED2"/>
    <w:rsid w:val="00154161"/>
    <w:rsid w:val="00157D98"/>
    <w:rsid w:val="00160CD1"/>
    <w:rsid w:val="00163908"/>
    <w:rsid w:val="00163A2E"/>
    <w:rsid w:val="00163FDD"/>
    <w:rsid w:val="00165B3F"/>
    <w:rsid w:val="0016723F"/>
    <w:rsid w:val="00167A41"/>
    <w:rsid w:val="001724EC"/>
    <w:rsid w:val="00173D4E"/>
    <w:rsid w:val="00173DFF"/>
    <w:rsid w:val="00174CE1"/>
    <w:rsid w:val="00174F5D"/>
    <w:rsid w:val="0017601F"/>
    <w:rsid w:val="00176D6F"/>
    <w:rsid w:val="001800B4"/>
    <w:rsid w:val="001800D6"/>
    <w:rsid w:val="0018042E"/>
    <w:rsid w:val="0018252D"/>
    <w:rsid w:val="00183079"/>
    <w:rsid w:val="001848EB"/>
    <w:rsid w:val="00184A63"/>
    <w:rsid w:val="0018700D"/>
    <w:rsid w:val="00187234"/>
    <w:rsid w:val="00190B62"/>
    <w:rsid w:val="00190D5C"/>
    <w:rsid w:val="00191004"/>
    <w:rsid w:val="0019111E"/>
    <w:rsid w:val="00192741"/>
    <w:rsid w:val="00192A72"/>
    <w:rsid w:val="00192C55"/>
    <w:rsid w:val="00192C9F"/>
    <w:rsid w:val="00193179"/>
    <w:rsid w:val="001939D2"/>
    <w:rsid w:val="00193EA3"/>
    <w:rsid w:val="00193F4B"/>
    <w:rsid w:val="001948C6"/>
    <w:rsid w:val="00197EE4"/>
    <w:rsid w:val="001A0390"/>
    <w:rsid w:val="001A03C5"/>
    <w:rsid w:val="001A16A2"/>
    <w:rsid w:val="001A1B40"/>
    <w:rsid w:val="001A2387"/>
    <w:rsid w:val="001A398C"/>
    <w:rsid w:val="001A4719"/>
    <w:rsid w:val="001A5843"/>
    <w:rsid w:val="001A62C8"/>
    <w:rsid w:val="001A7247"/>
    <w:rsid w:val="001A7476"/>
    <w:rsid w:val="001A766E"/>
    <w:rsid w:val="001A7CA4"/>
    <w:rsid w:val="001B0994"/>
    <w:rsid w:val="001B1449"/>
    <w:rsid w:val="001B2B99"/>
    <w:rsid w:val="001B4B5B"/>
    <w:rsid w:val="001B4C84"/>
    <w:rsid w:val="001B5688"/>
    <w:rsid w:val="001B75A1"/>
    <w:rsid w:val="001C13ED"/>
    <w:rsid w:val="001C199F"/>
    <w:rsid w:val="001C1FCF"/>
    <w:rsid w:val="001C2A87"/>
    <w:rsid w:val="001C3CF6"/>
    <w:rsid w:val="001C727D"/>
    <w:rsid w:val="001C739B"/>
    <w:rsid w:val="001C7806"/>
    <w:rsid w:val="001D0547"/>
    <w:rsid w:val="001D105D"/>
    <w:rsid w:val="001D1169"/>
    <w:rsid w:val="001D19FE"/>
    <w:rsid w:val="001D2147"/>
    <w:rsid w:val="001D2BA2"/>
    <w:rsid w:val="001D321F"/>
    <w:rsid w:val="001D41FB"/>
    <w:rsid w:val="001D5D9A"/>
    <w:rsid w:val="001D61BB"/>
    <w:rsid w:val="001D6931"/>
    <w:rsid w:val="001D6C3B"/>
    <w:rsid w:val="001D7028"/>
    <w:rsid w:val="001D77D2"/>
    <w:rsid w:val="001E147C"/>
    <w:rsid w:val="001E2CC2"/>
    <w:rsid w:val="001E3C37"/>
    <w:rsid w:val="001E51D3"/>
    <w:rsid w:val="001E67DA"/>
    <w:rsid w:val="001F0A42"/>
    <w:rsid w:val="001F1472"/>
    <w:rsid w:val="001F2C8D"/>
    <w:rsid w:val="001F44A0"/>
    <w:rsid w:val="001F4F01"/>
    <w:rsid w:val="001F65C9"/>
    <w:rsid w:val="001F6FE1"/>
    <w:rsid w:val="001F7468"/>
    <w:rsid w:val="001F7AB7"/>
    <w:rsid w:val="0020051C"/>
    <w:rsid w:val="002035E3"/>
    <w:rsid w:val="002051AE"/>
    <w:rsid w:val="002051B6"/>
    <w:rsid w:val="002064F0"/>
    <w:rsid w:val="00211275"/>
    <w:rsid w:val="002112AD"/>
    <w:rsid w:val="0021296E"/>
    <w:rsid w:val="00214624"/>
    <w:rsid w:val="0021535C"/>
    <w:rsid w:val="00216035"/>
    <w:rsid w:val="002178FF"/>
    <w:rsid w:val="0022102E"/>
    <w:rsid w:val="002222BD"/>
    <w:rsid w:val="00223289"/>
    <w:rsid w:val="00224E85"/>
    <w:rsid w:val="002259A5"/>
    <w:rsid w:val="002260EC"/>
    <w:rsid w:val="00226E5C"/>
    <w:rsid w:val="002271E9"/>
    <w:rsid w:val="00227CBB"/>
    <w:rsid w:val="00231703"/>
    <w:rsid w:val="0023175D"/>
    <w:rsid w:val="0023219D"/>
    <w:rsid w:val="00233DFE"/>
    <w:rsid w:val="00234326"/>
    <w:rsid w:val="0023668E"/>
    <w:rsid w:val="00236A9C"/>
    <w:rsid w:val="002430FA"/>
    <w:rsid w:val="00243D0F"/>
    <w:rsid w:val="00244542"/>
    <w:rsid w:val="00245E98"/>
    <w:rsid w:val="00247479"/>
    <w:rsid w:val="0024757A"/>
    <w:rsid w:val="00251A34"/>
    <w:rsid w:val="00251F7A"/>
    <w:rsid w:val="00252403"/>
    <w:rsid w:val="00253450"/>
    <w:rsid w:val="00253C44"/>
    <w:rsid w:val="0025476F"/>
    <w:rsid w:val="00257C80"/>
    <w:rsid w:val="00257DDF"/>
    <w:rsid w:val="00260140"/>
    <w:rsid w:val="00260208"/>
    <w:rsid w:val="00260BCB"/>
    <w:rsid w:val="00260F6E"/>
    <w:rsid w:val="00261D4F"/>
    <w:rsid w:val="0026244E"/>
    <w:rsid w:val="00262798"/>
    <w:rsid w:val="00263908"/>
    <w:rsid w:val="002639A0"/>
    <w:rsid w:val="00264C6E"/>
    <w:rsid w:val="002715EB"/>
    <w:rsid w:val="00272077"/>
    <w:rsid w:val="00273745"/>
    <w:rsid w:val="00273C20"/>
    <w:rsid w:val="0027485D"/>
    <w:rsid w:val="002748EF"/>
    <w:rsid w:val="0027492D"/>
    <w:rsid w:val="0027586E"/>
    <w:rsid w:val="00276945"/>
    <w:rsid w:val="00276C30"/>
    <w:rsid w:val="00281C1B"/>
    <w:rsid w:val="002825B9"/>
    <w:rsid w:val="00284B23"/>
    <w:rsid w:val="00285552"/>
    <w:rsid w:val="00285CC3"/>
    <w:rsid w:val="00286564"/>
    <w:rsid w:val="00286DB8"/>
    <w:rsid w:val="00292837"/>
    <w:rsid w:val="00294134"/>
    <w:rsid w:val="00294263"/>
    <w:rsid w:val="00294ECE"/>
    <w:rsid w:val="00295EF9"/>
    <w:rsid w:val="00296C62"/>
    <w:rsid w:val="0029744E"/>
    <w:rsid w:val="002A105C"/>
    <w:rsid w:val="002A16E8"/>
    <w:rsid w:val="002A2B5E"/>
    <w:rsid w:val="002A57E4"/>
    <w:rsid w:val="002A5D9D"/>
    <w:rsid w:val="002A60F6"/>
    <w:rsid w:val="002A6C6E"/>
    <w:rsid w:val="002B22DF"/>
    <w:rsid w:val="002B29FD"/>
    <w:rsid w:val="002B3237"/>
    <w:rsid w:val="002B3A8F"/>
    <w:rsid w:val="002B6B60"/>
    <w:rsid w:val="002B6E6D"/>
    <w:rsid w:val="002B7294"/>
    <w:rsid w:val="002C0E7B"/>
    <w:rsid w:val="002C0E9D"/>
    <w:rsid w:val="002C23A3"/>
    <w:rsid w:val="002C4FF5"/>
    <w:rsid w:val="002C5C2E"/>
    <w:rsid w:val="002C674B"/>
    <w:rsid w:val="002C6A96"/>
    <w:rsid w:val="002D0D1F"/>
    <w:rsid w:val="002D477B"/>
    <w:rsid w:val="002D491F"/>
    <w:rsid w:val="002D5764"/>
    <w:rsid w:val="002D6496"/>
    <w:rsid w:val="002E0096"/>
    <w:rsid w:val="002E0F35"/>
    <w:rsid w:val="002E1132"/>
    <w:rsid w:val="002E238F"/>
    <w:rsid w:val="002E2BD0"/>
    <w:rsid w:val="002E2BE7"/>
    <w:rsid w:val="002E4322"/>
    <w:rsid w:val="002E43F2"/>
    <w:rsid w:val="002F0FDD"/>
    <w:rsid w:val="002F112E"/>
    <w:rsid w:val="002F3715"/>
    <w:rsid w:val="002F5538"/>
    <w:rsid w:val="002F5D89"/>
    <w:rsid w:val="002F64D8"/>
    <w:rsid w:val="003006A7"/>
    <w:rsid w:val="0030185D"/>
    <w:rsid w:val="00301B80"/>
    <w:rsid w:val="00302EFD"/>
    <w:rsid w:val="00303236"/>
    <w:rsid w:val="00305208"/>
    <w:rsid w:val="00305A80"/>
    <w:rsid w:val="00305D45"/>
    <w:rsid w:val="003063A0"/>
    <w:rsid w:val="003107A9"/>
    <w:rsid w:val="00311460"/>
    <w:rsid w:val="00311A37"/>
    <w:rsid w:val="00313271"/>
    <w:rsid w:val="00313803"/>
    <w:rsid w:val="003139A2"/>
    <w:rsid w:val="00313FB2"/>
    <w:rsid w:val="0031404A"/>
    <w:rsid w:val="00316287"/>
    <w:rsid w:val="00317AB3"/>
    <w:rsid w:val="00317CD0"/>
    <w:rsid w:val="00317F89"/>
    <w:rsid w:val="00320778"/>
    <w:rsid w:val="003213F4"/>
    <w:rsid w:val="003240C6"/>
    <w:rsid w:val="003240F4"/>
    <w:rsid w:val="003242D3"/>
    <w:rsid w:val="00325A68"/>
    <w:rsid w:val="003268B9"/>
    <w:rsid w:val="00327965"/>
    <w:rsid w:val="00330088"/>
    <w:rsid w:val="0033079C"/>
    <w:rsid w:val="00331763"/>
    <w:rsid w:val="00332323"/>
    <w:rsid w:val="00332D06"/>
    <w:rsid w:val="00334115"/>
    <w:rsid w:val="003346E2"/>
    <w:rsid w:val="00334FD4"/>
    <w:rsid w:val="00335081"/>
    <w:rsid w:val="0034361E"/>
    <w:rsid w:val="00344041"/>
    <w:rsid w:val="003447F5"/>
    <w:rsid w:val="00344FFC"/>
    <w:rsid w:val="00345D6E"/>
    <w:rsid w:val="00346BC4"/>
    <w:rsid w:val="003523E6"/>
    <w:rsid w:val="00352B9D"/>
    <w:rsid w:val="00352DB3"/>
    <w:rsid w:val="00353072"/>
    <w:rsid w:val="003535D1"/>
    <w:rsid w:val="003542E6"/>
    <w:rsid w:val="00354315"/>
    <w:rsid w:val="00354446"/>
    <w:rsid w:val="003546A9"/>
    <w:rsid w:val="00355A32"/>
    <w:rsid w:val="00355D26"/>
    <w:rsid w:val="0035763A"/>
    <w:rsid w:val="00357763"/>
    <w:rsid w:val="00360B14"/>
    <w:rsid w:val="0036437E"/>
    <w:rsid w:val="00364823"/>
    <w:rsid w:val="003649A9"/>
    <w:rsid w:val="003650AC"/>
    <w:rsid w:val="00367353"/>
    <w:rsid w:val="003675BE"/>
    <w:rsid w:val="00370B6F"/>
    <w:rsid w:val="00371082"/>
    <w:rsid w:val="00372730"/>
    <w:rsid w:val="00373010"/>
    <w:rsid w:val="00373FCF"/>
    <w:rsid w:val="003746AA"/>
    <w:rsid w:val="00384BCC"/>
    <w:rsid w:val="00391CF5"/>
    <w:rsid w:val="00391E7B"/>
    <w:rsid w:val="00392BE2"/>
    <w:rsid w:val="00393076"/>
    <w:rsid w:val="0039397B"/>
    <w:rsid w:val="0039529A"/>
    <w:rsid w:val="003957C2"/>
    <w:rsid w:val="00395C54"/>
    <w:rsid w:val="003968CE"/>
    <w:rsid w:val="00396A38"/>
    <w:rsid w:val="00397C3B"/>
    <w:rsid w:val="003A0BF3"/>
    <w:rsid w:val="003A2BB4"/>
    <w:rsid w:val="003A5251"/>
    <w:rsid w:val="003A615C"/>
    <w:rsid w:val="003A63BF"/>
    <w:rsid w:val="003A6E75"/>
    <w:rsid w:val="003A7B9D"/>
    <w:rsid w:val="003B0E6D"/>
    <w:rsid w:val="003B1A39"/>
    <w:rsid w:val="003B25B7"/>
    <w:rsid w:val="003B52BC"/>
    <w:rsid w:val="003B68FD"/>
    <w:rsid w:val="003B6B5C"/>
    <w:rsid w:val="003B6CB4"/>
    <w:rsid w:val="003C1B49"/>
    <w:rsid w:val="003C39E8"/>
    <w:rsid w:val="003C3F07"/>
    <w:rsid w:val="003C449E"/>
    <w:rsid w:val="003C4C07"/>
    <w:rsid w:val="003C7234"/>
    <w:rsid w:val="003D2DE8"/>
    <w:rsid w:val="003D42D6"/>
    <w:rsid w:val="003D4BE8"/>
    <w:rsid w:val="003D4F10"/>
    <w:rsid w:val="003E1496"/>
    <w:rsid w:val="003E3172"/>
    <w:rsid w:val="003E324A"/>
    <w:rsid w:val="003E380F"/>
    <w:rsid w:val="003E50EF"/>
    <w:rsid w:val="003E6231"/>
    <w:rsid w:val="003E69B7"/>
    <w:rsid w:val="003E7A3B"/>
    <w:rsid w:val="003E7AB1"/>
    <w:rsid w:val="003F04AE"/>
    <w:rsid w:val="003F0D76"/>
    <w:rsid w:val="003F1792"/>
    <w:rsid w:val="003F1E04"/>
    <w:rsid w:val="003F1E41"/>
    <w:rsid w:val="003F2031"/>
    <w:rsid w:val="003F23C7"/>
    <w:rsid w:val="003F3BCD"/>
    <w:rsid w:val="003F3CE4"/>
    <w:rsid w:val="003F4FE5"/>
    <w:rsid w:val="003F561C"/>
    <w:rsid w:val="003F64DE"/>
    <w:rsid w:val="00401CF6"/>
    <w:rsid w:val="004023F9"/>
    <w:rsid w:val="00402ADA"/>
    <w:rsid w:val="00403962"/>
    <w:rsid w:val="00403E00"/>
    <w:rsid w:val="0040414F"/>
    <w:rsid w:val="00407003"/>
    <w:rsid w:val="00407988"/>
    <w:rsid w:val="00410261"/>
    <w:rsid w:val="004116EF"/>
    <w:rsid w:val="00412A4F"/>
    <w:rsid w:val="00413081"/>
    <w:rsid w:val="004141D1"/>
    <w:rsid w:val="00415526"/>
    <w:rsid w:val="00420291"/>
    <w:rsid w:val="00421EF6"/>
    <w:rsid w:val="00422E2C"/>
    <w:rsid w:val="0042329A"/>
    <w:rsid w:val="00423C70"/>
    <w:rsid w:val="00423F11"/>
    <w:rsid w:val="00425837"/>
    <w:rsid w:val="004264CE"/>
    <w:rsid w:val="00427134"/>
    <w:rsid w:val="0042733C"/>
    <w:rsid w:val="004273EC"/>
    <w:rsid w:val="0042778E"/>
    <w:rsid w:val="00430679"/>
    <w:rsid w:val="00430F80"/>
    <w:rsid w:val="0043142A"/>
    <w:rsid w:val="00432388"/>
    <w:rsid w:val="0043249F"/>
    <w:rsid w:val="00433759"/>
    <w:rsid w:val="00434421"/>
    <w:rsid w:val="0043494D"/>
    <w:rsid w:val="004355F1"/>
    <w:rsid w:val="00435830"/>
    <w:rsid w:val="00436231"/>
    <w:rsid w:val="00442554"/>
    <w:rsid w:val="00442C8A"/>
    <w:rsid w:val="0044381D"/>
    <w:rsid w:val="00446563"/>
    <w:rsid w:val="004466C5"/>
    <w:rsid w:val="00447D5D"/>
    <w:rsid w:val="00450644"/>
    <w:rsid w:val="004526BA"/>
    <w:rsid w:val="004527C2"/>
    <w:rsid w:val="004533A4"/>
    <w:rsid w:val="00453816"/>
    <w:rsid w:val="00453E90"/>
    <w:rsid w:val="0045459E"/>
    <w:rsid w:val="00454A44"/>
    <w:rsid w:val="0045513C"/>
    <w:rsid w:val="00455A35"/>
    <w:rsid w:val="00455E8D"/>
    <w:rsid w:val="00457A9A"/>
    <w:rsid w:val="00460AB4"/>
    <w:rsid w:val="00460DCC"/>
    <w:rsid w:val="004623DB"/>
    <w:rsid w:val="004626E5"/>
    <w:rsid w:val="0046304F"/>
    <w:rsid w:val="00463941"/>
    <w:rsid w:val="00465B3E"/>
    <w:rsid w:val="00465D17"/>
    <w:rsid w:val="004665D8"/>
    <w:rsid w:val="00471C99"/>
    <w:rsid w:val="00471EF7"/>
    <w:rsid w:val="00472A5F"/>
    <w:rsid w:val="004735EC"/>
    <w:rsid w:val="00474CB7"/>
    <w:rsid w:val="00476F8E"/>
    <w:rsid w:val="004821CD"/>
    <w:rsid w:val="004831E2"/>
    <w:rsid w:val="004832B3"/>
    <w:rsid w:val="00483D99"/>
    <w:rsid w:val="0048406F"/>
    <w:rsid w:val="0048426E"/>
    <w:rsid w:val="00484393"/>
    <w:rsid w:val="00485A83"/>
    <w:rsid w:val="0048643D"/>
    <w:rsid w:val="004872CB"/>
    <w:rsid w:val="00487A81"/>
    <w:rsid w:val="004901DF"/>
    <w:rsid w:val="00490432"/>
    <w:rsid w:val="00490A8B"/>
    <w:rsid w:val="00493C3D"/>
    <w:rsid w:val="00493CCA"/>
    <w:rsid w:val="0049502A"/>
    <w:rsid w:val="0049543B"/>
    <w:rsid w:val="00496897"/>
    <w:rsid w:val="00496D6A"/>
    <w:rsid w:val="00497F38"/>
    <w:rsid w:val="004A0ED1"/>
    <w:rsid w:val="004A105A"/>
    <w:rsid w:val="004A10D6"/>
    <w:rsid w:val="004A11F3"/>
    <w:rsid w:val="004A1D47"/>
    <w:rsid w:val="004A2353"/>
    <w:rsid w:val="004A2BCB"/>
    <w:rsid w:val="004A40D2"/>
    <w:rsid w:val="004A4DC9"/>
    <w:rsid w:val="004A6132"/>
    <w:rsid w:val="004A66AD"/>
    <w:rsid w:val="004A67B0"/>
    <w:rsid w:val="004B03B9"/>
    <w:rsid w:val="004B175B"/>
    <w:rsid w:val="004B2007"/>
    <w:rsid w:val="004B3293"/>
    <w:rsid w:val="004B3367"/>
    <w:rsid w:val="004B46D8"/>
    <w:rsid w:val="004B61B2"/>
    <w:rsid w:val="004B6369"/>
    <w:rsid w:val="004B66C1"/>
    <w:rsid w:val="004C076C"/>
    <w:rsid w:val="004C169F"/>
    <w:rsid w:val="004C1CE7"/>
    <w:rsid w:val="004C2858"/>
    <w:rsid w:val="004C2B64"/>
    <w:rsid w:val="004C441C"/>
    <w:rsid w:val="004C4557"/>
    <w:rsid w:val="004C55CD"/>
    <w:rsid w:val="004C5EC8"/>
    <w:rsid w:val="004C637B"/>
    <w:rsid w:val="004C6644"/>
    <w:rsid w:val="004C7B8A"/>
    <w:rsid w:val="004D2FA5"/>
    <w:rsid w:val="004D3594"/>
    <w:rsid w:val="004D5B5B"/>
    <w:rsid w:val="004D6233"/>
    <w:rsid w:val="004D63E8"/>
    <w:rsid w:val="004D690D"/>
    <w:rsid w:val="004D6E37"/>
    <w:rsid w:val="004D7952"/>
    <w:rsid w:val="004E170C"/>
    <w:rsid w:val="004E199D"/>
    <w:rsid w:val="004E2406"/>
    <w:rsid w:val="004E29D3"/>
    <w:rsid w:val="004E3B3E"/>
    <w:rsid w:val="004E5CD2"/>
    <w:rsid w:val="004E68A0"/>
    <w:rsid w:val="004E7069"/>
    <w:rsid w:val="004F0040"/>
    <w:rsid w:val="004F0C9C"/>
    <w:rsid w:val="004F1ED3"/>
    <w:rsid w:val="004F1F6E"/>
    <w:rsid w:val="004F5A1F"/>
    <w:rsid w:val="004F716D"/>
    <w:rsid w:val="004F7570"/>
    <w:rsid w:val="0050039B"/>
    <w:rsid w:val="0050050D"/>
    <w:rsid w:val="00501392"/>
    <w:rsid w:val="00502208"/>
    <w:rsid w:val="00505345"/>
    <w:rsid w:val="00506D10"/>
    <w:rsid w:val="005077A0"/>
    <w:rsid w:val="00507956"/>
    <w:rsid w:val="00507A31"/>
    <w:rsid w:val="00510588"/>
    <w:rsid w:val="005105DF"/>
    <w:rsid w:val="00510752"/>
    <w:rsid w:val="005107EF"/>
    <w:rsid w:val="00510AA4"/>
    <w:rsid w:val="00511365"/>
    <w:rsid w:val="005124FD"/>
    <w:rsid w:val="005130A8"/>
    <w:rsid w:val="005130E6"/>
    <w:rsid w:val="00513DB3"/>
    <w:rsid w:val="00515A49"/>
    <w:rsid w:val="00515D2A"/>
    <w:rsid w:val="0051613F"/>
    <w:rsid w:val="00516798"/>
    <w:rsid w:val="00517C7B"/>
    <w:rsid w:val="0052198E"/>
    <w:rsid w:val="005219D3"/>
    <w:rsid w:val="00521DC7"/>
    <w:rsid w:val="005227E1"/>
    <w:rsid w:val="005230D9"/>
    <w:rsid w:val="005257F7"/>
    <w:rsid w:val="00526AF7"/>
    <w:rsid w:val="00527EBE"/>
    <w:rsid w:val="005353FB"/>
    <w:rsid w:val="00535412"/>
    <w:rsid w:val="00535ACA"/>
    <w:rsid w:val="0053634C"/>
    <w:rsid w:val="0053695C"/>
    <w:rsid w:val="00540134"/>
    <w:rsid w:val="005417D2"/>
    <w:rsid w:val="00541D0D"/>
    <w:rsid w:val="00541DBE"/>
    <w:rsid w:val="00542296"/>
    <w:rsid w:val="00542FC4"/>
    <w:rsid w:val="00544153"/>
    <w:rsid w:val="005445CA"/>
    <w:rsid w:val="0054515A"/>
    <w:rsid w:val="00545D3F"/>
    <w:rsid w:val="005461A5"/>
    <w:rsid w:val="00546F95"/>
    <w:rsid w:val="00547D60"/>
    <w:rsid w:val="00550A0A"/>
    <w:rsid w:val="00550F9A"/>
    <w:rsid w:val="0055102A"/>
    <w:rsid w:val="00551523"/>
    <w:rsid w:val="005531B2"/>
    <w:rsid w:val="00554219"/>
    <w:rsid w:val="005560B8"/>
    <w:rsid w:val="005564E1"/>
    <w:rsid w:val="0055700F"/>
    <w:rsid w:val="005600C5"/>
    <w:rsid w:val="00560AB0"/>
    <w:rsid w:val="00562816"/>
    <w:rsid w:val="0056368D"/>
    <w:rsid w:val="00563C4D"/>
    <w:rsid w:val="00564323"/>
    <w:rsid w:val="00566080"/>
    <w:rsid w:val="00567635"/>
    <w:rsid w:val="005676D4"/>
    <w:rsid w:val="00567BE0"/>
    <w:rsid w:val="00570F03"/>
    <w:rsid w:val="005710C3"/>
    <w:rsid w:val="005716F3"/>
    <w:rsid w:val="00571858"/>
    <w:rsid w:val="00571A25"/>
    <w:rsid w:val="00571C68"/>
    <w:rsid w:val="00575F58"/>
    <w:rsid w:val="00576C99"/>
    <w:rsid w:val="00581678"/>
    <w:rsid w:val="00582812"/>
    <w:rsid w:val="005840EB"/>
    <w:rsid w:val="00584BBE"/>
    <w:rsid w:val="00585B28"/>
    <w:rsid w:val="00586540"/>
    <w:rsid w:val="00586FBC"/>
    <w:rsid w:val="005878FE"/>
    <w:rsid w:val="00590977"/>
    <w:rsid w:val="00591DD5"/>
    <w:rsid w:val="00592169"/>
    <w:rsid w:val="0059288C"/>
    <w:rsid w:val="00592C91"/>
    <w:rsid w:val="005967C6"/>
    <w:rsid w:val="00596ECE"/>
    <w:rsid w:val="005A0B90"/>
    <w:rsid w:val="005A0D2F"/>
    <w:rsid w:val="005A1B4A"/>
    <w:rsid w:val="005A36E8"/>
    <w:rsid w:val="005A5440"/>
    <w:rsid w:val="005A5AF4"/>
    <w:rsid w:val="005A65AD"/>
    <w:rsid w:val="005A7B7E"/>
    <w:rsid w:val="005B0A81"/>
    <w:rsid w:val="005B1982"/>
    <w:rsid w:val="005B44FA"/>
    <w:rsid w:val="005B550A"/>
    <w:rsid w:val="005B6439"/>
    <w:rsid w:val="005B7CCB"/>
    <w:rsid w:val="005B7EB5"/>
    <w:rsid w:val="005C19F2"/>
    <w:rsid w:val="005C1A14"/>
    <w:rsid w:val="005C1C64"/>
    <w:rsid w:val="005C2D06"/>
    <w:rsid w:val="005C3C91"/>
    <w:rsid w:val="005C79C1"/>
    <w:rsid w:val="005D009C"/>
    <w:rsid w:val="005D09CA"/>
    <w:rsid w:val="005D0ECC"/>
    <w:rsid w:val="005D0F6B"/>
    <w:rsid w:val="005D1630"/>
    <w:rsid w:val="005D1A36"/>
    <w:rsid w:val="005D2083"/>
    <w:rsid w:val="005D3125"/>
    <w:rsid w:val="005D375C"/>
    <w:rsid w:val="005D423A"/>
    <w:rsid w:val="005D4C2D"/>
    <w:rsid w:val="005D4E2F"/>
    <w:rsid w:val="005D6806"/>
    <w:rsid w:val="005D7118"/>
    <w:rsid w:val="005E26C2"/>
    <w:rsid w:val="005E6B8A"/>
    <w:rsid w:val="005E6C3E"/>
    <w:rsid w:val="005E796C"/>
    <w:rsid w:val="005E7CC5"/>
    <w:rsid w:val="005F23AE"/>
    <w:rsid w:val="005F3585"/>
    <w:rsid w:val="005F388F"/>
    <w:rsid w:val="005F40E9"/>
    <w:rsid w:val="005F54F1"/>
    <w:rsid w:val="005F5B8D"/>
    <w:rsid w:val="005F5E4D"/>
    <w:rsid w:val="005F6CB1"/>
    <w:rsid w:val="005F6CC6"/>
    <w:rsid w:val="005F733B"/>
    <w:rsid w:val="005F7566"/>
    <w:rsid w:val="006012D1"/>
    <w:rsid w:val="006039FA"/>
    <w:rsid w:val="00603E1E"/>
    <w:rsid w:val="0060466A"/>
    <w:rsid w:val="00605657"/>
    <w:rsid w:val="0060644E"/>
    <w:rsid w:val="006074D6"/>
    <w:rsid w:val="00610067"/>
    <w:rsid w:val="0061016F"/>
    <w:rsid w:val="006108F7"/>
    <w:rsid w:val="00610F4D"/>
    <w:rsid w:val="00614A0F"/>
    <w:rsid w:val="00615721"/>
    <w:rsid w:val="0061589D"/>
    <w:rsid w:val="006159DD"/>
    <w:rsid w:val="006161A3"/>
    <w:rsid w:val="0061668A"/>
    <w:rsid w:val="00616959"/>
    <w:rsid w:val="00616D95"/>
    <w:rsid w:val="0061767E"/>
    <w:rsid w:val="00620466"/>
    <w:rsid w:val="00622A3D"/>
    <w:rsid w:val="00622C46"/>
    <w:rsid w:val="0062423E"/>
    <w:rsid w:val="0062449E"/>
    <w:rsid w:val="006255E3"/>
    <w:rsid w:val="00626A40"/>
    <w:rsid w:val="00627946"/>
    <w:rsid w:val="00627FF0"/>
    <w:rsid w:val="0063076D"/>
    <w:rsid w:val="00631648"/>
    <w:rsid w:val="00631827"/>
    <w:rsid w:val="00631886"/>
    <w:rsid w:val="00631EC4"/>
    <w:rsid w:val="00632D83"/>
    <w:rsid w:val="006349B6"/>
    <w:rsid w:val="00634E27"/>
    <w:rsid w:val="00635085"/>
    <w:rsid w:val="00635639"/>
    <w:rsid w:val="00636CC2"/>
    <w:rsid w:val="00640163"/>
    <w:rsid w:val="00641F83"/>
    <w:rsid w:val="00642BE9"/>
    <w:rsid w:val="00642FE9"/>
    <w:rsid w:val="00643387"/>
    <w:rsid w:val="00643443"/>
    <w:rsid w:val="006445E6"/>
    <w:rsid w:val="0064534D"/>
    <w:rsid w:val="00646A36"/>
    <w:rsid w:val="00650302"/>
    <w:rsid w:val="00652381"/>
    <w:rsid w:val="006523B9"/>
    <w:rsid w:val="00653EF6"/>
    <w:rsid w:val="00654952"/>
    <w:rsid w:val="00654C99"/>
    <w:rsid w:val="00654F0A"/>
    <w:rsid w:val="0066031E"/>
    <w:rsid w:val="00661272"/>
    <w:rsid w:val="00661846"/>
    <w:rsid w:val="00661AE4"/>
    <w:rsid w:val="006625A1"/>
    <w:rsid w:val="00663257"/>
    <w:rsid w:val="006650BD"/>
    <w:rsid w:val="0066514B"/>
    <w:rsid w:val="00666800"/>
    <w:rsid w:val="00667533"/>
    <w:rsid w:val="00671195"/>
    <w:rsid w:val="006748C8"/>
    <w:rsid w:val="006759FC"/>
    <w:rsid w:val="00680FB6"/>
    <w:rsid w:val="00684526"/>
    <w:rsid w:val="00684E46"/>
    <w:rsid w:val="0068506A"/>
    <w:rsid w:val="00685B8B"/>
    <w:rsid w:val="00686465"/>
    <w:rsid w:val="0068676C"/>
    <w:rsid w:val="006868C6"/>
    <w:rsid w:val="00686E92"/>
    <w:rsid w:val="00686F79"/>
    <w:rsid w:val="00687B7E"/>
    <w:rsid w:val="00687C37"/>
    <w:rsid w:val="0069021A"/>
    <w:rsid w:val="006902CF"/>
    <w:rsid w:val="006926BC"/>
    <w:rsid w:val="006930F9"/>
    <w:rsid w:val="00693252"/>
    <w:rsid w:val="00693296"/>
    <w:rsid w:val="0069377E"/>
    <w:rsid w:val="0069405D"/>
    <w:rsid w:val="00694398"/>
    <w:rsid w:val="0069449E"/>
    <w:rsid w:val="0069482A"/>
    <w:rsid w:val="00694C76"/>
    <w:rsid w:val="00696B3C"/>
    <w:rsid w:val="0069765C"/>
    <w:rsid w:val="006A095E"/>
    <w:rsid w:val="006A0B17"/>
    <w:rsid w:val="006A19A5"/>
    <w:rsid w:val="006A402E"/>
    <w:rsid w:val="006A53D7"/>
    <w:rsid w:val="006A55E8"/>
    <w:rsid w:val="006A5705"/>
    <w:rsid w:val="006A5D0E"/>
    <w:rsid w:val="006A5D31"/>
    <w:rsid w:val="006A5F77"/>
    <w:rsid w:val="006A6308"/>
    <w:rsid w:val="006A6B35"/>
    <w:rsid w:val="006B1F6F"/>
    <w:rsid w:val="006B2D03"/>
    <w:rsid w:val="006B4FA5"/>
    <w:rsid w:val="006B5A1C"/>
    <w:rsid w:val="006B5BF2"/>
    <w:rsid w:val="006B5D2C"/>
    <w:rsid w:val="006C0786"/>
    <w:rsid w:val="006C3850"/>
    <w:rsid w:val="006C5E7C"/>
    <w:rsid w:val="006C60A6"/>
    <w:rsid w:val="006C6A75"/>
    <w:rsid w:val="006C7F38"/>
    <w:rsid w:val="006D37FD"/>
    <w:rsid w:val="006D47D2"/>
    <w:rsid w:val="006D4FA4"/>
    <w:rsid w:val="006D5D97"/>
    <w:rsid w:val="006D71EC"/>
    <w:rsid w:val="006D7463"/>
    <w:rsid w:val="006D7948"/>
    <w:rsid w:val="006D7ADF"/>
    <w:rsid w:val="006E0CB9"/>
    <w:rsid w:val="006E199E"/>
    <w:rsid w:val="006E317C"/>
    <w:rsid w:val="006E329A"/>
    <w:rsid w:val="006E357F"/>
    <w:rsid w:val="006E3F65"/>
    <w:rsid w:val="006E56F4"/>
    <w:rsid w:val="006E5865"/>
    <w:rsid w:val="006F019C"/>
    <w:rsid w:val="006F0E67"/>
    <w:rsid w:val="006F1613"/>
    <w:rsid w:val="006F1851"/>
    <w:rsid w:val="006F2823"/>
    <w:rsid w:val="006F332F"/>
    <w:rsid w:val="006F370B"/>
    <w:rsid w:val="006F7815"/>
    <w:rsid w:val="0070134B"/>
    <w:rsid w:val="00701387"/>
    <w:rsid w:val="00701440"/>
    <w:rsid w:val="00701AA5"/>
    <w:rsid w:val="00702CA7"/>
    <w:rsid w:val="00702D94"/>
    <w:rsid w:val="00703681"/>
    <w:rsid w:val="00705312"/>
    <w:rsid w:val="007079D8"/>
    <w:rsid w:val="00707FBF"/>
    <w:rsid w:val="00710BE1"/>
    <w:rsid w:val="0071110B"/>
    <w:rsid w:val="007111E2"/>
    <w:rsid w:val="00713ABC"/>
    <w:rsid w:val="0071432D"/>
    <w:rsid w:val="00714F72"/>
    <w:rsid w:val="00715499"/>
    <w:rsid w:val="00715C0A"/>
    <w:rsid w:val="007164B9"/>
    <w:rsid w:val="00716A61"/>
    <w:rsid w:val="00717C44"/>
    <w:rsid w:val="00717E8B"/>
    <w:rsid w:val="0072123E"/>
    <w:rsid w:val="0072139B"/>
    <w:rsid w:val="007214D4"/>
    <w:rsid w:val="0072165B"/>
    <w:rsid w:val="00722E7A"/>
    <w:rsid w:val="00725136"/>
    <w:rsid w:val="00725FF3"/>
    <w:rsid w:val="00730556"/>
    <w:rsid w:val="00730A6E"/>
    <w:rsid w:val="00731317"/>
    <w:rsid w:val="0073146E"/>
    <w:rsid w:val="0073274B"/>
    <w:rsid w:val="00732DBE"/>
    <w:rsid w:val="00733E9A"/>
    <w:rsid w:val="00733FD4"/>
    <w:rsid w:val="00735AA1"/>
    <w:rsid w:val="007379CD"/>
    <w:rsid w:val="00742474"/>
    <w:rsid w:val="00745436"/>
    <w:rsid w:val="00745B7D"/>
    <w:rsid w:val="00747B1A"/>
    <w:rsid w:val="007502B0"/>
    <w:rsid w:val="00750CB8"/>
    <w:rsid w:val="00751E37"/>
    <w:rsid w:val="00752207"/>
    <w:rsid w:val="007533CF"/>
    <w:rsid w:val="00757207"/>
    <w:rsid w:val="00757CE7"/>
    <w:rsid w:val="0076007F"/>
    <w:rsid w:val="0076255E"/>
    <w:rsid w:val="007633A2"/>
    <w:rsid w:val="00764199"/>
    <w:rsid w:val="007646D6"/>
    <w:rsid w:val="00764BA8"/>
    <w:rsid w:val="00764DD2"/>
    <w:rsid w:val="00765A54"/>
    <w:rsid w:val="00766733"/>
    <w:rsid w:val="00766FF5"/>
    <w:rsid w:val="00770AE5"/>
    <w:rsid w:val="00772764"/>
    <w:rsid w:val="00772DB0"/>
    <w:rsid w:val="00772E23"/>
    <w:rsid w:val="007738FF"/>
    <w:rsid w:val="00773A9E"/>
    <w:rsid w:val="0077449F"/>
    <w:rsid w:val="00774813"/>
    <w:rsid w:val="00774B88"/>
    <w:rsid w:val="00774CB7"/>
    <w:rsid w:val="007750D0"/>
    <w:rsid w:val="0077695A"/>
    <w:rsid w:val="00780473"/>
    <w:rsid w:val="00782F3D"/>
    <w:rsid w:val="00786703"/>
    <w:rsid w:val="00786AFF"/>
    <w:rsid w:val="007876B3"/>
    <w:rsid w:val="0079007A"/>
    <w:rsid w:val="00791941"/>
    <w:rsid w:val="00792A5D"/>
    <w:rsid w:val="00792B3F"/>
    <w:rsid w:val="00795622"/>
    <w:rsid w:val="00795CB4"/>
    <w:rsid w:val="00796739"/>
    <w:rsid w:val="00796F1E"/>
    <w:rsid w:val="007977F7"/>
    <w:rsid w:val="00797AEE"/>
    <w:rsid w:val="007A17DE"/>
    <w:rsid w:val="007A2267"/>
    <w:rsid w:val="007A276E"/>
    <w:rsid w:val="007A34C1"/>
    <w:rsid w:val="007A3D28"/>
    <w:rsid w:val="007A4E91"/>
    <w:rsid w:val="007A5473"/>
    <w:rsid w:val="007A59FA"/>
    <w:rsid w:val="007A75B0"/>
    <w:rsid w:val="007B0E85"/>
    <w:rsid w:val="007B155F"/>
    <w:rsid w:val="007B229E"/>
    <w:rsid w:val="007B3FAF"/>
    <w:rsid w:val="007B408C"/>
    <w:rsid w:val="007B5727"/>
    <w:rsid w:val="007B5C0E"/>
    <w:rsid w:val="007B5E6D"/>
    <w:rsid w:val="007B6E5D"/>
    <w:rsid w:val="007B7521"/>
    <w:rsid w:val="007B7900"/>
    <w:rsid w:val="007C0033"/>
    <w:rsid w:val="007C1662"/>
    <w:rsid w:val="007C1745"/>
    <w:rsid w:val="007C1CDF"/>
    <w:rsid w:val="007C237D"/>
    <w:rsid w:val="007C3999"/>
    <w:rsid w:val="007C3A4D"/>
    <w:rsid w:val="007C6E39"/>
    <w:rsid w:val="007C6EBE"/>
    <w:rsid w:val="007D0038"/>
    <w:rsid w:val="007D03FF"/>
    <w:rsid w:val="007D07B8"/>
    <w:rsid w:val="007D29B5"/>
    <w:rsid w:val="007D2FAB"/>
    <w:rsid w:val="007D3650"/>
    <w:rsid w:val="007D3ED9"/>
    <w:rsid w:val="007D5337"/>
    <w:rsid w:val="007D53B6"/>
    <w:rsid w:val="007D55CC"/>
    <w:rsid w:val="007D7FE7"/>
    <w:rsid w:val="007E02C4"/>
    <w:rsid w:val="007E03A1"/>
    <w:rsid w:val="007E0D05"/>
    <w:rsid w:val="007E109A"/>
    <w:rsid w:val="007E26D2"/>
    <w:rsid w:val="007E282E"/>
    <w:rsid w:val="007E2E7B"/>
    <w:rsid w:val="007E32B6"/>
    <w:rsid w:val="007E4808"/>
    <w:rsid w:val="007E5F0F"/>
    <w:rsid w:val="007E6BF2"/>
    <w:rsid w:val="007E7D28"/>
    <w:rsid w:val="007F4424"/>
    <w:rsid w:val="007F50D7"/>
    <w:rsid w:val="007F57A1"/>
    <w:rsid w:val="007F65A9"/>
    <w:rsid w:val="007F758B"/>
    <w:rsid w:val="00801CD8"/>
    <w:rsid w:val="00801F63"/>
    <w:rsid w:val="00803E56"/>
    <w:rsid w:val="00803F3D"/>
    <w:rsid w:val="00806686"/>
    <w:rsid w:val="00806793"/>
    <w:rsid w:val="00806DCA"/>
    <w:rsid w:val="0081019F"/>
    <w:rsid w:val="00810309"/>
    <w:rsid w:val="0081048D"/>
    <w:rsid w:val="00811206"/>
    <w:rsid w:val="008116DE"/>
    <w:rsid w:val="00811732"/>
    <w:rsid w:val="0081250A"/>
    <w:rsid w:val="00813BAE"/>
    <w:rsid w:val="00813BE4"/>
    <w:rsid w:val="00813C5B"/>
    <w:rsid w:val="008141A2"/>
    <w:rsid w:val="00814644"/>
    <w:rsid w:val="00814FE6"/>
    <w:rsid w:val="008153AE"/>
    <w:rsid w:val="008157F6"/>
    <w:rsid w:val="008165FF"/>
    <w:rsid w:val="008173CA"/>
    <w:rsid w:val="0082145E"/>
    <w:rsid w:val="008215C7"/>
    <w:rsid w:val="00821CE9"/>
    <w:rsid w:val="00822A9C"/>
    <w:rsid w:val="008230BB"/>
    <w:rsid w:val="008248E0"/>
    <w:rsid w:val="008260C5"/>
    <w:rsid w:val="008260D2"/>
    <w:rsid w:val="00826B3D"/>
    <w:rsid w:val="0082709A"/>
    <w:rsid w:val="008308AF"/>
    <w:rsid w:val="00830DEA"/>
    <w:rsid w:val="00831325"/>
    <w:rsid w:val="00831BA8"/>
    <w:rsid w:val="00833BB2"/>
    <w:rsid w:val="008341A3"/>
    <w:rsid w:val="008363AC"/>
    <w:rsid w:val="00836564"/>
    <w:rsid w:val="00837FDF"/>
    <w:rsid w:val="00840437"/>
    <w:rsid w:val="00840673"/>
    <w:rsid w:val="00840A17"/>
    <w:rsid w:val="00841E63"/>
    <w:rsid w:val="0084525A"/>
    <w:rsid w:val="00845E2B"/>
    <w:rsid w:val="008468C6"/>
    <w:rsid w:val="00846CE4"/>
    <w:rsid w:val="00847B0A"/>
    <w:rsid w:val="00847BDD"/>
    <w:rsid w:val="00847D93"/>
    <w:rsid w:val="0085073A"/>
    <w:rsid w:val="008510D0"/>
    <w:rsid w:val="00852176"/>
    <w:rsid w:val="00852468"/>
    <w:rsid w:val="00853892"/>
    <w:rsid w:val="00855944"/>
    <w:rsid w:val="00857312"/>
    <w:rsid w:val="008600A4"/>
    <w:rsid w:val="008606D7"/>
    <w:rsid w:val="00860A4E"/>
    <w:rsid w:val="00860C20"/>
    <w:rsid w:val="008621D1"/>
    <w:rsid w:val="00863E30"/>
    <w:rsid w:val="0086466F"/>
    <w:rsid w:val="00864688"/>
    <w:rsid w:val="008656E2"/>
    <w:rsid w:val="0086617D"/>
    <w:rsid w:val="0086629F"/>
    <w:rsid w:val="008668D1"/>
    <w:rsid w:val="00866AAF"/>
    <w:rsid w:val="00866BB6"/>
    <w:rsid w:val="00866F85"/>
    <w:rsid w:val="00867884"/>
    <w:rsid w:val="00867BDF"/>
    <w:rsid w:val="00867D61"/>
    <w:rsid w:val="0087193E"/>
    <w:rsid w:val="0087225C"/>
    <w:rsid w:val="008737E0"/>
    <w:rsid w:val="00873E39"/>
    <w:rsid w:val="008753C8"/>
    <w:rsid w:val="00875878"/>
    <w:rsid w:val="0087600B"/>
    <w:rsid w:val="00877714"/>
    <w:rsid w:val="00877B9B"/>
    <w:rsid w:val="00877F32"/>
    <w:rsid w:val="00881405"/>
    <w:rsid w:val="0088204E"/>
    <w:rsid w:val="00885201"/>
    <w:rsid w:val="008861B5"/>
    <w:rsid w:val="00887B9A"/>
    <w:rsid w:val="00890556"/>
    <w:rsid w:val="0089075E"/>
    <w:rsid w:val="0089155E"/>
    <w:rsid w:val="008915ED"/>
    <w:rsid w:val="00891934"/>
    <w:rsid w:val="00892328"/>
    <w:rsid w:val="00893B34"/>
    <w:rsid w:val="00894834"/>
    <w:rsid w:val="00894AF1"/>
    <w:rsid w:val="00894C1E"/>
    <w:rsid w:val="00896556"/>
    <w:rsid w:val="00896D96"/>
    <w:rsid w:val="00897373"/>
    <w:rsid w:val="008A0B2F"/>
    <w:rsid w:val="008A1EAE"/>
    <w:rsid w:val="008A4B22"/>
    <w:rsid w:val="008A62C8"/>
    <w:rsid w:val="008A771B"/>
    <w:rsid w:val="008B10C1"/>
    <w:rsid w:val="008B1634"/>
    <w:rsid w:val="008B247D"/>
    <w:rsid w:val="008B2CB7"/>
    <w:rsid w:val="008B2E09"/>
    <w:rsid w:val="008B3C8B"/>
    <w:rsid w:val="008B3F3F"/>
    <w:rsid w:val="008B6AF2"/>
    <w:rsid w:val="008C1054"/>
    <w:rsid w:val="008C113E"/>
    <w:rsid w:val="008C17A5"/>
    <w:rsid w:val="008C2024"/>
    <w:rsid w:val="008C25C2"/>
    <w:rsid w:val="008C2BBE"/>
    <w:rsid w:val="008C3C2E"/>
    <w:rsid w:val="008C597E"/>
    <w:rsid w:val="008C6A11"/>
    <w:rsid w:val="008C7365"/>
    <w:rsid w:val="008C7493"/>
    <w:rsid w:val="008D038F"/>
    <w:rsid w:val="008D58F4"/>
    <w:rsid w:val="008D5991"/>
    <w:rsid w:val="008D5E89"/>
    <w:rsid w:val="008D73A9"/>
    <w:rsid w:val="008E0461"/>
    <w:rsid w:val="008E0720"/>
    <w:rsid w:val="008E0C91"/>
    <w:rsid w:val="008E24BC"/>
    <w:rsid w:val="008E37B3"/>
    <w:rsid w:val="008E55D9"/>
    <w:rsid w:val="008E650E"/>
    <w:rsid w:val="008F0C04"/>
    <w:rsid w:val="008F0CE3"/>
    <w:rsid w:val="008F0F0D"/>
    <w:rsid w:val="008F13B9"/>
    <w:rsid w:val="008F1B4C"/>
    <w:rsid w:val="008F2418"/>
    <w:rsid w:val="008F253D"/>
    <w:rsid w:val="008F31DF"/>
    <w:rsid w:val="008F349E"/>
    <w:rsid w:val="008F4935"/>
    <w:rsid w:val="008F4A92"/>
    <w:rsid w:val="008F679F"/>
    <w:rsid w:val="008F6F6A"/>
    <w:rsid w:val="008F7FE8"/>
    <w:rsid w:val="00900925"/>
    <w:rsid w:val="009016BC"/>
    <w:rsid w:val="009024FA"/>
    <w:rsid w:val="00903EC2"/>
    <w:rsid w:val="009040BC"/>
    <w:rsid w:val="009047C7"/>
    <w:rsid w:val="0090518B"/>
    <w:rsid w:val="009053EE"/>
    <w:rsid w:val="009054C8"/>
    <w:rsid w:val="0090670A"/>
    <w:rsid w:val="00906AD6"/>
    <w:rsid w:val="00906C15"/>
    <w:rsid w:val="00906D58"/>
    <w:rsid w:val="00907653"/>
    <w:rsid w:val="00907828"/>
    <w:rsid w:val="009102B9"/>
    <w:rsid w:val="00911562"/>
    <w:rsid w:val="00912C64"/>
    <w:rsid w:val="00913A76"/>
    <w:rsid w:val="0091473C"/>
    <w:rsid w:val="0091678C"/>
    <w:rsid w:val="009167E7"/>
    <w:rsid w:val="009172B2"/>
    <w:rsid w:val="00923797"/>
    <w:rsid w:val="00924F75"/>
    <w:rsid w:val="009254AB"/>
    <w:rsid w:val="009259B1"/>
    <w:rsid w:val="00926FA3"/>
    <w:rsid w:val="009278EE"/>
    <w:rsid w:val="009279BD"/>
    <w:rsid w:val="009306B0"/>
    <w:rsid w:val="0093085B"/>
    <w:rsid w:val="009312E2"/>
    <w:rsid w:val="00933C89"/>
    <w:rsid w:val="00933F94"/>
    <w:rsid w:val="009379F8"/>
    <w:rsid w:val="00940F9A"/>
    <w:rsid w:val="00942A62"/>
    <w:rsid w:val="00942B47"/>
    <w:rsid w:val="00943799"/>
    <w:rsid w:val="009443B3"/>
    <w:rsid w:val="009449A0"/>
    <w:rsid w:val="0094636D"/>
    <w:rsid w:val="00946747"/>
    <w:rsid w:val="00947A07"/>
    <w:rsid w:val="009504E8"/>
    <w:rsid w:val="00951F45"/>
    <w:rsid w:val="009535F7"/>
    <w:rsid w:val="009539B7"/>
    <w:rsid w:val="00954B45"/>
    <w:rsid w:val="00954E47"/>
    <w:rsid w:val="00955FB5"/>
    <w:rsid w:val="0096029F"/>
    <w:rsid w:val="009604E6"/>
    <w:rsid w:val="0096225D"/>
    <w:rsid w:val="00962A8B"/>
    <w:rsid w:val="009637C7"/>
    <w:rsid w:val="00963CB1"/>
    <w:rsid w:val="00965A80"/>
    <w:rsid w:val="00966D65"/>
    <w:rsid w:val="009673CE"/>
    <w:rsid w:val="00967930"/>
    <w:rsid w:val="00967D26"/>
    <w:rsid w:val="00970CAF"/>
    <w:rsid w:val="00973279"/>
    <w:rsid w:val="009751DD"/>
    <w:rsid w:val="00975C96"/>
    <w:rsid w:val="00976E25"/>
    <w:rsid w:val="009770ED"/>
    <w:rsid w:val="0098023B"/>
    <w:rsid w:val="00980D17"/>
    <w:rsid w:val="00981024"/>
    <w:rsid w:val="00981102"/>
    <w:rsid w:val="00981925"/>
    <w:rsid w:val="009830A0"/>
    <w:rsid w:val="00983ABC"/>
    <w:rsid w:val="0098405C"/>
    <w:rsid w:val="009843EE"/>
    <w:rsid w:val="00985829"/>
    <w:rsid w:val="009861F6"/>
    <w:rsid w:val="009878E1"/>
    <w:rsid w:val="009901C3"/>
    <w:rsid w:val="009905FF"/>
    <w:rsid w:val="0099306F"/>
    <w:rsid w:val="00993190"/>
    <w:rsid w:val="009939B5"/>
    <w:rsid w:val="00995437"/>
    <w:rsid w:val="009969D1"/>
    <w:rsid w:val="009A00B7"/>
    <w:rsid w:val="009A1E32"/>
    <w:rsid w:val="009A2CAA"/>
    <w:rsid w:val="009A311D"/>
    <w:rsid w:val="009A3D6F"/>
    <w:rsid w:val="009A3FA6"/>
    <w:rsid w:val="009A40D0"/>
    <w:rsid w:val="009A465C"/>
    <w:rsid w:val="009A4853"/>
    <w:rsid w:val="009A6269"/>
    <w:rsid w:val="009A6E6F"/>
    <w:rsid w:val="009B1520"/>
    <w:rsid w:val="009B1E57"/>
    <w:rsid w:val="009B1FAF"/>
    <w:rsid w:val="009B368B"/>
    <w:rsid w:val="009B45FE"/>
    <w:rsid w:val="009B4EC1"/>
    <w:rsid w:val="009B54DE"/>
    <w:rsid w:val="009C0C4A"/>
    <w:rsid w:val="009C2E05"/>
    <w:rsid w:val="009C3C01"/>
    <w:rsid w:val="009C44AC"/>
    <w:rsid w:val="009C5455"/>
    <w:rsid w:val="009C577E"/>
    <w:rsid w:val="009C6E33"/>
    <w:rsid w:val="009C7231"/>
    <w:rsid w:val="009D169A"/>
    <w:rsid w:val="009D2869"/>
    <w:rsid w:val="009D2FC8"/>
    <w:rsid w:val="009D3032"/>
    <w:rsid w:val="009D4134"/>
    <w:rsid w:val="009D5834"/>
    <w:rsid w:val="009D6725"/>
    <w:rsid w:val="009E25EE"/>
    <w:rsid w:val="009E32FB"/>
    <w:rsid w:val="009E46E4"/>
    <w:rsid w:val="009E5473"/>
    <w:rsid w:val="009E7480"/>
    <w:rsid w:val="009E788B"/>
    <w:rsid w:val="009F279F"/>
    <w:rsid w:val="009F3CCD"/>
    <w:rsid w:val="009F434C"/>
    <w:rsid w:val="009F4D3F"/>
    <w:rsid w:val="009F507A"/>
    <w:rsid w:val="009F5B45"/>
    <w:rsid w:val="009F7A3B"/>
    <w:rsid w:val="009F7C12"/>
    <w:rsid w:val="00A00718"/>
    <w:rsid w:val="00A02860"/>
    <w:rsid w:val="00A02B94"/>
    <w:rsid w:val="00A02D35"/>
    <w:rsid w:val="00A03B26"/>
    <w:rsid w:val="00A040B2"/>
    <w:rsid w:val="00A04543"/>
    <w:rsid w:val="00A05C1E"/>
    <w:rsid w:val="00A065D3"/>
    <w:rsid w:val="00A067CA"/>
    <w:rsid w:val="00A078CC"/>
    <w:rsid w:val="00A07E35"/>
    <w:rsid w:val="00A136E7"/>
    <w:rsid w:val="00A144B9"/>
    <w:rsid w:val="00A154BF"/>
    <w:rsid w:val="00A15646"/>
    <w:rsid w:val="00A15EB4"/>
    <w:rsid w:val="00A16CA1"/>
    <w:rsid w:val="00A170B7"/>
    <w:rsid w:val="00A17794"/>
    <w:rsid w:val="00A20956"/>
    <w:rsid w:val="00A20ECC"/>
    <w:rsid w:val="00A21C42"/>
    <w:rsid w:val="00A2206C"/>
    <w:rsid w:val="00A226F8"/>
    <w:rsid w:val="00A241C9"/>
    <w:rsid w:val="00A2524A"/>
    <w:rsid w:val="00A2546D"/>
    <w:rsid w:val="00A264DD"/>
    <w:rsid w:val="00A26AB4"/>
    <w:rsid w:val="00A27F6F"/>
    <w:rsid w:val="00A30619"/>
    <w:rsid w:val="00A308DD"/>
    <w:rsid w:val="00A31190"/>
    <w:rsid w:val="00A31CB4"/>
    <w:rsid w:val="00A34CEE"/>
    <w:rsid w:val="00A36DC3"/>
    <w:rsid w:val="00A37654"/>
    <w:rsid w:val="00A37709"/>
    <w:rsid w:val="00A37D43"/>
    <w:rsid w:val="00A37F08"/>
    <w:rsid w:val="00A4219B"/>
    <w:rsid w:val="00A429A7"/>
    <w:rsid w:val="00A432CF"/>
    <w:rsid w:val="00A4331E"/>
    <w:rsid w:val="00A44162"/>
    <w:rsid w:val="00A4473C"/>
    <w:rsid w:val="00A4629F"/>
    <w:rsid w:val="00A46660"/>
    <w:rsid w:val="00A466D6"/>
    <w:rsid w:val="00A46E94"/>
    <w:rsid w:val="00A501AF"/>
    <w:rsid w:val="00A501FB"/>
    <w:rsid w:val="00A51173"/>
    <w:rsid w:val="00A529D3"/>
    <w:rsid w:val="00A52B22"/>
    <w:rsid w:val="00A532C0"/>
    <w:rsid w:val="00A53C64"/>
    <w:rsid w:val="00A54585"/>
    <w:rsid w:val="00A5529A"/>
    <w:rsid w:val="00A56A8B"/>
    <w:rsid w:val="00A57A75"/>
    <w:rsid w:val="00A609DE"/>
    <w:rsid w:val="00A60DF7"/>
    <w:rsid w:val="00A643AF"/>
    <w:rsid w:val="00A64FD9"/>
    <w:rsid w:val="00A661C5"/>
    <w:rsid w:val="00A662E7"/>
    <w:rsid w:val="00A675D5"/>
    <w:rsid w:val="00A67D77"/>
    <w:rsid w:val="00A70746"/>
    <w:rsid w:val="00A72C6D"/>
    <w:rsid w:val="00A73BC2"/>
    <w:rsid w:val="00A73EC9"/>
    <w:rsid w:val="00A76816"/>
    <w:rsid w:val="00A77667"/>
    <w:rsid w:val="00A803E3"/>
    <w:rsid w:val="00A80AB2"/>
    <w:rsid w:val="00A8175B"/>
    <w:rsid w:val="00A81831"/>
    <w:rsid w:val="00A865D5"/>
    <w:rsid w:val="00A86950"/>
    <w:rsid w:val="00A9096C"/>
    <w:rsid w:val="00A9152C"/>
    <w:rsid w:val="00A91A22"/>
    <w:rsid w:val="00A929BC"/>
    <w:rsid w:val="00A92FD5"/>
    <w:rsid w:val="00A93EA7"/>
    <w:rsid w:val="00A94CD3"/>
    <w:rsid w:val="00A9563E"/>
    <w:rsid w:val="00A95983"/>
    <w:rsid w:val="00A9618D"/>
    <w:rsid w:val="00A970F5"/>
    <w:rsid w:val="00A978CB"/>
    <w:rsid w:val="00AA1366"/>
    <w:rsid w:val="00AA209D"/>
    <w:rsid w:val="00AA20B8"/>
    <w:rsid w:val="00AA25D5"/>
    <w:rsid w:val="00AA2BA8"/>
    <w:rsid w:val="00AA37AD"/>
    <w:rsid w:val="00AA388A"/>
    <w:rsid w:val="00AA40BF"/>
    <w:rsid w:val="00AA47E8"/>
    <w:rsid w:val="00AA4D77"/>
    <w:rsid w:val="00AA5DF7"/>
    <w:rsid w:val="00AA6772"/>
    <w:rsid w:val="00AA713D"/>
    <w:rsid w:val="00AA743A"/>
    <w:rsid w:val="00AA79A6"/>
    <w:rsid w:val="00AA7D1C"/>
    <w:rsid w:val="00AB0470"/>
    <w:rsid w:val="00AB0E61"/>
    <w:rsid w:val="00AB1B6D"/>
    <w:rsid w:val="00AB1FBC"/>
    <w:rsid w:val="00AB2452"/>
    <w:rsid w:val="00AB39B3"/>
    <w:rsid w:val="00AB44AB"/>
    <w:rsid w:val="00AB4863"/>
    <w:rsid w:val="00AB6B8B"/>
    <w:rsid w:val="00AB7CD9"/>
    <w:rsid w:val="00AC3123"/>
    <w:rsid w:val="00AC380F"/>
    <w:rsid w:val="00AD02AF"/>
    <w:rsid w:val="00AD04FB"/>
    <w:rsid w:val="00AD21F1"/>
    <w:rsid w:val="00AD3728"/>
    <w:rsid w:val="00AD4887"/>
    <w:rsid w:val="00AD492A"/>
    <w:rsid w:val="00AD6036"/>
    <w:rsid w:val="00AD6888"/>
    <w:rsid w:val="00AD768C"/>
    <w:rsid w:val="00AD78BA"/>
    <w:rsid w:val="00AE0419"/>
    <w:rsid w:val="00AE21FB"/>
    <w:rsid w:val="00AE35DC"/>
    <w:rsid w:val="00AE448D"/>
    <w:rsid w:val="00AE50DE"/>
    <w:rsid w:val="00AE732D"/>
    <w:rsid w:val="00AE7D31"/>
    <w:rsid w:val="00AF2759"/>
    <w:rsid w:val="00AF4AF4"/>
    <w:rsid w:val="00AF4C6E"/>
    <w:rsid w:val="00AF59F6"/>
    <w:rsid w:val="00AF5C0A"/>
    <w:rsid w:val="00AF752A"/>
    <w:rsid w:val="00AF787B"/>
    <w:rsid w:val="00B00105"/>
    <w:rsid w:val="00B00C03"/>
    <w:rsid w:val="00B03AB0"/>
    <w:rsid w:val="00B05077"/>
    <w:rsid w:val="00B0591F"/>
    <w:rsid w:val="00B0615D"/>
    <w:rsid w:val="00B07AC6"/>
    <w:rsid w:val="00B07B24"/>
    <w:rsid w:val="00B110FB"/>
    <w:rsid w:val="00B1112A"/>
    <w:rsid w:val="00B116E9"/>
    <w:rsid w:val="00B11818"/>
    <w:rsid w:val="00B11917"/>
    <w:rsid w:val="00B11C43"/>
    <w:rsid w:val="00B1477D"/>
    <w:rsid w:val="00B152F0"/>
    <w:rsid w:val="00B16034"/>
    <w:rsid w:val="00B1737D"/>
    <w:rsid w:val="00B17EBF"/>
    <w:rsid w:val="00B17FAE"/>
    <w:rsid w:val="00B202AA"/>
    <w:rsid w:val="00B20F51"/>
    <w:rsid w:val="00B21776"/>
    <w:rsid w:val="00B22314"/>
    <w:rsid w:val="00B249F0"/>
    <w:rsid w:val="00B266EB"/>
    <w:rsid w:val="00B275C4"/>
    <w:rsid w:val="00B27FB6"/>
    <w:rsid w:val="00B30964"/>
    <w:rsid w:val="00B31104"/>
    <w:rsid w:val="00B31218"/>
    <w:rsid w:val="00B3375C"/>
    <w:rsid w:val="00B33954"/>
    <w:rsid w:val="00B33F1D"/>
    <w:rsid w:val="00B344BA"/>
    <w:rsid w:val="00B3567E"/>
    <w:rsid w:val="00B36CBA"/>
    <w:rsid w:val="00B37963"/>
    <w:rsid w:val="00B417E9"/>
    <w:rsid w:val="00B4203A"/>
    <w:rsid w:val="00B449DA"/>
    <w:rsid w:val="00B46E30"/>
    <w:rsid w:val="00B5102A"/>
    <w:rsid w:val="00B57129"/>
    <w:rsid w:val="00B57617"/>
    <w:rsid w:val="00B60868"/>
    <w:rsid w:val="00B60C76"/>
    <w:rsid w:val="00B62A03"/>
    <w:rsid w:val="00B63092"/>
    <w:rsid w:val="00B631A9"/>
    <w:rsid w:val="00B6393B"/>
    <w:rsid w:val="00B64F55"/>
    <w:rsid w:val="00B64FB7"/>
    <w:rsid w:val="00B65803"/>
    <w:rsid w:val="00B67727"/>
    <w:rsid w:val="00B6777A"/>
    <w:rsid w:val="00B67819"/>
    <w:rsid w:val="00B728D0"/>
    <w:rsid w:val="00B7307A"/>
    <w:rsid w:val="00B738D2"/>
    <w:rsid w:val="00B73BB7"/>
    <w:rsid w:val="00B767DA"/>
    <w:rsid w:val="00B76EE5"/>
    <w:rsid w:val="00B77B76"/>
    <w:rsid w:val="00B804F6"/>
    <w:rsid w:val="00B81DE7"/>
    <w:rsid w:val="00B82369"/>
    <w:rsid w:val="00B82EF3"/>
    <w:rsid w:val="00B83E6D"/>
    <w:rsid w:val="00B85396"/>
    <w:rsid w:val="00B862FF"/>
    <w:rsid w:val="00B86E2B"/>
    <w:rsid w:val="00B8726A"/>
    <w:rsid w:val="00B8736D"/>
    <w:rsid w:val="00B9048D"/>
    <w:rsid w:val="00B93A51"/>
    <w:rsid w:val="00B95104"/>
    <w:rsid w:val="00B955BD"/>
    <w:rsid w:val="00B95931"/>
    <w:rsid w:val="00B960E4"/>
    <w:rsid w:val="00B96B88"/>
    <w:rsid w:val="00BA03F8"/>
    <w:rsid w:val="00BA1DBC"/>
    <w:rsid w:val="00BA2BE8"/>
    <w:rsid w:val="00BA3D21"/>
    <w:rsid w:val="00BA6894"/>
    <w:rsid w:val="00BA79C4"/>
    <w:rsid w:val="00BB36A3"/>
    <w:rsid w:val="00BB3F26"/>
    <w:rsid w:val="00BB5CF1"/>
    <w:rsid w:val="00BB7124"/>
    <w:rsid w:val="00BB770B"/>
    <w:rsid w:val="00BB7E73"/>
    <w:rsid w:val="00BC2C4F"/>
    <w:rsid w:val="00BC3BCC"/>
    <w:rsid w:val="00BC4D04"/>
    <w:rsid w:val="00BC5A66"/>
    <w:rsid w:val="00BC5C5B"/>
    <w:rsid w:val="00BC78DD"/>
    <w:rsid w:val="00BD1149"/>
    <w:rsid w:val="00BD30A9"/>
    <w:rsid w:val="00BD31CD"/>
    <w:rsid w:val="00BD32F4"/>
    <w:rsid w:val="00BD3F34"/>
    <w:rsid w:val="00BD42EF"/>
    <w:rsid w:val="00BD4A1C"/>
    <w:rsid w:val="00BD4E6A"/>
    <w:rsid w:val="00BD5767"/>
    <w:rsid w:val="00BD59D0"/>
    <w:rsid w:val="00BD5B88"/>
    <w:rsid w:val="00BE06C1"/>
    <w:rsid w:val="00BE1AF6"/>
    <w:rsid w:val="00BE22E3"/>
    <w:rsid w:val="00BE2E73"/>
    <w:rsid w:val="00BE31FA"/>
    <w:rsid w:val="00BE3D9D"/>
    <w:rsid w:val="00BE46B5"/>
    <w:rsid w:val="00BE47F1"/>
    <w:rsid w:val="00BE4DA9"/>
    <w:rsid w:val="00BE5E15"/>
    <w:rsid w:val="00BE62FE"/>
    <w:rsid w:val="00BE7135"/>
    <w:rsid w:val="00BE72D3"/>
    <w:rsid w:val="00BE739A"/>
    <w:rsid w:val="00BF033A"/>
    <w:rsid w:val="00BF194A"/>
    <w:rsid w:val="00BF4406"/>
    <w:rsid w:val="00BF4505"/>
    <w:rsid w:val="00BF4E24"/>
    <w:rsid w:val="00BF7AA9"/>
    <w:rsid w:val="00C003F4"/>
    <w:rsid w:val="00C004F7"/>
    <w:rsid w:val="00C07C4B"/>
    <w:rsid w:val="00C103C9"/>
    <w:rsid w:val="00C11C56"/>
    <w:rsid w:val="00C126BA"/>
    <w:rsid w:val="00C12AF8"/>
    <w:rsid w:val="00C12B80"/>
    <w:rsid w:val="00C137D8"/>
    <w:rsid w:val="00C13924"/>
    <w:rsid w:val="00C13D90"/>
    <w:rsid w:val="00C21522"/>
    <w:rsid w:val="00C224CA"/>
    <w:rsid w:val="00C23FB2"/>
    <w:rsid w:val="00C24BD1"/>
    <w:rsid w:val="00C24FA0"/>
    <w:rsid w:val="00C25C03"/>
    <w:rsid w:val="00C263BC"/>
    <w:rsid w:val="00C30893"/>
    <w:rsid w:val="00C3198F"/>
    <w:rsid w:val="00C31E2B"/>
    <w:rsid w:val="00C36AE8"/>
    <w:rsid w:val="00C36F32"/>
    <w:rsid w:val="00C402C5"/>
    <w:rsid w:val="00C40F87"/>
    <w:rsid w:val="00C423E2"/>
    <w:rsid w:val="00C434C5"/>
    <w:rsid w:val="00C435D6"/>
    <w:rsid w:val="00C449D1"/>
    <w:rsid w:val="00C4559B"/>
    <w:rsid w:val="00C46169"/>
    <w:rsid w:val="00C5136A"/>
    <w:rsid w:val="00C51F58"/>
    <w:rsid w:val="00C5480E"/>
    <w:rsid w:val="00C552B0"/>
    <w:rsid w:val="00C5558B"/>
    <w:rsid w:val="00C556A7"/>
    <w:rsid w:val="00C56A31"/>
    <w:rsid w:val="00C57718"/>
    <w:rsid w:val="00C57CA0"/>
    <w:rsid w:val="00C60210"/>
    <w:rsid w:val="00C60294"/>
    <w:rsid w:val="00C6048A"/>
    <w:rsid w:val="00C60628"/>
    <w:rsid w:val="00C62605"/>
    <w:rsid w:val="00C62F9D"/>
    <w:rsid w:val="00C64C75"/>
    <w:rsid w:val="00C65254"/>
    <w:rsid w:val="00C66073"/>
    <w:rsid w:val="00C661CA"/>
    <w:rsid w:val="00C70E7B"/>
    <w:rsid w:val="00C72684"/>
    <w:rsid w:val="00C731D2"/>
    <w:rsid w:val="00C74C16"/>
    <w:rsid w:val="00C74D9C"/>
    <w:rsid w:val="00C751C7"/>
    <w:rsid w:val="00C761F3"/>
    <w:rsid w:val="00C7750F"/>
    <w:rsid w:val="00C77A68"/>
    <w:rsid w:val="00C80B4F"/>
    <w:rsid w:val="00C816F4"/>
    <w:rsid w:val="00C82AA6"/>
    <w:rsid w:val="00C82C18"/>
    <w:rsid w:val="00C8325C"/>
    <w:rsid w:val="00C83CA8"/>
    <w:rsid w:val="00C83E04"/>
    <w:rsid w:val="00C83F90"/>
    <w:rsid w:val="00C84E1E"/>
    <w:rsid w:val="00C91683"/>
    <w:rsid w:val="00C93634"/>
    <w:rsid w:val="00C93F41"/>
    <w:rsid w:val="00C94658"/>
    <w:rsid w:val="00C95292"/>
    <w:rsid w:val="00CA0A38"/>
    <w:rsid w:val="00CA12A3"/>
    <w:rsid w:val="00CA15EF"/>
    <w:rsid w:val="00CA1BE8"/>
    <w:rsid w:val="00CA3C27"/>
    <w:rsid w:val="00CA424A"/>
    <w:rsid w:val="00CA5B11"/>
    <w:rsid w:val="00CA60A9"/>
    <w:rsid w:val="00CB025A"/>
    <w:rsid w:val="00CB071E"/>
    <w:rsid w:val="00CB0AAA"/>
    <w:rsid w:val="00CB1332"/>
    <w:rsid w:val="00CB2318"/>
    <w:rsid w:val="00CB2678"/>
    <w:rsid w:val="00CB4F79"/>
    <w:rsid w:val="00CB6A5E"/>
    <w:rsid w:val="00CC0221"/>
    <w:rsid w:val="00CC0ED3"/>
    <w:rsid w:val="00CC19C8"/>
    <w:rsid w:val="00CC1E5F"/>
    <w:rsid w:val="00CC2F03"/>
    <w:rsid w:val="00CC550B"/>
    <w:rsid w:val="00CC591B"/>
    <w:rsid w:val="00CC6053"/>
    <w:rsid w:val="00CC6454"/>
    <w:rsid w:val="00CC6911"/>
    <w:rsid w:val="00CC6B28"/>
    <w:rsid w:val="00CD0BAE"/>
    <w:rsid w:val="00CD23DA"/>
    <w:rsid w:val="00CD34B8"/>
    <w:rsid w:val="00CD352A"/>
    <w:rsid w:val="00CD3BAA"/>
    <w:rsid w:val="00CD444E"/>
    <w:rsid w:val="00CD68AF"/>
    <w:rsid w:val="00CD7600"/>
    <w:rsid w:val="00CD780B"/>
    <w:rsid w:val="00CD79DA"/>
    <w:rsid w:val="00CE0810"/>
    <w:rsid w:val="00CE16E2"/>
    <w:rsid w:val="00CE183A"/>
    <w:rsid w:val="00CE489D"/>
    <w:rsid w:val="00CE535F"/>
    <w:rsid w:val="00CE5CA0"/>
    <w:rsid w:val="00CE6D15"/>
    <w:rsid w:val="00CE754E"/>
    <w:rsid w:val="00CF0DEB"/>
    <w:rsid w:val="00CF1E50"/>
    <w:rsid w:val="00CF3A2D"/>
    <w:rsid w:val="00CF4C0C"/>
    <w:rsid w:val="00CF5212"/>
    <w:rsid w:val="00CF5F59"/>
    <w:rsid w:val="00CF665A"/>
    <w:rsid w:val="00D017E5"/>
    <w:rsid w:val="00D034D2"/>
    <w:rsid w:val="00D034FC"/>
    <w:rsid w:val="00D04901"/>
    <w:rsid w:val="00D04B00"/>
    <w:rsid w:val="00D05AA8"/>
    <w:rsid w:val="00D074FF"/>
    <w:rsid w:val="00D077D3"/>
    <w:rsid w:val="00D07E31"/>
    <w:rsid w:val="00D1070D"/>
    <w:rsid w:val="00D11645"/>
    <w:rsid w:val="00D13C78"/>
    <w:rsid w:val="00D14FBC"/>
    <w:rsid w:val="00D15FE6"/>
    <w:rsid w:val="00D17667"/>
    <w:rsid w:val="00D211E3"/>
    <w:rsid w:val="00D21853"/>
    <w:rsid w:val="00D21954"/>
    <w:rsid w:val="00D21D55"/>
    <w:rsid w:val="00D21E42"/>
    <w:rsid w:val="00D2289A"/>
    <w:rsid w:val="00D22A0B"/>
    <w:rsid w:val="00D240A2"/>
    <w:rsid w:val="00D26DBE"/>
    <w:rsid w:val="00D3009A"/>
    <w:rsid w:val="00D304E3"/>
    <w:rsid w:val="00D307D7"/>
    <w:rsid w:val="00D3258D"/>
    <w:rsid w:val="00D326F5"/>
    <w:rsid w:val="00D32859"/>
    <w:rsid w:val="00D32BAC"/>
    <w:rsid w:val="00D339EA"/>
    <w:rsid w:val="00D361A9"/>
    <w:rsid w:val="00D37EFD"/>
    <w:rsid w:val="00D4057E"/>
    <w:rsid w:val="00D4060E"/>
    <w:rsid w:val="00D4471F"/>
    <w:rsid w:val="00D47114"/>
    <w:rsid w:val="00D47A71"/>
    <w:rsid w:val="00D47E14"/>
    <w:rsid w:val="00D502DC"/>
    <w:rsid w:val="00D50457"/>
    <w:rsid w:val="00D5179B"/>
    <w:rsid w:val="00D51C21"/>
    <w:rsid w:val="00D51F3F"/>
    <w:rsid w:val="00D52C34"/>
    <w:rsid w:val="00D56CB2"/>
    <w:rsid w:val="00D572CE"/>
    <w:rsid w:val="00D5755B"/>
    <w:rsid w:val="00D57CC6"/>
    <w:rsid w:val="00D60638"/>
    <w:rsid w:val="00D60AA5"/>
    <w:rsid w:val="00D611C5"/>
    <w:rsid w:val="00D621CC"/>
    <w:rsid w:val="00D63D11"/>
    <w:rsid w:val="00D65034"/>
    <w:rsid w:val="00D65296"/>
    <w:rsid w:val="00D679A9"/>
    <w:rsid w:val="00D679C9"/>
    <w:rsid w:val="00D706BB"/>
    <w:rsid w:val="00D712B6"/>
    <w:rsid w:val="00D71630"/>
    <w:rsid w:val="00D72564"/>
    <w:rsid w:val="00D7311E"/>
    <w:rsid w:val="00D73F29"/>
    <w:rsid w:val="00D75C04"/>
    <w:rsid w:val="00D771A3"/>
    <w:rsid w:val="00D8303F"/>
    <w:rsid w:val="00D8489B"/>
    <w:rsid w:val="00D84FA0"/>
    <w:rsid w:val="00D856E3"/>
    <w:rsid w:val="00D85D81"/>
    <w:rsid w:val="00D86627"/>
    <w:rsid w:val="00D86889"/>
    <w:rsid w:val="00D91774"/>
    <w:rsid w:val="00D92C4F"/>
    <w:rsid w:val="00D92D04"/>
    <w:rsid w:val="00D94B96"/>
    <w:rsid w:val="00D94EFE"/>
    <w:rsid w:val="00D96FFC"/>
    <w:rsid w:val="00D977F3"/>
    <w:rsid w:val="00DA07DA"/>
    <w:rsid w:val="00DA0D83"/>
    <w:rsid w:val="00DA19C0"/>
    <w:rsid w:val="00DA1B10"/>
    <w:rsid w:val="00DA28C4"/>
    <w:rsid w:val="00DA2A5B"/>
    <w:rsid w:val="00DA2F9B"/>
    <w:rsid w:val="00DA3195"/>
    <w:rsid w:val="00DA3C15"/>
    <w:rsid w:val="00DA42C4"/>
    <w:rsid w:val="00DA4596"/>
    <w:rsid w:val="00DA55DB"/>
    <w:rsid w:val="00DA6CC8"/>
    <w:rsid w:val="00DA6EEA"/>
    <w:rsid w:val="00DA7567"/>
    <w:rsid w:val="00DA7860"/>
    <w:rsid w:val="00DA78F1"/>
    <w:rsid w:val="00DB25FF"/>
    <w:rsid w:val="00DB2BD8"/>
    <w:rsid w:val="00DB2D68"/>
    <w:rsid w:val="00DB37E3"/>
    <w:rsid w:val="00DB4B51"/>
    <w:rsid w:val="00DB5139"/>
    <w:rsid w:val="00DB5790"/>
    <w:rsid w:val="00DB71C2"/>
    <w:rsid w:val="00DB74C0"/>
    <w:rsid w:val="00DC2014"/>
    <w:rsid w:val="00DC5CC4"/>
    <w:rsid w:val="00DC6EC7"/>
    <w:rsid w:val="00DC7925"/>
    <w:rsid w:val="00DD06FC"/>
    <w:rsid w:val="00DD1053"/>
    <w:rsid w:val="00DD2765"/>
    <w:rsid w:val="00DD2DCF"/>
    <w:rsid w:val="00DD5CB7"/>
    <w:rsid w:val="00DD5DF7"/>
    <w:rsid w:val="00DD64C4"/>
    <w:rsid w:val="00DD7A42"/>
    <w:rsid w:val="00DE09A0"/>
    <w:rsid w:val="00DE0EF6"/>
    <w:rsid w:val="00DE1B9F"/>
    <w:rsid w:val="00DE1D26"/>
    <w:rsid w:val="00DE22D1"/>
    <w:rsid w:val="00DE2EA2"/>
    <w:rsid w:val="00DE3102"/>
    <w:rsid w:val="00DE3F19"/>
    <w:rsid w:val="00DE6A97"/>
    <w:rsid w:val="00DE7B2F"/>
    <w:rsid w:val="00DF0445"/>
    <w:rsid w:val="00DF0B2A"/>
    <w:rsid w:val="00DF1644"/>
    <w:rsid w:val="00DF1D30"/>
    <w:rsid w:val="00DF1E82"/>
    <w:rsid w:val="00DF1F32"/>
    <w:rsid w:val="00DF3E06"/>
    <w:rsid w:val="00DF4478"/>
    <w:rsid w:val="00DF4AEC"/>
    <w:rsid w:val="00DF63BC"/>
    <w:rsid w:val="00DF72E2"/>
    <w:rsid w:val="00E00597"/>
    <w:rsid w:val="00E01EF8"/>
    <w:rsid w:val="00E023E8"/>
    <w:rsid w:val="00E02ADA"/>
    <w:rsid w:val="00E02EB8"/>
    <w:rsid w:val="00E054FB"/>
    <w:rsid w:val="00E057EC"/>
    <w:rsid w:val="00E06889"/>
    <w:rsid w:val="00E06DD3"/>
    <w:rsid w:val="00E07AC9"/>
    <w:rsid w:val="00E115F3"/>
    <w:rsid w:val="00E140E8"/>
    <w:rsid w:val="00E14B06"/>
    <w:rsid w:val="00E1623C"/>
    <w:rsid w:val="00E16287"/>
    <w:rsid w:val="00E165DE"/>
    <w:rsid w:val="00E16C87"/>
    <w:rsid w:val="00E16E1B"/>
    <w:rsid w:val="00E2068C"/>
    <w:rsid w:val="00E215A1"/>
    <w:rsid w:val="00E216F7"/>
    <w:rsid w:val="00E21B31"/>
    <w:rsid w:val="00E2204A"/>
    <w:rsid w:val="00E23F2C"/>
    <w:rsid w:val="00E25368"/>
    <w:rsid w:val="00E324C8"/>
    <w:rsid w:val="00E34836"/>
    <w:rsid w:val="00E34AA0"/>
    <w:rsid w:val="00E34C92"/>
    <w:rsid w:val="00E35246"/>
    <w:rsid w:val="00E35300"/>
    <w:rsid w:val="00E3584E"/>
    <w:rsid w:val="00E36F24"/>
    <w:rsid w:val="00E36F27"/>
    <w:rsid w:val="00E375B1"/>
    <w:rsid w:val="00E40EEB"/>
    <w:rsid w:val="00E41B8F"/>
    <w:rsid w:val="00E42F8C"/>
    <w:rsid w:val="00E455A5"/>
    <w:rsid w:val="00E45864"/>
    <w:rsid w:val="00E47DDC"/>
    <w:rsid w:val="00E50A24"/>
    <w:rsid w:val="00E5128D"/>
    <w:rsid w:val="00E51BED"/>
    <w:rsid w:val="00E51EFF"/>
    <w:rsid w:val="00E52641"/>
    <w:rsid w:val="00E53111"/>
    <w:rsid w:val="00E5316C"/>
    <w:rsid w:val="00E531F0"/>
    <w:rsid w:val="00E57898"/>
    <w:rsid w:val="00E600E4"/>
    <w:rsid w:val="00E605FC"/>
    <w:rsid w:val="00E62436"/>
    <w:rsid w:val="00E62798"/>
    <w:rsid w:val="00E648D0"/>
    <w:rsid w:val="00E6599F"/>
    <w:rsid w:val="00E65A8D"/>
    <w:rsid w:val="00E6765A"/>
    <w:rsid w:val="00E7019E"/>
    <w:rsid w:val="00E71FCE"/>
    <w:rsid w:val="00E722DC"/>
    <w:rsid w:val="00E72D76"/>
    <w:rsid w:val="00E72EA0"/>
    <w:rsid w:val="00E748F7"/>
    <w:rsid w:val="00E75ADD"/>
    <w:rsid w:val="00E765BE"/>
    <w:rsid w:val="00E80396"/>
    <w:rsid w:val="00E80A3A"/>
    <w:rsid w:val="00E81B1E"/>
    <w:rsid w:val="00E827FD"/>
    <w:rsid w:val="00E835E7"/>
    <w:rsid w:val="00E8468E"/>
    <w:rsid w:val="00E84DAE"/>
    <w:rsid w:val="00E84F97"/>
    <w:rsid w:val="00E84FE1"/>
    <w:rsid w:val="00E85113"/>
    <w:rsid w:val="00E85A6F"/>
    <w:rsid w:val="00E85ACA"/>
    <w:rsid w:val="00E862DD"/>
    <w:rsid w:val="00E86496"/>
    <w:rsid w:val="00E86BBF"/>
    <w:rsid w:val="00E8757C"/>
    <w:rsid w:val="00E9139C"/>
    <w:rsid w:val="00E91AEC"/>
    <w:rsid w:val="00E92305"/>
    <w:rsid w:val="00E92436"/>
    <w:rsid w:val="00E92773"/>
    <w:rsid w:val="00E93DE1"/>
    <w:rsid w:val="00E94D17"/>
    <w:rsid w:val="00E97FA2"/>
    <w:rsid w:val="00EA0C1D"/>
    <w:rsid w:val="00EA1798"/>
    <w:rsid w:val="00EA2A5E"/>
    <w:rsid w:val="00EA31B0"/>
    <w:rsid w:val="00EA3BB4"/>
    <w:rsid w:val="00EA3EA5"/>
    <w:rsid w:val="00EA5F7D"/>
    <w:rsid w:val="00EA728D"/>
    <w:rsid w:val="00EA79D4"/>
    <w:rsid w:val="00EA7B9C"/>
    <w:rsid w:val="00EB3208"/>
    <w:rsid w:val="00EB35D6"/>
    <w:rsid w:val="00EB3961"/>
    <w:rsid w:val="00EB399D"/>
    <w:rsid w:val="00EB438D"/>
    <w:rsid w:val="00EB4805"/>
    <w:rsid w:val="00EC047F"/>
    <w:rsid w:val="00EC299A"/>
    <w:rsid w:val="00EC2D85"/>
    <w:rsid w:val="00EC394A"/>
    <w:rsid w:val="00EC4648"/>
    <w:rsid w:val="00EC46B1"/>
    <w:rsid w:val="00EC4DD0"/>
    <w:rsid w:val="00EC4EFA"/>
    <w:rsid w:val="00EC5054"/>
    <w:rsid w:val="00EC5DFF"/>
    <w:rsid w:val="00EC62B3"/>
    <w:rsid w:val="00ED0A4D"/>
    <w:rsid w:val="00ED0C63"/>
    <w:rsid w:val="00ED1C4C"/>
    <w:rsid w:val="00ED3449"/>
    <w:rsid w:val="00ED3A3F"/>
    <w:rsid w:val="00ED43A0"/>
    <w:rsid w:val="00ED51A9"/>
    <w:rsid w:val="00ED5427"/>
    <w:rsid w:val="00ED5A14"/>
    <w:rsid w:val="00ED5A66"/>
    <w:rsid w:val="00ED5C16"/>
    <w:rsid w:val="00ED5D36"/>
    <w:rsid w:val="00ED6183"/>
    <w:rsid w:val="00ED6E44"/>
    <w:rsid w:val="00ED7BAD"/>
    <w:rsid w:val="00EE0C64"/>
    <w:rsid w:val="00EE0CAD"/>
    <w:rsid w:val="00EE17F0"/>
    <w:rsid w:val="00EE1808"/>
    <w:rsid w:val="00EE280C"/>
    <w:rsid w:val="00EE2A2A"/>
    <w:rsid w:val="00EE2E77"/>
    <w:rsid w:val="00EE4B9B"/>
    <w:rsid w:val="00EE7130"/>
    <w:rsid w:val="00EE76CA"/>
    <w:rsid w:val="00EF1A65"/>
    <w:rsid w:val="00EF2CBD"/>
    <w:rsid w:val="00EF36CF"/>
    <w:rsid w:val="00EF4C2E"/>
    <w:rsid w:val="00EF5A08"/>
    <w:rsid w:val="00EF5E96"/>
    <w:rsid w:val="00EF717B"/>
    <w:rsid w:val="00EF7E31"/>
    <w:rsid w:val="00F00183"/>
    <w:rsid w:val="00F00805"/>
    <w:rsid w:val="00F00BA1"/>
    <w:rsid w:val="00F017A7"/>
    <w:rsid w:val="00F031F6"/>
    <w:rsid w:val="00F068F9"/>
    <w:rsid w:val="00F073E2"/>
    <w:rsid w:val="00F10224"/>
    <w:rsid w:val="00F1241C"/>
    <w:rsid w:val="00F12880"/>
    <w:rsid w:val="00F14D96"/>
    <w:rsid w:val="00F175AC"/>
    <w:rsid w:val="00F202A8"/>
    <w:rsid w:val="00F20DF0"/>
    <w:rsid w:val="00F2113E"/>
    <w:rsid w:val="00F21CC5"/>
    <w:rsid w:val="00F22675"/>
    <w:rsid w:val="00F22BFD"/>
    <w:rsid w:val="00F239C4"/>
    <w:rsid w:val="00F257AA"/>
    <w:rsid w:val="00F27370"/>
    <w:rsid w:val="00F30A91"/>
    <w:rsid w:val="00F30E7F"/>
    <w:rsid w:val="00F335ED"/>
    <w:rsid w:val="00F33E4E"/>
    <w:rsid w:val="00F342FF"/>
    <w:rsid w:val="00F34476"/>
    <w:rsid w:val="00F34994"/>
    <w:rsid w:val="00F3587A"/>
    <w:rsid w:val="00F36059"/>
    <w:rsid w:val="00F3662B"/>
    <w:rsid w:val="00F37499"/>
    <w:rsid w:val="00F40F24"/>
    <w:rsid w:val="00F41301"/>
    <w:rsid w:val="00F429BE"/>
    <w:rsid w:val="00F42B67"/>
    <w:rsid w:val="00F42DBE"/>
    <w:rsid w:val="00F43CE2"/>
    <w:rsid w:val="00F45FFC"/>
    <w:rsid w:val="00F4737D"/>
    <w:rsid w:val="00F500E5"/>
    <w:rsid w:val="00F5132A"/>
    <w:rsid w:val="00F51E0E"/>
    <w:rsid w:val="00F535D2"/>
    <w:rsid w:val="00F53657"/>
    <w:rsid w:val="00F53910"/>
    <w:rsid w:val="00F5412E"/>
    <w:rsid w:val="00F544EC"/>
    <w:rsid w:val="00F559B6"/>
    <w:rsid w:val="00F55A93"/>
    <w:rsid w:val="00F560C0"/>
    <w:rsid w:val="00F56F98"/>
    <w:rsid w:val="00F5766F"/>
    <w:rsid w:val="00F57723"/>
    <w:rsid w:val="00F619CE"/>
    <w:rsid w:val="00F61D9A"/>
    <w:rsid w:val="00F63AE5"/>
    <w:rsid w:val="00F6546D"/>
    <w:rsid w:val="00F66522"/>
    <w:rsid w:val="00F7062A"/>
    <w:rsid w:val="00F71646"/>
    <w:rsid w:val="00F72459"/>
    <w:rsid w:val="00F73F0D"/>
    <w:rsid w:val="00F74F2D"/>
    <w:rsid w:val="00F756B4"/>
    <w:rsid w:val="00F80295"/>
    <w:rsid w:val="00F80E3E"/>
    <w:rsid w:val="00F82DB6"/>
    <w:rsid w:val="00F8303B"/>
    <w:rsid w:val="00F83E53"/>
    <w:rsid w:val="00F84860"/>
    <w:rsid w:val="00F84EF6"/>
    <w:rsid w:val="00F854F2"/>
    <w:rsid w:val="00F86B17"/>
    <w:rsid w:val="00F870B5"/>
    <w:rsid w:val="00F902CF"/>
    <w:rsid w:val="00F906AA"/>
    <w:rsid w:val="00F906F4"/>
    <w:rsid w:val="00F930DE"/>
    <w:rsid w:val="00F93866"/>
    <w:rsid w:val="00F9392C"/>
    <w:rsid w:val="00F93969"/>
    <w:rsid w:val="00F94025"/>
    <w:rsid w:val="00F94C98"/>
    <w:rsid w:val="00F9793F"/>
    <w:rsid w:val="00FA0D93"/>
    <w:rsid w:val="00FA3B5C"/>
    <w:rsid w:val="00FA3F93"/>
    <w:rsid w:val="00FA400C"/>
    <w:rsid w:val="00FA4325"/>
    <w:rsid w:val="00FA5DAD"/>
    <w:rsid w:val="00FA6A06"/>
    <w:rsid w:val="00FA782D"/>
    <w:rsid w:val="00FA79D9"/>
    <w:rsid w:val="00FA7EA4"/>
    <w:rsid w:val="00FB0514"/>
    <w:rsid w:val="00FB4E33"/>
    <w:rsid w:val="00FB6EC4"/>
    <w:rsid w:val="00FB71A4"/>
    <w:rsid w:val="00FB7A42"/>
    <w:rsid w:val="00FC075B"/>
    <w:rsid w:val="00FC09D0"/>
    <w:rsid w:val="00FC194E"/>
    <w:rsid w:val="00FC1E09"/>
    <w:rsid w:val="00FC26E0"/>
    <w:rsid w:val="00FC2948"/>
    <w:rsid w:val="00FC45C8"/>
    <w:rsid w:val="00FC47EB"/>
    <w:rsid w:val="00FC4F16"/>
    <w:rsid w:val="00FC504A"/>
    <w:rsid w:val="00FC6277"/>
    <w:rsid w:val="00FC7004"/>
    <w:rsid w:val="00FC7C90"/>
    <w:rsid w:val="00FC7D1A"/>
    <w:rsid w:val="00FC7F19"/>
    <w:rsid w:val="00FD036B"/>
    <w:rsid w:val="00FD06F6"/>
    <w:rsid w:val="00FD1857"/>
    <w:rsid w:val="00FD256C"/>
    <w:rsid w:val="00FD3136"/>
    <w:rsid w:val="00FD34F6"/>
    <w:rsid w:val="00FD3FAC"/>
    <w:rsid w:val="00FD41D8"/>
    <w:rsid w:val="00FD4210"/>
    <w:rsid w:val="00FD42F9"/>
    <w:rsid w:val="00FD51FB"/>
    <w:rsid w:val="00FD69B0"/>
    <w:rsid w:val="00FD762D"/>
    <w:rsid w:val="00FE111F"/>
    <w:rsid w:val="00FE31B7"/>
    <w:rsid w:val="00FE3436"/>
    <w:rsid w:val="00FE3B30"/>
    <w:rsid w:val="00FE48FB"/>
    <w:rsid w:val="00FE6990"/>
    <w:rsid w:val="00FE7CA3"/>
    <w:rsid w:val="00FF05E5"/>
    <w:rsid w:val="00FF0B4A"/>
    <w:rsid w:val="00FF1713"/>
    <w:rsid w:val="00FF2271"/>
    <w:rsid w:val="00FF2C12"/>
    <w:rsid w:val="00FF3370"/>
    <w:rsid w:val="00FF3731"/>
    <w:rsid w:val="00FF45DD"/>
    <w:rsid w:val="00FF4885"/>
    <w:rsid w:val="00FF4AC5"/>
    <w:rsid w:val="00FF5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  <w14:docId w14:val="3EAD12E3"/>
  <w15:chartTrackingRefBased/>
  <w15:docId w15:val="{AF561870-4B92-4D8F-9852-9151F154B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55A5"/>
  </w:style>
  <w:style w:type="paragraph" w:styleId="Heading1">
    <w:name w:val="heading 1"/>
    <w:basedOn w:val="Normal"/>
    <w:next w:val="Normal"/>
    <w:link w:val="Heading1Char"/>
    <w:uiPriority w:val="9"/>
    <w:qFormat/>
    <w:rsid w:val="0072123E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color w:val="2E74B5" w:themeColor="accent1" w:themeShade="BF"/>
      <w:sz w:val="24"/>
      <w:szCs w:val="32"/>
    </w:rPr>
  </w:style>
  <w:style w:type="paragraph" w:styleId="Heading2">
    <w:name w:val="heading 2"/>
    <w:basedOn w:val="Normal"/>
    <w:link w:val="Heading2Char"/>
    <w:uiPriority w:val="9"/>
    <w:qFormat/>
    <w:rsid w:val="0072123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03B9"/>
    <w:pPr>
      <w:keepNext/>
      <w:keepLines/>
      <w:spacing w:before="40" w:after="0"/>
      <w:outlineLvl w:val="2"/>
    </w:pPr>
    <w:rPr>
      <w:rFonts w:ascii="Times New Roman" w:eastAsiaTheme="majorEastAsia" w:hAnsi="Times New Roman" w:cstheme="majorBidi"/>
      <w:i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2123E"/>
    <w:pPr>
      <w:keepNext/>
      <w:keepLines/>
      <w:spacing w:before="40" w:after="0"/>
      <w:outlineLvl w:val="3"/>
    </w:pPr>
    <w:rPr>
      <w:rFonts w:ascii="Times New Roman" w:eastAsiaTheme="majorEastAsia" w:hAnsi="Times New Roman" w:cstheme="majorBidi"/>
      <w:iCs/>
      <w:color w:val="2E74B5" w:themeColor="accent1" w:themeShade="BF"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82A6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123E"/>
    <w:rPr>
      <w:rFonts w:ascii="Times New Roman" w:eastAsiaTheme="majorEastAsia" w:hAnsi="Times New Roman" w:cstheme="majorBidi"/>
      <w:b/>
      <w:color w:val="2E74B5" w:themeColor="accent1" w:themeShade="BF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2123E"/>
    <w:rPr>
      <w:rFonts w:ascii="Times New Roman" w:eastAsia="Times New Roman" w:hAnsi="Times New Roman" w:cs="Times New Roman"/>
      <w:b/>
      <w:bCs/>
      <w:sz w:val="24"/>
      <w:szCs w:val="36"/>
    </w:rPr>
  </w:style>
  <w:style w:type="paragraph" w:styleId="NormalWeb">
    <w:name w:val="Normal (Web)"/>
    <w:basedOn w:val="Normal"/>
    <w:uiPriority w:val="99"/>
    <w:unhideWhenUsed/>
    <w:rsid w:val="00E455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E455A5"/>
  </w:style>
  <w:style w:type="paragraph" w:styleId="Header">
    <w:name w:val="header"/>
    <w:basedOn w:val="Normal"/>
    <w:link w:val="HeaderChar"/>
    <w:uiPriority w:val="99"/>
    <w:unhideWhenUsed/>
    <w:rsid w:val="00E455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55A5"/>
  </w:style>
  <w:style w:type="paragraph" w:styleId="Footer">
    <w:name w:val="footer"/>
    <w:basedOn w:val="Normal"/>
    <w:link w:val="FooterChar"/>
    <w:uiPriority w:val="99"/>
    <w:unhideWhenUsed/>
    <w:rsid w:val="00E455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55A5"/>
  </w:style>
  <w:style w:type="paragraph" w:styleId="EndnoteText">
    <w:name w:val="endnote text"/>
    <w:basedOn w:val="Normal"/>
    <w:link w:val="EndnoteTextChar"/>
    <w:uiPriority w:val="99"/>
    <w:semiHidden/>
    <w:unhideWhenUsed/>
    <w:rsid w:val="00E455A5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455A5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455A5"/>
    <w:rPr>
      <w:vertAlign w:val="superscript"/>
    </w:rPr>
  </w:style>
  <w:style w:type="paragraph" w:styleId="Bibliography">
    <w:name w:val="Bibliography"/>
    <w:basedOn w:val="Normal"/>
    <w:next w:val="Normal"/>
    <w:uiPriority w:val="37"/>
    <w:unhideWhenUsed/>
    <w:rsid w:val="00E455A5"/>
  </w:style>
  <w:style w:type="paragraph" w:styleId="ListParagraph">
    <w:name w:val="List Paragraph"/>
    <w:basedOn w:val="Normal"/>
    <w:uiPriority w:val="34"/>
    <w:qFormat/>
    <w:rsid w:val="00E455A5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har"/>
    <w:rsid w:val="00E455A5"/>
    <w:pPr>
      <w:spacing w:after="0"/>
      <w:jc w:val="center"/>
    </w:pPr>
    <w:rPr>
      <w:rFonts w:ascii="Times New Roman" w:hAnsi="Times New Roman" w:cs="Times New Roman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E455A5"/>
    <w:rPr>
      <w:rFonts w:ascii="Times New Roman" w:hAnsi="Times New Roman" w:cs="Times New Roman"/>
      <w:noProof/>
    </w:rPr>
  </w:style>
  <w:style w:type="paragraph" w:customStyle="1" w:styleId="EndNoteBibliography">
    <w:name w:val="EndNote Bibliography"/>
    <w:basedOn w:val="Normal"/>
    <w:link w:val="EndNoteBibliographyChar"/>
    <w:rsid w:val="00E455A5"/>
    <w:pPr>
      <w:spacing w:line="240" w:lineRule="auto"/>
    </w:pPr>
    <w:rPr>
      <w:rFonts w:ascii="Times New Roman" w:hAnsi="Times New Roman" w:cs="Times New Roman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E455A5"/>
    <w:rPr>
      <w:rFonts w:ascii="Times New Roman" w:hAnsi="Times New Roman" w:cs="Times New Roman"/>
      <w:noProof/>
    </w:rPr>
  </w:style>
  <w:style w:type="character" w:styleId="Hyperlink">
    <w:name w:val="Hyperlink"/>
    <w:basedOn w:val="DefaultParagraphFont"/>
    <w:uiPriority w:val="99"/>
    <w:unhideWhenUsed/>
    <w:rsid w:val="00E455A5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E455A5"/>
    <w:pPr>
      <w:spacing w:after="0" w:line="240" w:lineRule="auto"/>
    </w:pPr>
    <w:rPr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455A5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55A5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455A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E455A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455A5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55A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55A5"/>
    <w:rPr>
      <w:b/>
      <w:bCs/>
      <w:sz w:val="20"/>
      <w:szCs w:val="20"/>
    </w:rPr>
  </w:style>
  <w:style w:type="paragraph" w:styleId="NoSpacing">
    <w:name w:val="No Spacing"/>
    <w:uiPriority w:val="1"/>
    <w:qFormat/>
    <w:rsid w:val="00E455A5"/>
    <w:pPr>
      <w:spacing w:after="0" w:line="240" w:lineRule="auto"/>
      <w:jc w:val="both"/>
    </w:pPr>
    <w:rPr>
      <w:rFonts w:ascii="Times New Roman" w:hAnsi="Times New Roman" w:cs="Times New Roman"/>
      <w:sz w:val="20"/>
      <w:szCs w:val="20"/>
    </w:rPr>
  </w:style>
  <w:style w:type="paragraph" w:customStyle="1" w:styleId="AbstractSummary">
    <w:name w:val="Abstract/Summary"/>
    <w:basedOn w:val="Normal"/>
    <w:rsid w:val="00550A0A"/>
    <w:pPr>
      <w:spacing w:before="120"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">
    <w:name w:val="Head"/>
    <w:basedOn w:val="Normal"/>
    <w:rsid w:val="00550A0A"/>
    <w:pPr>
      <w:keepNext/>
      <w:spacing w:before="120" w:after="12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7D55CC"/>
    <w:pPr>
      <w:tabs>
        <w:tab w:val="left" w:pos="440"/>
        <w:tab w:val="right" w:leader="dot" w:pos="9350"/>
      </w:tabs>
      <w:spacing w:after="0" w:line="240" w:lineRule="auto"/>
    </w:pPr>
    <w:rPr>
      <w:rFonts w:ascii="Times New Roman" w:eastAsia="Times New Roman" w:hAnsi="Times New Roman" w:cs="Times New Roman"/>
      <w:color w:val="000000"/>
    </w:rPr>
  </w:style>
  <w:style w:type="character" w:styleId="Strong">
    <w:name w:val="Strong"/>
    <w:basedOn w:val="DefaultParagraphFont"/>
    <w:uiPriority w:val="22"/>
    <w:qFormat/>
    <w:rsid w:val="00C94658"/>
    <w:rPr>
      <w:b/>
      <w:bCs/>
    </w:rPr>
  </w:style>
  <w:style w:type="character" w:styleId="Emphasis">
    <w:name w:val="Emphasis"/>
    <w:basedOn w:val="DefaultParagraphFont"/>
    <w:uiPriority w:val="20"/>
    <w:qFormat/>
    <w:rsid w:val="00C94658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4B03B9"/>
    <w:rPr>
      <w:rFonts w:ascii="Times New Roman" w:eastAsiaTheme="majorEastAsia" w:hAnsi="Times New Roman" w:cstheme="majorBidi"/>
      <w:i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72123E"/>
    <w:rPr>
      <w:rFonts w:ascii="Times New Roman" w:eastAsiaTheme="majorEastAsia" w:hAnsi="Times New Roman" w:cstheme="majorBidi"/>
      <w:iCs/>
      <w:color w:val="2E74B5" w:themeColor="accent1" w:themeShade="BF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082A6C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TOCHeading">
    <w:name w:val="TOC Heading"/>
    <w:basedOn w:val="Heading1"/>
    <w:next w:val="Normal"/>
    <w:uiPriority w:val="39"/>
    <w:unhideWhenUsed/>
    <w:qFormat/>
    <w:rsid w:val="00082A6C"/>
    <w:pPr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4B03B9"/>
    <w:pPr>
      <w:tabs>
        <w:tab w:val="left" w:pos="880"/>
        <w:tab w:val="right" w:leader="dot" w:pos="9350"/>
      </w:tabs>
      <w:spacing w:after="0"/>
      <w:ind w:left="216"/>
    </w:pPr>
    <w:rPr>
      <w:rFonts w:ascii="Times New Roman" w:hAnsi="Times New Roman" w:cs="Times New Roman"/>
    </w:rPr>
  </w:style>
  <w:style w:type="paragraph" w:styleId="TOC3">
    <w:name w:val="toc 3"/>
    <w:basedOn w:val="Normal"/>
    <w:next w:val="Normal"/>
    <w:autoRedefine/>
    <w:uiPriority w:val="39"/>
    <w:unhideWhenUsed/>
    <w:rsid w:val="004C076C"/>
    <w:pPr>
      <w:tabs>
        <w:tab w:val="left" w:pos="1320"/>
        <w:tab w:val="right" w:leader="dot" w:pos="9350"/>
      </w:tabs>
      <w:spacing w:after="0"/>
      <w:ind w:left="446"/>
    </w:pPr>
    <w:rPr>
      <w:rFonts w:ascii="Times New Roman" w:hAnsi="Times New Roman" w:cs="Times New Roman"/>
    </w:rPr>
  </w:style>
  <w:style w:type="paragraph" w:styleId="TOC4">
    <w:name w:val="toc 4"/>
    <w:basedOn w:val="Normal"/>
    <w:next w:val="Normal"/>
    <w:autoRedefine/>
    <w:uiPriority w:val="39"/>
    <w:unhideWhenUsed/>
    <w:rsid w:val="004C076C"/>
    <w:pPr>
      <w:spacing w:after="0" w:line="240" w:lineRule="auto"/>
      <w:ind w:left="662"/>
    </w:pPr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78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7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4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oleObject" Target="embeddings/oleObject4.bin"/><Relationship Id="rId26" Type="http://schemas.openxmlformats.org/officeDocument/2006/relationships/image" Target="media/image14.png"/><Relationship Id="rId39" Type="http://schemas.openxmlformats.org/officeDocument/2006/relationships/image" Target="media/image24.tiff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0.emf"/><Relationship Id="rId42" Type="http://schemas.openxmlformats.org/officeDocument/2006/relationships/package" Target="embeddings/Microsoft_PowerPoint_Slide2.sldx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5" Type="http://schemas.openxmlformats.org/officeDocument/2006/relationships/image" Target="media/image13.png"/><Relationship Id="rId33" Type="http://schemas.openxmlformats.org/officeDocument/2006/relationships/package" Target="embeddings/Microsoft_PowerPoint_Slide1.sldx"/><Relationship Id="rId38" Type="http://schemas.openxmlformats.org/officeDocument/2006/relationships/image" Target="media/image23.tif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image" Target="media/image9.png"/><Relationship Id="rId29" Type="http://schemas.openxmlformats.org/officeDocument/2006/relationships/package" Target="embeddings/Microsoft_PowerPoint_Slide.sldx"/><Relationship Id="rId41" Type="http://schemas.openxmlformats.org/officeDocument/2006/relationships/image" Target="media/image2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2.png"/><Relationship Id="rId32" Type="http://schemas.openxmlformats.org/officeDocument/2006/relationships/image" Target="media/image19.emf"/><Relationship Id="rId37" Type="http://schemas.openxmlformats.org/officeDocument/2006/relationships/image" Target="media/image22.tif"/><Relationship Id="rId40" Type="http://schemas.openxmlformats.org/officeDocument/2006/relationships/image" Target="media/image25.tif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oleObject" Target="embeddings/oleObject5.bin"/><Relationship Id="rId28" Type="http://schemas.openxmlformats.org/officeDocument/2006/relationships/image" Target="media/image16.emf"/><Relationship Id="rId36" Type="http://schemas.openxmlformats.org/officeDocument/2006/relationships/image" Target="media/image21.jpeg"/><Relationship Id="rId10" Type="http://schemas.openxmlformats.org/officeDocument/2006/relationships/image" Target="media/image2.emf"/><Relationship Id="rId19" Type="http://schemas.openxmlformats.org/officeDocument/2006/relationships/image" Target="media/image8.pn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11.emf"/><Relationship Id="rId27" Type="http://schemas.openxmlformats.org/officeDocument/2006/relationships/image" Target="media/image15.png"/><Relationship Id="rId30" Type="http://schemas.openxmlformats.org/officeDocument/2006/relationships/image" Target="media/image17.jpeg"/><Relationship Id="rId35" Type="http://schemas.openxmlformats.org/officeDocument/2006/relationships/oleObject" Target="embeddings/oleObject6.bin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DC050D-1DCA-46CB-8749-4999758990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3394</TotalTime>
  <Pages>26</Pages>
  <Words>4171</Words>
  <Characters>23779</Characters>
  <Application>Microsoft Office Word</Application>
  <DocSecurity>0</DocSecurity>
  <Lines>198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Ting</dc:creator>
  <cp:keywords/>
  <dc:description/>
  <cp:lastModifiedBy>Richard Ting</cp:lastModifiedBy>
  <cp:revision>523</cp:revision>
  <cp:lastPrinted>2017-03-22T22:12:00Z</cp:lastPrinted>
  <dcterms:created xsi:type="dcterms:W3CDTF">2017-01-17T23:06:00Z</dcterms:created>
  <dcterms:modified xsi:type="dcterms:W3CDTF">2017-08-31T21:03:00Z</dcterms:modified>
</cp:coreProperties>
</file>