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3" w:rsidRPr="00CB2005" w:rsidRDefault="00CE6D1E" w:rsidP="00120E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874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05" w:rsidRDefault="00CB2005" w:rsidP="006264F5">
      <w:pPr>
        <w:spacing w:after="0" w:line="360" w:lineRule="auto"/>
        <w:jc w:val="both"/>
        <w:rPr>
          <w:rFonts w:ascii="Arial" w:hAnsi="Arial" w:cs="Arial"/>
          <w:b/>
        </w:rPr>
      </w:pPr>
    </w:p>
    <w:p w:rsidR="00A65514" w:rsidRPr="006264F5" w:rsidRDefault="00120EB3" w:rsidP="006264F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</w:t>
      </w:r>
      <w:r w:rsidR="00A65460">
        <w:rPr>
          <w:rFonts w:ascii="Arial" w:hAnsi="Arial" w:cs="Arial"/>
          <w:b/>
        </w:rPr>
        <w:t>ure</w:t>
      </w:r>
      <w:r>
        <w:rPr>
          <w:rFonts w:ascii="Arial" w:hAnsi="Arial" w:cs="Arial"/>
          <w:b/>
        </w:rPr>
        <w:t xml:space="preserve"> </w:t>
      </w:r>
      <w:r w:rsidRPr="005E4B1D">
        <w:rPr>
          <w:rFonts w:ascii="Arial" w:hAnsi="Arial" w:cs="Arial"/>
          <w:b/>
        </w:rPr>
        <w:t>S</w:t>
      </w:r>
      <w:r w:rsidR="00F8561E">
        <w:rPr>
          <w:rFonts w:ascii="Arial" w:hAnsi="Arial" w:cs="Arial"/>
          <w:b/>
        </w:rPr>
        <w:t>2</w:t>
      </w:r>
      <w:bookmarkStart w:id="0" w:name="_GoBack"/>
      <w:bookmarkEnd w:id="0"/>
      <w:r w:rsidRPr="005E4B1D">
        <w:rPr>
          <w:rFonts w:ascii="Arial" w:hAnsi="Arial" w:cs="Arial"/>
          <w:b/>
        </w:rPr>
        <w:t xml:space="preserve">. </w:t>
      </w:r>
      <w:r w:rsidRPr="00E11EFB">
        <w:rPr>
          <w:rFonts w:ascii="Arial" w:hAnsi="Arial" w:cs="Arial"/>
        </w:rPr>
        <w:t>Regulation of M</w:t>
      </w:r>
      <w:r>
        <w:rPr>
          <w:rFonts w:ascii="Arial" w:hAnsi="Arial" w:cs="Arial"/>
        </w:rPr>
        <w:t>RTF-</w:t>
      </w:r>
      <w:r w:rsidR="00CE6D1E">
        <w:rPr>
          <w:rFonts w:ascii="Arial" w:hAnsi="Arial" w:cs="Arial"/>
        </w:rPr>
        <w:t>localization</w:t>
      </w:r>
      <w:r>
        <w:rPr>
          <w:rFonts w:ascii="Arial" w:hAnsi="Arial" w:cs="Arial"/>
        </w:rPr>
        <w:t xml:space="preserve"> in serum-</w:t>
      </w:r>
      <w:r w:rsidRPr="00E11EFB">
        <w:rPr>
          <w:rFonts w:ascii="Arial" w:hAnsi="Arial" w:cs="Arial"/>
        </w:rPr>
        <w:t>starved melanomas is determined by actin dynamics.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Cellular localization of MRTF-A is observed with immunocytochemistry. Top, SK-Mel-19 cells, which exhibit almost exclusively cytosolic MRTF-A in the absence of serum were starved for 23.5 hours in 0.5% FBS DMEM and then stimulated with 20% FBS for 30 minutes before fixation and staining for MRTF-A and F-actin. Bottom, SK-Mel-147 cells, which exhibit nuclear MRTF-A under starved conditions were starved for 23.5 hours in 0.5% FBS DMEM and then treated with 300nM </w:t>
      </w:r>
      <w:proofErr w:type="spellStart"/>
      <w:r>
        <w:rPr>
          <w:rFonts w:ascii="Arial" w:hAnsi="Arial" w:cs="Arial"/>
        </w:rPr>
        <w:t>latrunculin</w:t>
      </w:r>
      <w:proofErr w:type="spellEnd"/>
      <w:r>
        <w:rPr>
          <w:rFonts w:ascii="Arial" w:hAnsi="Arial" w:cs="Arial"/>
        </w:rPr>
        <w:t xml:space="preserve"> B for 30 minutes before fixation an</w:t>
      </w:r>
      <w:r w:rsidR="00B7021D">
        <w:rPr>
          <w:rFonts w:ascii="Arial" w:hAnsi="Arial" w:cs="Arial"/>
        </w:rPr>
        <w:t>d staining for MRTF-A</w:t>
      </w:r>
      <w:r>
        <w:rPr>
          <w:rFonts w:ascii="Arial" w:hAnsi="Arial" w:cs="Arial"/>
        </w:rPr>
        <w:t xml:space="preserve"> and F-actin. </w:t>
      </w:r>
      <w:proofErr w:type="spellStart"/>
      <w:r>
        <w:rPr>
          <w:rFonts w:ascii="Arial" w:hAnsi="Arial" w:cs="Arial"/>
        </w:rPr>
        <w:t>Latrunculin</w:t>
      </w:r>
      <w:proofErr w:type="spellEnd"/>
      <w:r>
        <w:rPr>
          <w:rFonts w:ascii="Arial" w:hAnsi="Arial" w:cs="Arial"/>
        </w:rPr>
        <w:t xml:space="preserve"> B is a natural toxin that blocks F-actin formation. Scale bar shown represents 200µm. Shown are representative examples from triplicate experiments. </w:t>
      </w:r>
      <w:r w:rsidR="006264F5">
        <w:rPr>
          <w:rFonts w:ascii="Arial" w:hAnsi="Arial" w:cs="Arial"/>
        </w:rPr>
        <w:t xml:space="preserve"> </w:t>
      </w:r>
    </w:p>
    <w:sectPr w:rsidR="00A65514" w:rsidRPr="006264F5" w:rsidSect="00B4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F5"/>
    <w:rsid w:val="000F511A"/>
    <w:rsid w:val="00120EB3"/>
    <w:rsid w:val="003B02D2"/>
    <w:rsid w:val="006264F5"/>
    <w:rsid w:val="00A65460"/>
    <w:rsid w:val="00A65514"/>
    <w:rsid w:val="00A95A50"/>
    <w:rsid w:val="00B4189B"/>
    <w:rsid w:val="00B7021D"/>
    <w:rsid w:val="00CB2005"/>
    <w:rsid w:val="00CE6D1E"/>
    <w:rsid w:val="00E659A5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F5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B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F5"/>
    <w:rPr>
      <w:rFonts w:ascii="Tahoma" w:eastAsiaTheme="minorEastAsi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B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Administrator</cp:lastModifiedBy>
  <cp:revision>2</cp:revision>
  <cp:lastPrinted>2016-06-16T17:30:00Z</cp:lastPrinted>
  <dcterms:created xsi:type="dcterms:W3CDTF">2016-07-20T15:45:00Z</dcterms:created>
  <dcterms:modified xsi:type="dcterms:W3CDTF">2016-07-20T15:45:00Z</dcterms:modified>
</cp:coreProperties>
</file>