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6E" w:rsidRPr="00C05C8C" w:rsidRDefault="0046686E" w:rsidP="0046686E">
      <w:pPr>
        <w:spacing w:after="0"/>
        <w:ind w:firstLine="0"/>
        <w:rPr>
          <w:rFonts w:ascii="Calibri" w:eastAsia="MS ??" w:hAnsi="Calibri" w:cs="Verdana"/>
          <w:b/>
          <w:sz w:val="24"/>
          <w:szCs w:val="24"/>
        </w:rPr>
      </w:pPr>
      <w:r w:rsidRPr="00C05C8C">
        <w:rPr>
          <w:rFonts w:ascii="Calibri" w:eastAsia="MS ??" w:hAnsi="Calibri" w:cs="Verdana"/>
          <w:b/>
          <w:sz w:val="24"/>
          <w:szCs w:val="24"/>
        </w:rPr>
        <w:t>Supplementary Figures</w:t>
      </w:r>
    </w:p>
    <w:p w:rsidR="0046686E" w:rsidRPr="00C05C8C" w:rsidRDefault="0046686E" w:rsidP="0046686E">
      <w:pPr>
        <w:spacing w:after="0"/>
        <w:ind w:left="-450" w:firstLine="0"/>
        <w:jc w:val="both"/>
        <w:rPr>
          <w:rFonts w:asciiTheme="majorHAnsi" w:eastAsiaTheme="minorEastAsia" w:hAnsiTheme="majorHAnsi" w:cs="Verdana"/>
          <w:b/>
          <w:sz w:val="24"/>
          <w:szCs w:val="24"/>
        </w:rPr>
      </w:pPr>
      <w:r w:rsidRPr="00C05C8C">
        <w:rPr>
          <w:rFonts w:asciiTheme="majorHAnsi" w:eastAsiaTheme="minorEastAsia" w:hAnsiTheme="majorHAnsi" w:cs="Verdana"/>
          <w:b/>
          <w:noProof/>
          <w:sz w:val="24"/>
          <w:szCs w:val="24"/>
          <w:lang w:val="nl-NL" w:eastAsia="nl-NL"/>
        </w:rPr>
        <w:drawing>
          <wp:inline distT="0" distB="0" distL="0" distR="0" wp14:anchorId="55ED2711" wp14:editId="0600A2DA">
            <wp:extent cx="5446643" cy="1770655"/>
            <wp:effectExtent l="0" t="0" r="1905" b="1270"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853" cy="1772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686E" w:rsidRPr="00C05C8C" w:rsidRDefault="0046686E" w:rsidP="0046686E">
      <w:pPr>
        <w:spacing w:after="0"/>
        <w:ind w:firstLine="0"/>
        <w:jc w:val="both"/>
        <w:rPr>
          <w:rFonts w:ascii="Calibri" w:eastAsia="MS ??" w:hAnsi="Calibri" w:cs="Verdana"/>
          <w:b/>
          <w:sz w:val="24"/>
          <w:szCs w:val="24"/>
        </w:rPr>
      </w:pPr>
      <w:r w:rsidRPr="00C05C8C">
        <w:rPr>
          <w:rFonts w:ascii="Calibri" w:eastAsia="MS ??" w:hAnsi="Calibri" w:cs="Verdana"/>
          <w:b/>
          <w:sz w:val="24"/>
          <w:szCs w:val="24"/>
        </w:rPr>
        <w:t>Supplementary Figure 1</w:t>
      </w:r>
      <w:r w:rsidR="00710940">
        <w:rPr>
          <w:rFonts w:ascii="Calibri" w:eastAsia="MS ??" w:hAnsi="Calibri" w:cs="Verdana"/>
          <w:b/>
          <w:sz w:val="24"/>
          <w:szCs w:val="24"/>
        </w:rPr>
        <w:t>:</w:t>
      </w:r>
      <w:r w:rsidRPr="00C05C8C">
        <w:rPr>
          <w:rFonts w:ascii="Calibri" w:eastAsia="MS ??" w:hAnsi="Calibri" w:cs="Verdana"/>
          <w:b/>
          <w:sz w:val="24"/>
          <w:szCs w:val="24"/>
        </w:rPr>
        <w:t xml:space="preserve"> </w:t>
      </w:r>
      <w:r w:rsidR="00710940" w:rsidRPr="00710940">
        <w:rPr>
          <w:rFonts w:ascii="Calibri" w:eastAsia="MS ??" w:hAnsi="Calibri" w:cs="Verdana"/>
          <w:sz w:val="24"/>
          <w:szCs w:val="24"/>
        </w:rPr>
        <w:t>Serum levels of AMA-MMAE</w:t>
      </w:r>
      <w:r w:rsidR="00710940">
        <w:rPr>
          <w:rFonts w:ascii="Calibri" w:eastAsia="MS ??" w:hAnsi="Calibri" w:cs="Verdana"/>
          <w:sz w:val="24"/>
          <w:szCs w:val="24"/>
        </w:rPr>
        <w:t>.</w:t>
      </w:r>
    </w:p>
    <w:p w:rsidR="0046686E" w:rsidRPr="00C05C8C" w:rsidRDefault="0046686E" w:rsidP="0046686E">
      <w:pPr>
        <w:spacing w:after="0"/>
        <w:ind w:firstLine="0"/>
        <w:jc w:val="both"/>
        <w:rPr>
          <w:rFonts w:ascii="Calibri" w:hAnsi="Calibri"/>
          <w:sz w:val="24"/>
          <w:szCs w:val="24"/>
        </w:rPr>
      </w:pPr>
      <w:r w:rsidRPr="00C05C8C">
        <w:rPr>
          <w:rFonts w:ascii="Calibri" w:eastAsia="MS ??" w:hAnsi="Calibri" w:cs="Verdana"/>
          <w:sz w:val="24"/>
          <w:szCs w:val="24"/>
        </w:rPr>
        <w:t xml:space="preserve">Serum levels of AMA-MMAE in mice after a single injection of </w:t>
      </w:r>
      <w:r w:rsidRPr="00C05C8C">
        <w:rPr>
          <w:rFonts w:ascii="Calibri" w:hAnsi="Calibri"/>
          <w:sz w:val="24"/>
          <w:szCs w:val="24"/>
        </w:rPr>
        <w:t>1mg/kg (blue) or 10mg/kg (orange) AMA-MMAE show that this ADC has dose-linear pharmacokinetic properties in the 1- 10mg/kg range (A). Comparison between the pharmacokinetics of ADC and naked antibody show that the decreased clearance of AMA-MMAE is within two-fold of the value for the naked antibody AMA (B).</w:t>
      </w:r>
    </w:p>
    <w:p w:rsidR="0046686E" w:rsidRPr="00C05C8C" w:rsidRDefault="0046686E" w:rsidP="0046686E">
      <w:pPr>
        <w:spacing w:after="0"/>
        <w:ind w:firstLine="0"/>
        <w:rPr>
          <w:rFonts w:ascii="Calibri" w:eastAsia="MS ??" w:hAnsi="Calibri" w:cs="Verdana"/>
          <w:sz w:val="24"/>
          <w:szCs w:val="24"/>
        </w:rPr>
      </w:pPr>
      <w:r w:rsidRPr="00C05C8C">
        <w:rPr>
          <w:rFonts w:ascii="Calibri" w:eastAsia="MS ??" w:hAnsi="Calibri" w:cs="Verdana"/>
          <w:noProof/>
          <w:sz w:val="24"/>
          <w:szCs w:val="24"/>
          <w:lang w:val="nl-NL" w:eastAsia="nl-NL"/>
        </w:rPr>
        <w:drawing>
          <wp:inline distT="0" distB="0" distL="0" distR="0" wp14:anchorId="61743958" wp14:editId="42C8CEFE">
            <wp:extent cx="2782956" cy="2053203"/>
            <wp:effectExtent l="0" t="0" r="0" b="4445"/>
            <wp:docPr id="1026" name="Picture 2" descr="3b3db634-84ad-45fe-a0c0-6f821d81ac3f@um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3b3db634-84ad-45fe-a0c0-6f821d81ac3f@umc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594" cy="205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6686E" w:rsidRPr="00C05C8C" w:rsidRDefault="0046686E" w:rsidP="0046686E">
      <w:pPr>
        <w:spacing w:after="0"/>
        <w:ind w:firstLine="0"/>
        <w:jc w:val="both"/>
        <w:rPr>
          <w:rFonts w:ascii="Calibri" w:eastAsia="MS ??" w:hAnsi="Calibri" w:cs="Verdana"/>
          <w:b/>
          <w:sz w:val="24"/>
          <w:szCs w:val="24"/>
        </w:rPr>
      </w:pPr>
      <w:r w:rsidRPr="00C05C8C">
        <w:rPr>
          <w:rFonts w:ascii="Calibri" w:eastAsia="MS ??" w:hAnsi="Calibri" w:cs="Verdana"/>
          <w:b/>
          <w:sz w:val="24"/>
          <w:szCs w:val="24"/>
        </w:rPr>
        <w:t>Supplementary Figure 2</w:t>
      </w:r>
      <w:r w:rsidR="00710940">
        <w:rPr>
          <w:rFonts w:ascii="Calibri" w:eastAsia="MS ??" w:hAnsi="Calibri" w:cs="Verdana"/>
          <w:b/>
          <w:sz w:val="24"/>
          <w:szCs w:val="24"/>
        </w:rPr>
        <w:t xml:space="preserve">: </w:t>
      </w:r>
      <w:r w:rsidR="00710940">
        <w:rPr>
          <w:rFonts w:ascii="Calibri" w:hAnsi="Calibri"/>
          <w:sz w:val="24"/>
          <w:szCs w:val="24"/>
        </w:rPr>
        <w:t>C</w:t>
      </w:r>
      <w:r w:rsidR="00710940" w:rsidRPr="00C05C8C">
        <w:rPr>
          <w:rFonts w:ascii="Calibri" w:hAnsi="Calibri"/>
          <w:sz w:val="24"/>
          <w:szCs w:val="24"/>
        </w:rPr>
        <w:t>orrelation plot of tumor growth inhibition versus specific tumor uptake</w:t>
      </w:r>
      <w:r w:rsidRPr="00C05C8C">
        <w:rPr>
          <w:rFonts w:ascii="Calibri" w:eastAsia="MS ??" w:hAnsi="Calibri" w:cs="Verdana"/>
          <w:b/>
          <w:sz w:val="24"/>
          <w:szCs w:val="24"/>
        </w:rPr>
        <w:t xml:space="preserve">. </w:t>
      </w:r>
    </w:p>
    <w:p w:rsidR="0046686E" w:rsidRPr="00C05C8C" w:rsidRDefault="0046686E" w:rsidP="0046686E">
      <w:pPr>
        <w:spacing w:after="0"/>
        <w:ind w:firstLine="0"/>
        <w:jc w:val="both"/>
        <w:rPr>
          <w:rFonts w:ascii="Calibri" w:hAnsi="Calibri"/>
          <w:sz w:val="24"/>
          <w:szCs w:val="24"/>
        </w:rPr>
      </w:pPr>
      <w:r w:rsidRPr="00C05C8C">
        <w:rPr>
          <w:rFonts w:ascii="Calibri" w:hAnsi="Calibri"/>
          <w:sz w:val="24"/>
          <w:szCs w:val="24"/>
        </w:rPr>
        <w:t xml:space="preserve">A correlation plot of tumor growth inhibition versus specific tumor uptake (AMA : </w:t>
      </w:r>
      <w:proofErr w:type="spellStart"/>
      <w:r w:rsidRPr="00C05C8C">
        <w:rPr>
          <w:rFonts w:ascii="Calibri" w:hAnsi="Calibri"/>
          <w:sz w:val="24"/>
          <w:szCs w:val="24"/>
        </w:rPr>
        <w:t>gD</w:t>
      </w:r>
      <w:proofErr w:type="spellEnd"/>
      <w:r w:rsidRPr="00C05C8C">
        <w:rPr>
          <w:rFonts w:ascii="Calibri" w:hAnsi="Calibri"/>
          <w:sz w:val="24"/>
          <w:szCs w:val="24"/>
        </w:rPr>
        <w:t xml:space="preserve"> ratio) revealed a correlation (r</w:t>
      </w:r>
      <w:r w:rsidRPr="00C05C8C">
        <w:rPr>
          <w:rFonts w:ascii="Calibri" w:hAnsi="Calibri"/>
          <w:sz w:val="24"/>
          <w:szCs w:val="24"/>
          <w:vertAlign w:val="superscript"/>
        </w:rPr>
        <w:t>2</w:t>
      </w:r>
      <w:r w:rsidRPr="00C05C8C">
        <w:rPr>
          <w:rFonts w:ascii="Calibri" w:hAnsi="Calibri"/>
          <w:sz w:val="24"/>
          <w:szCs w:val="24"/>
        </w:rPr>
        <w:t>= 0.823).</w:t>
      </w:r>
    </w:p>
    <w:p w:rsidR="00C67C58" w:rsidRPr="00C05C8C" w:rsidRDefault="00C67C58" w:rsidP="00C67C58">
      <w:pPr>
        <w:spacing w:after="0"/>
        <w:ind w:firstLine="0"/>
        <w:jc w:val="both"/>
        <w:rPr>
          <w:rFonts w:ascii="Calibri" w:eastAsia="MS ??" w:hAnsi="Calibri" w:cs="Verdana"/>
          <w:b/>
          <w:sz w:val="24"/>
          <w:szCs w:val="24"/>
        </w:rPr>
      </w:pPr>
      <w:r w:rsidRPr="00C05C8C">
        <w:rPr>
          <w:rFonts w:ascii="Calibri" w:eastAsia="MS ??" w:hAnsi="Calibri" w:cs="Verdana"/>
          <w:b/>
          <w:sz w:val="24"/>
          <w:szCs w:val="24"/>
        </w:rPr>
        <w:lastRenderedPageBreak/>
        <w:t xml:space="preserve">Supplementary Table </w:t>
      </w:r>
      <w:r w:rsidR="004A7582">
        <w:rPr>
          <w:rFonts w:ascii="Calibri" w:eastAsia="MS ??" w:hAnsi="Calibri" w:cs="Verdana"/>
          <w:b/>
          <w:sz w:val="24"/>
          <w:szCs w:val="24"/>
        </w:rPr>
        <w:t>1</w:t>
      </w:r>
      <w:r w:rsidR="00710940">
        <w:rPr>
          <w:rFonts w:ascii="Calibri" w:eastAsia="MS ??" w:hAnsi="Calibri" w:cs="Verdana"/>
          <w:b/>
          <w:sz w:val="24"/>
          <w:szCs w:val="24"/>
        </w:rPr>
        <w:t xml:space="preserve">: </w:t>
      </w:r>
      <w:r w:rsidR="00710940" w:rsidRPr="00C05C8C">
        <w:rPr>
          <w:rFonts w:ascii="Calibri" w:hAnsi="Calibri"/>
          <w:sz w:val="24"/>
          <w:szCs w:val="24"/>
        </w:rPr>
        <w:t>Tumor growth inhibition study of mice bearing OVCAR3-X2.1</w:t>
      </w:r>
      <w:r w:rsidR="00710940">
        <w:rPr>
          <w:rFonts w:ascii="Calibri" w:hAnsi="Calibri"/>
          <w:sz w:val="24"/>
          <w:szCs w:val="24"/>
        </w:rPr>
        <w:t>.</w:t>
      </w:r>
    </w:p>
    <w:p w:rsidR="00C67C58" w:rsidRPr="00C05C8C" w:rsidRDefault="00C67C58" w:rsidP="00C67C58">
      <w:pPr>
        <w:spacing w:after="0"/>
        <w:ind w:firstLine="0"/>
        <w:jc w:val="both"/>
        <w:rPr>
          <w:rFonts w:ascii="Calibri" w:hAnsi="Calibri"/>
          <w:sz w:val="24"/>
          <w:szCs w:val="24"/>
        </w:rPr>
      </w:pPr>
      <w:r w:rsidRPr="00C05C8C">
        <w:rPr>
          <w:rFonts w:ascii="Calibri" w:hAnsi="Calibri"/>
          <w:b/>
          <w:sz w:val="24"/>
          <w:szCs w:val="24"/>
        </w:rPr>
        <w:t xml:space="preserve">Table </w:t>
      </w:r>
      <w:r w:rsidR="004A7582">
        <w:rPr>
          <w:rFonts w:ascii="Calibri" w:hAnsi="Calibri"/>
          <w:b/>
          <w:sz w:val="24"/>
          <w:szCs w:val="24"/>
        </w:rPr>
        <w:t>1</w:t>
      </w:r>
      <w:r w:rsidRPr="00C05C8C">
        <w:rPr>
          <w:rFonts w:ascii="Calibri" w:hAnsi="Calibri"/>
          <w:b/>
          <w:sz w:val="24"/>
          <w:szCs w:val="24"/>
        </w:rPr>
        <w:t>:</w:t>
      </w:r>
      <w:r w:rsidRPr="00C05C8C">
        <w:rPr>
          <w:rFonts w:ascii="Calibri" w:hAnsi="Calibri"/>
          <w:sz w:val="24"/>
          <w:szCs w:val="24"/>
        </w:rPr>
        <w:t xml:space="preserve"> Tumor growth inhibition study of mice bearing OVCAR3-X2.1 cells comparing the efficacy of 5mg/kg and 20mg/kg doses (n=6 mice per group).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0"/>
        <w:gridCol w:w="2060"/>
        <w:gridCol w:w="581"/>
        <w:gridCol w:w="2096"/>
        <w:gridCol w:w="481"/>
      </w:tblGrid>
      <w:tr w:rsidR="00C67C58" w:rsidRPr="00C05C8C" w:rsidTr="00241209">
        <w:trPr>
          <w:trHeight w:val="315"/>
        </w:trPr>
        <w:tc>
          <w:tcPr>
            <w:tcW w:w="600" w:type="dxa"/>
            <w:noWrap/>
          </w:tcPr>
          <w:p w:rsidR="00C67C58" w:rsidRPr="00C05C8C" w:rsidRDefault="00C67C58" w:rsidP="00241209">
            <w:pPr>
              <w:pStyle w:val="HTML-voorafopgemaakt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2641" w:type="dxa"/>
            <w:gridSpan w:val="2"/>
            <w:noWrap/>
          </w:tcPr>
          <w:p w:rsidR="00C67C58" w:rsidRPr="00C05C8C" w:rsidRDefault="00C67C58" w:rsidP="00241209">
            <w:pPr>
              <w:pStyle w:val="HTML-voorafopgemaakt"/>
              <w:jc w:val="both"/>
              <w:rPr>
                <w:rFonts w:ascii="Calibri" w:hAnsi="Calibri"/>
                <w:b/>
                <w:sz w:val="24"/>
                <w:szCs w:val="24"/>
                <w:lang w:val="nl-NL"/>
              </w:rPr>
            </w:pPr>
            <w:r w:rsidRPr="00C05C8C">
              <w:rPr>
                <w:rFonts w:ascii="Calibri" w:hAnsi="Calibri"/>
                <w:b/>
                <w:sz w:val="24"/>
                <w:szCs w:val="24"/>
                <w:lang w:val="nl-NL"/>
              </w:rPr>
              <w:t>5mg/kg AMA-MMAE</w:t>
            </w:r>
          </w:p>
        </w:tc>
        <w:tc>
          <w:tcPr>
            <w:tcW w:w="2577" w:type="dxa"/>
            <w:gridSpan w:val="2"/>
            <w:noWrap/>
          </w:tcPr>
          <w:p w:rsidR="00C67C58" w:rsidRPr="00C05C8C" w:rsidRDefault="00C67C58" w:rsidP="00241209">
            <w:pPr>
              <w:pStyle w:val="HTML-voorafopgemaakt"/>
              <w:jc w:val="both"/>
              <w:rPr>
                <w:rFonts w:ascii="Calibri" w:hAnsi="Calibri"/>
                <w:b/>
                <w:sz w:val="24"/>
                <w:szCs w:val="24"/>
                <w:lang w:val="nl-NL"/>
              </w:rPr>
            </w:pPr>
            <w:r w:rsidRPr="00C05C8C">
              <w:rPr>
                <w:rFonts w:ascii="Calibri" w:hAnsi="Calibri"/>
                <w:b/>
                <w:sz w:val="24"/>
                <w:szCs w:val="24"/>
                <w:lang w:val="nl-NL"/>
              </w:rPr>
              <w:t>20mg/kg AMA-MMAE</w:t>
            </w:r>
          </w:p>
        </w:tc>
      </w:tr>
      <w:tr w:rsidR="00C67C58" w:rsidRPr="00C05C8C" w:rsidTr="00241209">
        <w:trPr>
          <w:trHeight w:val="315"/>
        </w:trPr>
        <w:tc>
          <w:tcPr>
            <w:tcW w:w="600" w:type="dxa"/>
            <w:noWrap/>
          </w:tcPr>
          <w:p w:rsidR="00C67C58" w:rsidRPr="00C05C8C" w:rsidRDefault="00C67C58" w:rsidP="00241209">
            <w:pPr>
              <w:pStyle w:val="HTML-voorafopgemaakt"/>
              <w:jc w:val="both"/>
              <w:rPr>
                <w:rFonts w:ascii="Calibri" w:hAnsi="Calibri"/>
                <w:b/>
                <w:sz w:val="24"/>
                <w:szCs w:val="24"/>
                <w:lang w:val="nl-NL"/>
              </w:rPr>
            </w:pPr>
            <w:r w:rsidRPr="00C05C8C">
              <w:rPr>
                <w:rFonts w:ascii="Calibri" w:hAnsi="Calibri"/>
                <w:b/>
                <w:sz w:val="24"/>
                <w:szCs w:val="24"/>
                <w:lang w:val="nl-NL"/>
              </w:rPr>
              <w:t>Day</w:t>
            </w:r>
          </w:p>
        </w:tc>
        <w:tc>
          <w:tcPr>
            <w:tcW w:w="2060" w:type="dxa"/>
          </w:tcPr>
          <w:p w:rsidR="00C67C58" w:rsidRPr="00C05C8C" w:rsidRDefault="00C67C58" w:rsidP="00241209">
            <w:pPr>
              <w:pStyle w:val="HTML-voorafopgemaakt"/>
              <w:rPr>
                <w:rFonts w:ascii="Calibri" w:hAnsi="Calibri"/>
                <w:b/>
                <w:bCs/>
                <w:sz w:val="24"/>
                <w:szCs w:val="24"/>
                <w:lang w:val="nl-NL"/>
              </w:rPr>
            </w:pPr>
            <w:r w:rsidRPr="00C05C8C">
              <w:rPr>
                <w:rFonts w:ascii="Calibri" w:hAnsi="Calibri"/>
                <w:b/>
                <w:bCs/>
                <w:sz w:val="24"/>
                <w:szCs w:val="24"/>
                <w:lang w:val="nl-NL"/>
              </w:rPr>
              <w:t xml:space="preserve">Tumor </w:t>
            </w:r>
            <w:proofErr w:type="spellStart"/>
            <w:r w:rsidRPr="00C05C8C">
              <w:rPr>
                <w:rFonts w:ascii="Calibri" w:hAnsi="Calibri"/>
                <w:b/>
                <w:bCs/>
                <w:sz w:val="24"/>
                <w:szCs w:val="24"/>
                <w:lang w:val="nl-NL"/>
              </w:rPr>
              <w:t>size</w:t>
            </w:r>
            <w:proofErr w:type="spellEnd"/>
            <w:r w:rsidRPr="00C05C8C">
              <w:rPr>
                <w:rFonts w:ascii="Calibri" w:hAnsi="Calibri"/>
                <w:b/>
                <w:bCs/>
                <w:sz w:val="24"/>
                <w:szCs w:val="24"/>
                <w:lang w:val="nl-NL"/>
              </w:rPr>
              <w:t xml:space="preserve"> (mm</w:t>
            </w:r>
            <w:r w:rsidRPr="00C05C8C">
              <w:rPr>
                <w:rFonts w:ascii="Calibri" w:hAnsi="Calibri"/>
                <w:b/>
                <w:bCs/>
                <w:sz w:val="24"/>
                <w:szCs w:val="24"/>
                <w:vertAlign w:val="superscript"/>
                <w:lang w:val="nl-NL"/>
              </w:rPr>
              <w:t>3</w:t>
            </w:r>
            <w:r w:rsidRPr="00C05C8C">
              <w:rPr>
                <w:rFonts w:ascii="Calibri" w:hAnsi="Calibri"/>
                <w:b/>
                <w:bCs/>
                <w:sz w:val="24"/>
                <w:szCs w:val="24"/>
                <w:lang w:val="nl-NL"/>
              </w:rPr>
              <w:t>)</w:t>
            </w:r>
          </w:p>
        </w:tc>
        <w:tc>
          <w:tcPr>
            <w:tcW w:w="581" w:type="dxa"/>
          </w:tcPr>
          <w:p w:rsidR="00C67C58" w:rsidRPr="00C05C8C" w:rsidRDefault="00C67C58" w:rsidP="00241209">
            <w:pPr>
              <w:pStyle w:val="HTML-voorafopgemaakt"/>
              <w:jc w:val="both"/>
              <w:rPr>
                <w:rFonts w:ascii="Calibri" w:hAnsi="Calibri"/>
                <w:b/>
                <w:bCs/>
                <w:sz w:val="24"/>
                <w:szCs w:val="24"/>
                <w:lang w:val="nl-NL"/>
              </w:rPr>
            </w:pPr>
            <w:r w:rsidRPr="00C05C8C">
              <w:rPr>
                <w:rFonts w:ascii="Calibri" w:hAnsi="Calibri"/>
                <w:b/>
                <w:bCs/>
                <w:sz w:val="24"/>
                <w:szCs w:val="24"/>
                <w:lang w:val="nl-NL"/>
              </w:rPr>
              <w:t>SD</w:t>
            </w:r>
          </w:p>
        </w:tc>
        <w:tc>
          <w:tcPr>
            <w:tcW w:w="2096" w:type="dxa"/>
          </w:tcPr>
          <w:p w:rsidR="00C67C58" w:rsidRPr="00C05C8C" w:rsidRDefault="00C67C58" w:rsidP="00241209">
            <w:pPr>
              <w:pStyle w:val="HTML-voorafopgemaakt"/>
              <w:rPr>
                <w:rFonts w:ascii="Calibri" w:hAnsi="Calibri"/>
                <w:b/>
                <w:bCs/>
                <w:sz w:val="24"/>
                <w:szCs w:val="24"/>
                <w:lang w:val="nl-NL"/>
              </w:rPr>
            </w:pPr>
            <w:r w:rsidRPr="00C05C8C">
              <w:rPr>
                <w:rFonts w:ascii="Calibri" w:hAnsi="Calibri"/>
                <w:b/>
                <w:bCs/>
                <w:sz w:val="24"/>
                <w:szCs w:val="24"/>
                <w:lang w:val="nl-NL"/>
              </w:rPr>
              <w:t xml:space="preserve">Tumor </w:t>
            </w:r>
            <w:proofErr w:type="spellStart"/>
            <w:r w:rsidRPr="00C05C8C">
              <w:rPr>
                <w:rFonts w:ascii="Calibri" w:hAnsi="Calibri"/>
                <w:b/>
                <w:bCs/>
                <w:sz w:val="24"/>
                <w:szCs w:val="24"/>
                <w:lang w:val="nl-NL"/>
              </w:rPr>
              <w:t>size</w:t>
            </w:r>
            <w:proofErr w:type="spellEnd"/>
            <w:r w:rsidRPr="00C05C8C">
              <w:rPr>
                <w:rFonts w:ascii="Calibri" w:hAnsi="Calibri"/>
                <w:b/>
                <w:bCs/>
                <w:sz w:val="24"/>
                <w:szCs w:val="24"/>
                <w:lang w:val="nl-NL"/>
              </w:rPr>
              <w:t xml:space="preserve"> (mm</w:t>
            </w:r>
            <w:r w:rsidRPr="00C05C8C">
              <w:rPr>
                <w:rFonts w:ascii="Calibri" w:hAnsi="Calibri"/>
                <w:b/>
                <w:bCs/>
                <w:sz w:val="24"/>
                <w:szCs w:val="24"/>
                <w:vertAlign w:val="superscript"/>
                <w:lang w:val="nl-NL"/>
              </w:rPr>
              <w:t>3</w:t>
            </w:r>
            <w:r w:rsidRPr="00C05C8C">
              <w:rPr>
                <w:rFonts w:ascii="Calibri" w:hAnsi="Calibri"/>
                <w:b/>
                <w:bCs/>
                <w:sz w:val="24"/>
                <w:szCs w:val="24"/>
                <w:lang w:val="nl-NL"/>
              </w:rPr>
              <w:t>)</w:t>
            </w:r>
          </w:p>
        </w:tc>
        <w:tc>
          <w:tcPr>
            <w:tcW w:w="481" w:type="dxa"/>
          </w:tcPr>
          <w:p w:rsidR="00C67C58" w:rsidRPr="00C05C8C" w:rsidRDefault="00C67C58" w:rsidP="00241209">
            <w:pPr>
              <w:pStyle w:val="HTML-voorafopgemaakt"/>
              <w:jc w:val="both"/>
              <w:rPr>
                <w:rFonts w:ascii="Calibri" w:hAnsi="Calibri"/>
                <w:b/>
                <w:bCs/>
                <w:sz w:val="24"/>
                <w:szCs w:val="24"/>
                <w:lang w:val="nl-NL"/>
              </w:rPr>
            </w:pPr>
            <w:r w:rsidRPr="00C05C8C">
              <w:rPr>
                <w:rFonts w:ascii="Calibri" w:hAnsi="Calibri"/>
                <w:b/>
                <w:bCs/>
                <w:sz w:val="24"/>
                <w:szCs w:val="24"/>
                <w:lang w:val="nl-NL"/>
              </w:rPr>
              <w:t>SD</w:t>
            </w:r>
          </w:p>
        </w:tc>
      </w:tr>
      <w:tr w:rsidR="00C67C58" w:rsidRPr="00C05C8C" w:rsidTr="00241209">
        <w:trPr>
          <w:trHeight w:val="315"/>
        </w:trPr>
        <w:tc>
          <w:tcPr>
            <w:tcW w:w="600" w:type="dxa"/>
            <w:noWrap/>
          </w:tcPr>
          <w:p w:rsidR="00C67C58" w:rsidRPr="00C05C8C" w:rsidRDefault="00C67C58" w:rsidP="00241209">
            <w:pPr>
              <w:pStyle w:val="HTML-voorafopgemaakt"/>
              <w:jc w:val="center"/>
              <w:rPr>
                <w:rFonts w:ascii="Calibri" w:hAnsi="Calibri"/>
                <w:sz w:val="24"/>
                <w:szCs w:val="24"/>
                <w:lang w:val="nl-NL"/>
              </w:rPr>
            </w:pPr>
            <w:r w:rsidRPr="00C05C8C">
              <w:rPr>
                <w:rFonts w:ascii="Calibri" w:hAnsi="Calibri"/>
                <w:sz w:val="24"/>
                <w:szCs w:val="24"/>
                <w:lang w:val="nl-NL"/>
              </w:rPr>
              <w:t>0</w:t>
            </w:r>
          </w:p>
        </w:tc>
        <w:tc>
          <w:tcPr>
            <w:tcW w:w="2060" w:type="dxa"/>
            <w:noWrap/>
          </w:tcPr>
          <w:p w:rsidR="00C67C58" w:rsidRPr="00C05C8C" w:rsidRDefault="00C67C58" w:rsidP="00241209">
            <w:pPr>
              <w:pStyle w:val="HTML-voorafopgemaakt"/>
              <w:jc w:val="center"/>
              <w:rPr>
                <w:rFonts w:ascii="Calibri" w:hAnsi="Calibri"/>
                <w:sz w:val="24"/>
                <w:szCs w:val="24"/>
                <w:lang w:val="nl-NL"/>
              </w:rPr>
            </w:pPr>
            <w:r w:rsidRPr="00C05C8C">
              <w:rPr>
                <w:rFonts w:ascii="Calibri" w:hAnsi="Calibri"/>
                <w:sz w:val="24"/>
                <w:szCs w:val="24"/>
                <w:lang w:val="nl-NL"/>
              </w:rPr>
              <w:t>351</w:t>
            </w:r>
          </w:p>
        </w:tc>
        <w:tc>
          <w:tcPr>
            <w:tcW w:w="581" w:type="dxa"/>
            <w:noWrap/>
          </w:tcPr>
          <w:p w:rsidR="00C67C58" w:rsidRPr="00C05C8C" w:rsidRDefault="00C67C58" w:rsidP="00241209">
            <w:pPr>
              <w:pStyle w:val="HTML-voorafopgemaakt"/>
              <w:jc w:val="center"/>
              <w:rPr>
                <w:rFonts w:ascii="Calibri" w:hAnsi="Calibri"/>
                <w:sz w:val="24"/>
                <w:szCs w:val="24"/>
                <w:lang w:val="nl-NL"/>
              </w:rPr>
            </w:pPr>
            <w:r w:rsidRPr="00C05C8C">
              <w:rPr>
                <w:rFonts w:ascii="Calibri" w:hAnsi="Calibri"/>
                <w:sz w:val="24"/>
                <w:szCs w:val="24"/>
                <w:lang w:val="nl-NL"/>
              </w:rPr>
              <w:t>82</w:t>
            </w:r>
          </w:p>
        </w:tc>
        <w:tc>
          <w:tcPr>
            <w:tcW w:w="2096" w:type="dxa"/>
            <w:noWrap/>
          </w:tcPr>
          <w:p w:rsidR="00C67C58" w:rsidRPr="00C05C8C" w:rsidRDefault="00C67C58" w:rsidP="00241209">
            <w:pPr>
              <w:pStyle w:val="HTML-voorafopgemaakt"/>
              <w:jc w:val="center"/>
              <w:rPr>
                <w:rFonts w:ascii="Calibri" w:hAnsi="Calibri"/>
                <w:sz w:val="24"/>
                <w:szCs w:val="24"/>
                <w:lang w:val="nl-NL"/>
              </w:rPr>
            </w:pPr>
            <w:r w:rsidRPr="00C05C8C">
              <w:rPr>
                <w:rFonts w:ascii="Calibri" w:hAnsi="Calibri"/>
                <w:sz w:val="24"/>
                <w:szCs w:val="24"/>
                <w:lang w:val="nl-NL"/>
              </w:rPr>
              <w:t>330</w:t>
            </w:r>
          </w:p>
        </w:tc>
        <w:tc>
          <w:tcPr>
            <w:tcW w:w="481" w:type="dxa"/>
            <w:noWrap/>
          </w:tcPr>
          <w:p w:rsidR="00C67C58" w:rsidRPr="00C05C8C" w:rsidRDefault="00C67C58" w:rsidP="00241209">
            <w:pPr>
              <w:pStyle w:val="HTML-voorafopgemaakt"/>
              <w:jc w:val="center"/>
              <w:rPr>
                <w:rFonts w:ascii="Calibri" w:hAnsi="Calibri"/>
                <w:sz w:val="24"/>
                <w:szCs w:val="24"/>
                <w:lang w:val="nl-NL"/>
              </w:rPr>
            </w:pPr>
            <w:r w:rsidRPr="00C05C8C">
              <w:rPr>
                <w:rFonts w:ascii="Calibri" w:hAnsi="Calibri"/>
                <w:sz w:val="24"/>
                <w:szCs w:val="24"/>
                <w:lang w:val="nl-NL"/>
              </w:rPr>
              <w:t>76</w:t>
            </w:r>
          </w:p>
        </w:tc>
      </w:tr>
      <w:tr w:rsidR="00C67C58" w:rsidRPr="00C05C8C" w:rsidTr="00241209">
        <w:trPr>
          <w:trHeight w:val="315"/>
        </w:trPr>
        <w:tc>
          <w:tcPr>
            <w:tcW w:w="600" w:type="dxa"/>
            <w:noWrap/>
          </w:tcPr>
          <w:p w:rsidR="00C67C58" w:rsidRPr="00C05C8C" w:rsidRDefault="00C67C58" w:rsidP="00241209">
            <w:pPr>
              <w:pStyle w:val="HTML-voorafopgemaakt"/>
              <w:jc w:val="center"/>
              <w:rPr>
                <w:rFonts w:ascii="Calibri" w:hAnsi="Calibri"/>
                <w:sz w:val="24"/>
                <w:szCs w:val="24"/>
                <w:lang w:val="nl-NL"/>
              </w:rPr>
            </w:pPr>
            <w:r w:rsidRPr="00C05C8C">
              <w:rPr>
                <w:rFonts w:ascii="Calibri" w:hAnsi="Calibri"/>
                <w:sz w:val="24"/>
                <w:szCs w:val="24"/>
                <w:lang w:val="nl-NL"/>
              </w:rPr>
              <w:t>5</w:t>
            </w:r>
          </w:p>
        </w:tc>
        <w:tc>
          <w:tcPr>
            <w:tcW w:w="2060" w:type="dxa"/>
            <w:noWrap/>
          </w:tcPr>
          <w:p w:rsidR="00C67C58" w:rsidRPr="00C05C8C" w:rsidRDefault="00C67C58" w:rsidP="00241209">
            <w:pPr>
              <w:pStyle w:val="HTML-voorafopgemaakt"/>
              <w:jc w:val="center"/>
              <w:rPr>
                <w:rFonts w:ascii="Calibri" w:hAnsi="Calibri"/>
                <w:sz w:val="24"/>
                <w:szCs w:val="24"/>
                <w:lang w:val="nl-NL"/>
              </w:rPr>
            </w:pPr>
            <w:r w:rsidRPr="00C05C8C">
              <w:rPr>
                <w:rFonts w:ascii="Calibri" w:hAnsi="Calibri"/>
                <w:sz w:val="24"/>
                <w:szCs w:val="24"/>
                <w:lang w:val="nl-NL"/>
              </w:rPr>
              <w:t>408</w:t>
            </w:r>
          </w:p>
        </w:tc>
        <w:tc>
          <w:tcPr>
            <w:tcW w:w="581" w:type="dxa"/>
            <w:noWrap/>
          </w:tcPr>
          <w:p w:rsidR="00C67C58" w:rsidRPr="00C05C8C" w:rsidRDefault="00C67C58" w:rsidP="00241209">
            <w:pPr>
              <w:pStyle w:val="HTML-voorafopgemaakt"/>
              <w:jc w:val="center"/>
              <w:rPr>
                <w:rFonts w:ascii="Calibri" w:hAnsi="Calibri"/>
                <w:sz w:val="24"/>
                <w:szCs w:val="24"/>
                <w:lang w:val="nl-NL"/>
              </w:rPr>
            </w:pPr>
            <w:r w:rsidRPr="00C05C8C">
              <w:rPr>
                <w:rFonts w:ascii="Calibri" w:hAnsi="Calibri"/>
                <w:sz w:val="24"/>
                <w:szCs w:val="24"/>
                <w:lang w:val="nl-NL"/>
              </w:rPr>
              <w:t>112</w:t>
            </w:r>
          </w:p>
        </w:tc>
        <w:tc>
          <w:tcPr>
            <w:tcW w:w="2096" w:type="dxa"/>
            <w:noWrap/>
          </w:tcPr>
          <w:p w:rsidR="00C67C58" w:rsidRPr="00C05C8C" w:rsidRDefault="00C67C58" w:rsidP="00241209">
            <w:pPr>
              <w:pStyle w:val="HTML-voorafopgemaakt"/>
              <w:jc w:val="center"/>
              <w:rPr>
                <w:rFonts w:ascii="Calibri" w:hAnsi="Calibri"/>
                <w:sz w:val="24"/>
                <w:szCs w:val="24"/>
                <w:lang w:val="nl-NL"/>
              </w:rPr>
            </w:pPr>
            <w:r w:rsidRPr="00C05C8C">
              <w:rPr>
                <w:rFonts w:ascii="Calibri" w:hAnsi="Calibri"/>
                <w:sz w:val="24"/>
                <w:szCs w:val="24"/>
                <w:lang w:val="nl-NL"/>
              </w:rPr>
              <w:t>315</w:t>
            </w:r>
          </w:p>
        </w:tc>
        <w:tc>
          <w:tcPr>
            <w:tcW w:w="481" w:type="dxa"/>
            <w:noWrap/>
          </w:tcPr>
          <w:p w:rsidR="00C67C58" w:rsidRPr="00C05C8C" w:rsidRDefault="00C67C58" w:rsidP="00241209">
            <w:pPr>
              <w:pStyle w:val="HTML-voorafopgemaakt"/>
              <w:jc w:val="center"/>
              <w:rPr>
                <w:rFonts w:ascii="Calibri" w:hAnsi="Calibri"/>
                <w:sz w:val="24"/>
                <w:szCs w:val="24"/>
                <w:lang w:val="nl-NL"/>
              </w:rPr>
            </w:pPr>
            <w:r w:rsidRPr="00C05C8C">
              <w:rPr>
                <w:rFonts w:ascii="Calibri" w:hAnsi="Calibri"/>
                <w:sz w:val="24"/>
                <w:szCs w:val="24"/>
                <w:lang w:val="nl-NL"/>
              </w:rPr>
              <w:t>64</w:t>
            </w:r>
          </w:p>
        </w:tc>
      </w:tr>
      <w:tr w:rsidR="00C67C58" w:rsidRPr="00C05C8C" w:rsidTr="00241209">
        <w:trPr>
          <w:trHeight w:val="315"/>
        </w:trPr>
        <w:tc>
          <w:tcPr>
            <w:tcW w:w="600" w:type="dxa"/>
            <w:noWrap/>
          </w:tcPr>
          <w:p w:rsidR="00C67C58" w:rsidRPr="00C05C8C" w:rsidRDefault="00C67C58" w:rsidP="00241209">
            <w:pPr>
              <w:pStyle w:val="HTML-voorafopgemaakt"/>
              <w:jc w:val="center"/>
              <w:rPr>
                <w:rFonts w:ascii="Calibri" w:hAnsi="Calibri"/>
                <w:sz w:val="24"/>
                <w:szCs w:val="24"/>
                <w:lang w:val="nl-NL"/>
              </w:rPr>
            </w:pPr>
            <w:r w:rsidRPr="00C05C8C">
              <w:rPr>
                <w:rFonts w:ascii="Calibri" w:hAnsi="Calibri"/>
                <w:sz w:val="24"/>
                <w:szCs w:val="24"/>
                <w:lang w:val="nl-NL"/>
              </w:rPr>
              <w:t>10</w:t>
            </w:r>
          </w:p>
        </w:tc>
        <w:tc>
          <w:tcPr>
            <w:tcW w:w="2060" w:type="dxa"/>
            <w:noWrap/>
          </w:tcPr>
          <w:p w:rsidR="00C67C58" w:rsidRPr="00C05C8C" w:rsidRDefault="00C67C58" w:rsidP="00241209">
            <w:pPr>
              <w:pStyle w:val="HTML-voorafopgemaakt"/>
              <w:jc w:val="center"/>
              <w:rPr>
                <w:rFonts w:ascii="Calibri" w:hAnsi="Calibri"/>
                <w:sz w:val="24"/>
                <w:szCs w:val="24"/>
                <w:lang w:val="nl-NL"/>
              </w:rPr>
            </w:pPr>
            <w:r w:rsidRPr="00C05C8C">
              <w:rPr>
                <w:rFonts w:ascii="Calibri" w:hAnsi="Calibri"/>
                <w:sz w:val="24"/>
                <w:szCs w:val="24"/>
                <w:lang w:val="nl-NL"/>
              </w:rPr>
              <w:t>272</w:t>
            </w:r>
          </w:p>
        </w:tc>
        <w:tc>
          <w:tcPr>
            <w:tcW w:w="581" w:type="dxa"/>
            <w:noWrap/>
          </w:tcPr>
          <w:p w:rsidR="00C67C58" w:rsidRPr="00C05C8C" w:rsidRDefault="00C67C58" w:rsidP="00241209">
            <w:pPr>
              <w:pStyle w:val="HTML-voorafopgemaakt"/>
              <w:jc w:val="center"/>
              <w:rPr>
                <w:rFonts w:ascii="Calibri" w:hAnsi="Calibri"/>
                <w:sz w:val="24"/>
                <w:szCs w:val="24"/>
                <w:lang w:val="nl-NL"/>
              </w:rPr>
            </w:pPr>
            <w:r w:rsidRPr="00C05C8C">
              <w:rPr>
                <w:rFonts w:ascii="Calibri" w:hAnsi="Calibri"/>
                <w:sz w:val="24"/>
                <w:szCs w:val="24"/>
                <w:lang w:val="nl-NL"/>
              </w:rPr>
              <w:t>69</w:t>
            </w:r>
          </w:p>
        </w:tc>
        <w:tc>
          <w:tcPr>
            <w:tcW w:w="2096" w:type="dxa"/>
            <w:noWrap/>
          </w:tcPr>
          <w:p w:rsidR="00C67C58" w:rsidRPr="00C05C8C" w:rsidRDefault="00C67C58" w:rsidP="00241209">
            <w:pPr>
              <w:pStyle w:val="HTML-voorafopgemaakt"/>
              <w:jc w:val="center"/>
              <w:rPr>
                <w:rFonts w:ascii="Calibri" w:hAnsi="Calibri"/>
                <w:sz w:val="24"/>
                <w:szCs w:val="24"/>
                <w:lang w:val="nl-NL"/>
              </w:rPr>
            </w:pPr>
            <w:r w:rsidRPr="00C05C8C">
              <w:rPr>
                <w:rFonts w:ascii="Calibri" w:hAnsi="Calibri"/>
                <w:sz w:val="24"/>
                <w:szCs w:val="24"/>
                <w:lang w:val="nl-NL"/>
              </w:rPr>
              <w:t>183</w:t>
            </w:r>
          </w:p>
        </w:tc>
        <w:tc>
          <w:tcPr>
            <w:tcW w:w="481" w:type="dxa"/>
            <w:noWrap/>
          </w:tcPr>
          <w:p w:rsidR="00C67C58" w:rsidRPr="00C05C8C" w:rsidRDefault="00C67C58" w:rsidP="00241209">
            <w:pPr>
              <w:pStyle w:val="HTML-voorafopgemaakt"/>
              <w:jc w:val="center"/>
              <w:rPr>
                <w:rFonts w:ascii="Calibri" w:hAnsi="Calibri"/>
                <w:sz w:val="24"/>
                <w:szCs w:val="24"/>
                <w:lang w:val="nl-NL"/>
              </w:rPr>
            </w:pPr>
            <w:r w:rsidRPr="00C05C8C">
              <w:rPr>
                <w:rFonts w:ascii="Calibri" w:hAnsi="Calibri"/>
                <w:sz w:val="24"/>
                <w:szCs w:val="24"/>
                <w:lang w:val="nl-NL"/>
              </w:rPr>
              <w:t>62</w:t>
            </w:r>
          </w:p>
        </w:tc>
      </w:tr>
      <w:tr w:rsidR="00C67C58" w:rsidRPr="00C05C8C" w:rsidTr="00241209">
        <w:trPr>
          <w:trHeight w:val="315"/>
        </w:trPr>
        <w:tc>
          <w:tcPr>
            <w:tcW w:w="600" w:type="dxa"/>
            <w:noWrap/>
          </w:tcPr>
          <w:p w:rsidR="00C67C58" w:rsidRPr="00C05C8C" w:rsidRDefault="00C67C58" w:rsidP="00241209">
            <w:pPr>
              <w:pStyle w:val="HTML-voorafopgemaakt"/>
              <w:jc w:val="center"/>
              <w:rPr>
                <w:rFonts w:ascii="Calibri" w:hAnsi="Calibri"/>
                <w:sz w:val="24"/>
                <w:szCs w:val="24"/>
                <w:lang w:val="nl-NL"/>
              </w:rPr>
            </w:pPr>
            <w:r w:rsidRPr="00C05C8C">
              <w:rPr>
                <w:rFonts w:ascii="Calibri" w:hAnsi="Calibri"/>
                <w:sz w:val="24"/>
                <w:szCs w:val="24"/>
                <w:lang w:val="nl-NL"/>
              </w:rPr>
              <w:t>14</w:t>
            </w:r>
          </w:p>
        </w:tc>
        <w:tc>
          <w:tcPr>
            <w:tcW w:w="2060" w:type="dxa"/>
            <w:noWrap/>
          </w:tcPr>
          <w:p w:rsidR="00C67C58" w:rsidRPr="00C05C8C" w:rsidRDefault="00C67C58" w:rsidP="00241209">
            <w:pPr>
              <w:pStyle w:val="HTML-voorafopgemaakt"/>
              <w:jc w:val="center"/>
              <w:rPr>
                <w:rFonts w:ascii="Calibri" w:hAnsi="Calibri"/>
                <w:sz w:val="24"/>
                <w:szCs w:val="24"/>
                <w:lang w:val="nl-NL"/>
              </w:rPr>
            </w:pPr>
            <w:r w:rsidRPr="00C05C8C">
              <w:rPr>
                <w:rFonts w:ascii="Calibri" w:hAnsi="Calibri"/>
                <w:sz w:val="24"/>
                <w:szCs w:val="24"/>
                <w:lang w:val="nl-NL"/>
              </w:rPr>
              <w:t>205</w:t>
            </w:r>
          </w:p>
        </w:tc>
        <w:tc>
          <w:tcPr>
            <w:tcW w:w="581" w:type="dxa"/>
            <w:noWrap/>
          </w:tcPr>
          <w:p w:rsidR="00C67C58" w:rsidRPr="00C05C8C" w:rsidRDefault="00C67C58" w:rsidP="00241209">
            <w:pPr>
              <w:pStyle w:val="HTML-voorafopgemaakt"/>
              <w:jc w:val="center"/>
              <w:rPr>
                <w:rFonts w:ascii="Calibri" w:hAnsi="Calibri"/>
                <w:sz w:val="24"/>
                <w:szCs w:val="24"/>
                <w:lang w:val="nl-NL"/>
              </w:rPr>
            </w:pPr>
            <w:r w:rsidRPr="00C05C8C">
              <w:rPr>
                <w:rFonts w:ascii="Calibri" w:hAnsi="Calibri"/>
                <w:sz w:val="24"/>
                <w:szCs w:val="24"/>
                <w:lang w:val="nl-NL"/>
              </w:rPr>
              <w:t>66</w:t>
            </w:r>
          </w:p>
        </w:tc>
        <w:tc>
          <w:tcPr>
            <w:tcW w:w="2096" w:type="dxa"/>
            <w:noWrap/>
          </w:tcPr>
          <w:p w:rsidR="00C67C58" w:rsidRPr="00C05C8C" w:rsidRDefault="00C67C58" w:rsidP="00241209">
            <w:pPr>
              <w:pStyle w:val="HTML-voorafopgemaakt"/>
              <w:jc w:val="center"/>
              <w:rPr>
                <w:rFonts w:ascii="Calibri" w:hAnsi="Calibri"/>
                <w:sz w:val="24"/>
                <w:szCs w:val="24"/>
                <w:lang w:val="nl-NL"/>
              </w:rPr>
            </w:pPr>
            <w:r w:rsidRPr="00C05C8C">
              <w:rPr>
                <w:rFonts w:ascii="Calibri" w:hAnsi="Calibri"/>
                <w:sz w:val="24"/>
                <w:szCs w:val="24"/>
                <w:lang w:val="nl-NL"/>
              </w:rPr>
              <w:t>109</w:t>
            </w:r>
          </w:p>
        </w:tc>
        <w:tc>
          <w:tcPr>
            <w:tcW w:w="481" w:type="dxa"/>
            <w:noWrap/>
          </w:tcPr>
          <w:p w:rsidR="00C67C58" w:rsidRPr="00C05C8C" w:rsidRDefault="00C67C58" w:rsidP="00241209">
            <w:pPr>
              <w:pStyle w:val="HTML-voorafopgemaakt"/>
              <w:jc w:val="center"/>
              <w:rPr>
                <w:rFonts w:ascii="Calibri" w:hAnsi="Calibri"/>
                <w:sz w:val="24"/>
                <w:szCs w:val="24"/>
                <w:lang w:val="nl-NL"/>
              </w:rPr>
            </w:pPr>
            <w:r w:rsidRPr="00C05C8C">
              <w:rPr>
                <w:rFonts w:ascii="Calibri" w:hAnsi="Calibri"/>
                <w:sz w:val="24"/>
                <w:szCs w:val="24"/>
                <w:lang w:val="nl-NL"/>
              </w:rPr>
              <w:t>50</w:t>
            </w:r>
          </w:p>
        </w:tc>
      </w:tr>
      <w:tr w:rsidR="00C67C58" w:rsidRPr="00C05C8C" w:rsidTr="00241209">
        <w:trPr>
          <w:trHeight w:val="315"/>
        </w:trPr>
        <w:tc>
          <w:tcPr>
            <w:tcW w:w="600" w:type="dxa"/>
            <w:noWrap/>
          </w:tcPr>
          <w:p w:rsidR="00C67C58" w:rsidRPr="00C05C8C" w:rsidRDefault="00C67C58" w:rsidP="00241209">
            <w:pPr>
              <w:pStyle w:val="HTML-voorafopgemaakt"/>
              <w:jc w:val="center"/>
              <w:rPr>
                <w:rFonts w:ascii="Calibri" w:hAnsi="Calibri"/>
                <w:sz w:val="24"/>
                <w:szCs w:val="24"/>
                <w:lang w:val="nl-NL"/>
              </w:rPr>
            </w:pPr>
            <w:r w:rsidRPr="00C05C8C">
              <w:rPr>
                <w:rFonts w:ascii="Calibri" w:hAnsi="Calibri"/>
                <w:sz w:val="24"/>
                <w:szCs w:val="24"/>
                <w:lang w:val="nl-NL"/>
              </w:rPr>
              <w:t>18</w:t>
            </w:r>
          </w:p>
        </w:tc>
        <w:tc>
          <w:tcPr>
            <w:tcW w:w="2060" w:type="dxa"/>
            <w:noWrap/>
          </w:tcPr>
          <w:p w:rsidR="00C67C58" w:rsidRPr="00C05C8C" w:rsidRDefault="00C67C58" w:rsidP="00241209">
            <w:pPr>
              <w:pStyle w:val="HTML-voorafopgemaakt"/>
              <w:jc w:val="center"/>
              <w:rPr>
                <w:rFonts w:ascii="Calibri" w:hAnsi="Calibri"/>
                <w:sz w:val="24"/>
                <w:szCs w:val="24"/>
                <w:lang w:val="nl-NL"/>
              </w:rPr>
            </w:pPr>
            <w:r w:rsidRPr="00C05C8C">
              <w:rPr>
                <w:rFonts w:ascii="Calibri" w:hAnsi="Calibri"/>
                <w:sz w:val="24"/>
                <w:szCs w:val="24"/>
                <w:lang w:val="nl-NL"/>
              </w:rPr>
              <w:t>158</w:t>
            </w:r>
          </w:p>
        </w:tc>
        <w:tc>
          <w:tcPr>
            <w:tcW w:w="581" w:type="dxa"/>
            <w:noWrap/>
          </w:tcPr>
          <w:p w:rsidR="00C67C58" w:rsidRPr="00C05C8C" w:rsidRDefault="00C67C58" w:rsidP="00241209">
            <w:pPr>
              <w:pStyle w:val="HTML-voorafopgemaakt"/>
              <w:jc w:val="center"/>
              <w:rPr>
                <w:rFonts w:ascii="Calibri" w:hAnsi="Calibri"/>
                <w:sz w:val="24"/>
                <w:szCs w:val="24"/>
                <w:lang w:val="nl-NL"/>
              </w:rPr>
            </w:pPr>
            <w:r w:rsidRPr="00C05C8C">
              <w:rPr>
                <w:rFonts w:ascii="Calibri" w:hAnsi="Calibri"/>
                <w:sz w:val="24"/>
                <w:szCs w:val="24"/>
                <w:lang w:val="nl-NL"/>
              </w:rPr>
              <w:t>35</w:t>
            </w:r>
          </w:p>
        </w:tc>
        <w:tc>
          <w:tcPr>
            <w:tcW w:w="2096" w:type="dxa"/>
            <w:noWrap/>
          </w:tcPr>
          <w:p w:rsidR="00C67C58" w:rsidRPr="00C05C8C" w:rsidRDefault="00C67C58" w:rsidP="00241209">
            <w:pPr>
              <w:pStyle w:val="HTML-voorafopgemaakt"/>
              <w:jc w:val="center"/>
              <w:rPr>
                <w:rFonts w:ascii="Calibri" w:hAnsi="Calibri"/>
                <w:sz w:val="24"/>
                <w:szCs w:val="24"/>
                <w:lang w:val="nl-NL"/>
              </w:rPr>
            </w:pPr>
            <w:r w:rsidRPr="00C05C8C">
              <w:rPr>
                <w:rFonts w:ascii="Calibri" w:hAnsi="Calibri"/>
                <w:sz w:val="24"/>
                <w:szCs w:val="24"/>
                <w:lang w:val="nl-NL"/>
              </w:rPr>
              <w:t>70</w:t>
            </w:r>
          </w:p>
        </w:tc>
        <w:tc>
          <w:tcPr>
            <w:tcW w:w="481" w:type="dxa"/>
            <w:noWrap/>
          </w:tcPr>
          <w:p w:rsidR="00C67C58" w:rsidRPr="00C05C8C" w:rsidRDefault="00C67C58" w:rsidP="00241209">
            <w:pPr>
              <w:pStyle w:val="HTML-voorafopgemaakt"/>
              <w:jc w:val="center"/>
              <w:rPr>
                <w:rFonts w:ascii="Calibri" w:hAnsi="Calibri"/>
                <w:sz w:val="24"/>
                <w:szCs w:val="24"/>
                <w:lang w:val="nl-NL"/>
              </w:rPr>
            </w:pPr>
            <w:r w:rsidRPr="00C05C8C">
              <w:rPr>
                <w:rFonts w:ascii="Calibri" w:hAnsi="Calibri"/>
                <w:sz w:val="24"/>
                <w:szCs w:val="24"/>
                <w:lang w:val="nl-NL"/>
              </w:rPr>
              <w:t>28</w:t>
            </w:r>
          </w:p>
        </w:tc>
      </w:tr>
    </w:tbl>
    <w:p w:rsidR="00C67C58" w:rsidRDefault="00C67C58" w:rsidP="0046686E">
      <w:pPr>
        <w:spacing w:after="0"/>
        <w:ind w:firstLine="0"/>
        <w:jc w:val="both"/>
        <w:rPr>
          <w:rFonts w:ascii="Calibri" w:eastAsia="MS ??" w:hAnsi="Calibri" w:cs="Verdana"/>
          <w:sz w:val="24"/>
          <w:szCs w:val="24"/>
        </w:rPr>
      </w:pPr>
    </w:p>
    <w:p w:rsidR="0046686E" w:rsidRPr="00C05C8C" w:rsidRDefault="0046686E" w:rsidP="0046686E">
      <w:pPr>
        <w:spacing w:after="0"/>
        <w:ind w:firstLine="0"/>
        <w:jc w:val="both"/>
        <w:rPr>
          <w:rFonts w:ascii="Calibri" w:eastAsia="MS ??" w:hAnsi="Calibri" w:cs="Verdana"/>
          <w:b/>
          <w:sz w:val="24"/>
          <w:szCs w:val="24"/>
        </w:rPr>
      </w:pPr>
      <w:r w:rsidRPr="00C05C8C">
        <w:rPr>
          <w:rFonts w:ascii="Calibri" w:eastAsia="MS ??" w:hAnsi="Calibri" w:cs="Verdana"/>
          <w:b/>
          <w:sz w:val="24"/>
          <w:szCs w:val="24"/>
        </w:rPr>
        <w:t xml:space="preserve">Supplementary Table </w:t>
      </w:r>
      <w:r w:rsidR="00C67C58">
        <w:rPr>
          <w:rFonts w:ascii="Calibri" w:eastAsia="MS ??" w:hAnsi="Calibri" w:cs="Verdana"/>
          <w:b/>
          <w:sz w:val="24"/>
          <w:szCs w:val="24"/>
        </w:rPr>
        <w:t>2</w:t>
      </w:r>
      <w:r w:rsidR="00710940">
        <w:rPr>
          <w:rFonts w:ascii="Calibri" w:eastAsia="MS ??" w:hAnsi="Calibri" w:cs="Verdana"/>
          <w:b/>
          <w:sz w:val="24"/>
          <w:szCs w:val="24"/>
        </w:rPr>
        <w:t xml:space="preserve">: </w:t>
      </w:r>
      <w:r w:rsidR="00710940" w:rsidRPr="00C05C8C">
        <w:rPr>
          <w:rFonts w:ascii="Calibri" w:hAnsi="Calibri"/>
          <w:sz w:val="24"/>
          <w:szCs w:val="24"/>
        </w:rPr>
        <w:t>Overview results</w:t>
      </w:r>
      <w:r w:rsidR="00710940">
        <w:rPr>
          <w:rFonts w:ascii="Calibri" w:hAnsi="Calibri"/>
          <w:sz w:val="24"/>
          <w:szCs w:val="24"/>
        </w:rPr>
        <w:t>.</w:t>
      </w:r>
    </w:p>
    <w:p w:rsidR="0046686E" w:rsidRPr="00C05C8C" w:rsidRDefault="0046686E" w:rsidP="0046686E">
      <w:pPr>
        <w:spacing w:after="0"/>
        <w:ind w:firstLine="0"/>
        <w:jc w:val="both"/>
        <w:rPr>
          <w:rFonts w:ascii="Calibri" w:hAnsi="Calibri"/>
          <w:sz w:val="24"/>
          <w:szCs w:val="24"/>
        </w:rPr>
      </w:pPr>
      <w:r w:rsidRPr="00C05C8C">
        <w:rPr>
          <w:rFonts w:ascii="Calibri" w:hAnsi="Calibri"/>
          <w:b/>
          <w:sz w:val="24"/>
          <w:szCs w:val="24"/>
        </w:rPr>
        <w:t xml:space="preserve">Table </w:t>
      </w:r>
      <w:r w:rsidR="00C67C58">
        <w:rPr>
          <w:rFonts w:ascii="Calibri" w:hAnsi="Calibri"/>
          <w:b/>
          <w:sz w:val="24"/>
          <w:szCs w:val="24"/>
        </w:rPr>
        <w:t>2</w:t>
      </w:r>
      <w:r w:rsidRPr="00C05C8C">
        <w:rPr>
          <w:rFonts w:ascii="Calibri" w:hAnsi="Calibri"/>
          <w:b/>
          <w:sz w:val="24"/>
          <w:szCs w:val="24"/>
        </w:rPr>
        <w:t>:</w:t>
      </w:r>
      <w:r w:rsidRPr="00C05C8C">
        <w:rPr>
          <w:rFonts w:ascii="Calibri" w:hAnsi="Calibri"/>
          <w:sz w:val="24"/>
          <w:szCs w:val="24"/>
        </w:rPr>
        <w:t xml:space="preserve"> Overview results of tumor growth inhibition studies (5mg/kg), tumor tracer uptake of </w:t>
      </w:r>
      <w:r w:rsidRPr="00C05C8C">
        <w:rPr>
          <w:rFonts w:ascii="Calibri" w:hAnsi="Calibri"/>
          <w:sz w:val="24"/>
          <w:szCs w:val="24"/>
          <w:vertAlign w:val="superscript"/>
        </w:rPr>
        <w:t>89</w:t>
      </w:r>
      <w:r w:rsidRPr="00C05C8C">
        <w:rPr>
          <w:rFonts w:ascii="Calibri" w:hAnsi="Calibri"/>
          <w:sz w:val="24"/>
          <w:szCs w:val="24"/>
        </w:rPr>
        <w:t xml:space="preserve">Zr-AMA and </w:t>
      </w:r>
      <w:r w:rsidRPr="00C05C8C">
        <w:rPr>
          <w:rFonts w:ascii="Calibri" w:hAnsi="Calibri"/>
          <w:sz w:val="24"/>
          <w:szCs w:val="24"/>
          <w:vertAlign w:val="superscript"/>
        </w:rPr>
        <w:t>89</w:t>
      </w:r>
      <w:r w:rsidRPr="00C05C8C">
        <w:rPr>
          <w:rFonts w:ascii="Calibri" w:hAnsi="Calibri"/>
          <w:sz w:val="24"/>
          <w:szCs w:val="24"/>
        </w:rPr>
        <w:t>Zr-anti-gD 6 days after tracer in</w:t>
      </w:r>
      <w:bookmarkStart w:id="0" w:name="_GoBack"/>
      <w:bookmarkEnd w:id="0"/>
      <w:r w:rsidRPr="00C05C8C">
        <w:rPr>
          <w:rFonts w:ascii="Calibri" w:hAnsi="Calibri"/>
          <w:sz w:val="24"/>
          <w:szCs w:val="24"/>
        </w:rPr>
        <w:t xml:space="preserve">jection. Tumor-to-blood ratios of </w:t>
      </w:r>
      <w:r w:rsidRPr="00C05C8C">
        <w:rPr>
          <w:rFonts w:ascii="Calibri" w:hAnsi="Calibri"/>
          <w:sz w:val="24"/>
          <w:szCs w:val="24"/>
          <w:vertAlign w:val="superscript"/>
        </w:rPr>
        <w:t>89</w:t>
      </w:r>
      <w:r w:rsidRPr="00C05C8C">
        <w:rPr>
          <w:rFonts w:ascii="Calibri" w:hAnsi="Calibri"/>
          <w:sz w:val="24"/>
          <w:szCs w:val="24"/>
        </w:rPr>
        <w:t xml:space="preserve">Zr-AMA and </w:t>
      </w:r>
      <w:r w:rsidRPr="00C05C8C">
        <w:rPr>
          <w:rFonts w:ascii="Calibri" w:hAnsi="Calibri"/>
          <w:sz w:val="24"/>
          <w:szCs w:val="24"/>
          <w:vertAlign w:val="superscript"/>
        </w:rPr>
        <w:t>89</w:t>
      </w:r>
      <w:r w:rsidRPr="00C05C8C">
        <w:rPr>
          <w:rFonts w:ascii="Calibri" w:hAnsi="Calibri"/>
          <w:sz w:val="24"/>
          <w:szCs w:val="24"/>
        </w:rPr>
        <w:t xml:space="preserve">Zr-anti-gD, </w:t>
      </w:r>
      <w:proofErr w:type="spellStart"/>
      <w:r w:rsidRPr="00C05C8C">
        <w:rPr>
          <w:rFonts w:ascii="Calibri" w:hAnsi="Calibri"/>
          <w:sz w:val="24"/>
          <w:szCs w:val="24"/>
        </w:rPr>
        <w:t>AMA:gD</w:t>
      </w:r>
      <w:proofErr w:type="spellEnd"/>
      <w:r w:rsidRPr="00C05C8C">
        <w:rPr>
          <w:rFonts w:ascii="Calibri" w:hAnsi="Calibri"/>
          <w:sz w:val="24"/>
          <w:szCs w:val="24"/>
        </w:rPr>
        <w:t xml:space="preserve"> ratio and </w:t>
      </w:r>
      <w:proofErr w:type="spellStart"/>
      <w:r w:rsidRPr="00C05C8C">
        <w:rPr>
          <w:rFonts w:ascii="Calibri" w:hAnsi="Calibri"/>
          <w:sz w:val="24"/>
          <w:szCs w:val="24"/>
        </w:rPr>
        <w:t>mesothelin</w:t>
      </w:r>
      <w:proofErr w:type="spellEnd"/>
      <w:r w:rsidRPr="00C05C8C">
        <w:rPr>
          <w:rFonts w:ascii="Calibri" w:hAnsi="Calibri"/>
          <w:sz w:val="24"/>
          <w:szCs w:val="24"/>
        </w:rPr>
        <w:t xml:space="preserve"> expression as determined by FACS analysis and immunohistochemistry are also presented. *indicates a significant difference </w:t>
      </w:r>
      <w:r w:rsidRPr="00C05C8C">
        <w:rPr>
          <w:rFonts w:ascii="Calibri" w:hAnsi="Calibri"/>
          <w:bCs/>
          <w:sz w:val="24"/>
          <w:szCs w:val="24"/>
        </w:rPr>
        <w:t>(</w:t>
      </w:r>
      <w:r w:rsidRPr="00C05C8C">
        <w:rPr>
          <w:rFonts w:ascii="Calibri" w:hAnsi="Calibri"/>
          <w:bCs/>
          <w:i/>
          <w:sz w:val="24"/>
          <w:szCs w:val="24"/>
        </w:rPr>
        <w:t>p</w:t>
      </w:r>
      <w:r w:rsidRPr="00C05C8C">
        <w:rPr>
          <w:rFonts w:ascii="Calibri" w:hAnsi="Calibri"/>
          <w:bCs/>
          <w:sz w:val="24"/>
          <w:szCs w:val="24"/>
        </w:rPr>
        <w:t xml:space="preserve"> &lt; 0.05) </w:t>
      </w:r>
      <w:r w:rsidRPr="00C05C8C">
        <w:rPr>
          <w:rFonts w:ascii="Calibri" w:hAnsi="Calibri"/>
          <w:sz w:val="24"/>
          <w:szCs w:val="24"/>
        </w:rPr>
        <w:t xml:space="preserve">between </w:t>
      </w:r>
      <w:r w:rsidRPr="00C05C8C">
        <w:rPr>
          <w:rFonts w:ascii="Calibri" w:hAnsi="Calibri"/>
          <w:sz w:val="24"/>
          <w:szCs w:val="24"/>
          <w:vertAlign w:val="superscript"/>
        </w:rPr>
        <w:t>89</w:t>
      </w:r>
      <w:r w:rsidRPr="00C05C8C">
        <w:rPr>
          <w:rFonts w:ascii="Calibri" w:hAnsi="Calibri"/>
          <w:sz w:val="24"/>
          <w:szCs w:val="24"/>
        </w:rPr>
        <w:t xml:space="preserve">Zr-AMA and </w:t>
      </w:r>
      <w:r w:rsidRPr="00C05C8C">
        <w:rPr>
          <w:rFonts w:ascii="Calibri" w:hAnsi="Calibri"/>
          <w:sz w:val="24"/>
          <w:szCs w:val="24"/>
          <w:vertAlign w:val="superscript"/>
        </w:rPr>
        <w:t>89</w:t>
      </w:r>
      <w:r w:rsidRPr="00C05C8C">
        <w:rPr>
          <w:rFonts w:ascii="Calibri" w:hAnsi="Calibri"/>
          <w:sz w:val="24"/>
          <w:szCs w:val="24"/>
        </w:rPr>
        <w:t>Zr-anti-gD.</w:t>
      </w:r>
    </w:p>
    <w:tbl>
      <w:tblPr>
        <w:tblW w:w="11907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293"/>
        <w:gridCol w:w="1293"/>
        <w:gridCol w:w="1294"/>
        <w:gridCol w:w="1293"/>
        <w:gridCol w:w="1293"/>
        <w:gridCol w:w="1294"/>
        <w:gridCol w:w="1293"/>
        <w:gridCol w:w="1294"/>
      </w:tblGrid>
      <w:tr w:rsidR="0046686E" w:rsidRPr="00C05C8C" w:rsidTr="004A6C05">
        <w:tc>
          <w:tcPr>
            <w:tcW w:w="1560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C05C8C">
              <w:rPr>
                <w:rFonts w:asciiTheme="minorHAnsi" w:hAnsiTheme="minorHAnsi"/>
                <w:b/>
                <w:sz w:val="20"/>
                <w:szCs w:val="20"/>
              </w:rPr>
              <w:t>Tumor</w:t>
            </w:r>
          </w:p>
        </w:tc>
        <w:tc>
          <w:tcPr>
            <w:tcW w:w="1293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C05C8C">
              <w:rPr>
                <w:rFonts w:asciiTheme="minorHAnsi" w:hAnsiTheme="minorHAnsi"/>
                <w:b/>
                <w:sz w:val="20"/>
                <w:szCs w:val="20"/>
              </w:rPr>
              <w:t>% Tumor growth inhibition</w:t>
            </w:r>
          </w:p>
        </w:tc>
        <w:tc>
          <w:tcPr>
            <w:tcW w:w="1293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C05C8C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89</w:t>
            </w:r>
            <w:r w:rsidRPr="00C05C8C">
              <w:rPr>
                <w:rFonts w:asciiTheme="minorHAnsi" w:hAnsiTheme="minorHAnsi"/>
                <w:b/>
                <w:sz w:val="20"/>
                <w:szCs w:val="20"/>
              </w:rPr>
              <w:t>Zr-AMA</w:t>
            </w:r>
          </w:p>
          <w:p w:rsidR="0046686E" w:rsidRPr="00C05C8C" w:rsidRDefault="0046686E" w:rsidP="004A6C05">
            <w:pPr>
              <w:spacing w:after="0" w:line="240" w:lineRule="auto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C05C8C">
              <w:rPr>
                <w:rFonts w:asciiTheme="minorHAnsi" w:hAnsiTheme="minorHAnsi"/>
                <w:b/>
                <w:sz w:val="20"/>
                <w:szCs w:val="20"/>
              </w:rPr>
              <w:t>(%ID/g)</w:t>
            </w:r>
          </w:p>
        </w:tc>
        <w:tc>
          <w:tcPr>
            <w:tcW w:w="1294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C05C8C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89</w:t>
            </w:r>
            <w:r w:rsidRPr="00C05C8C">
              <w:rPr>
                <w:rFonts w:asciiTheme="minorHAnsi" w:hAnsiTheme="minorHAnsi"/>
                <w:b/>
                <w:sz w:val="20"/>
                <w:szCs w:val="20"/>
              </w:rPr>
              <w:t>Zr-anti-gD</w:t>
            </w:r>
          </w:p>
          <w:p w:rsidR="0046686E" w:rsidRPr="00C05C8C" w:rsidRDefault="0046686E" w:rsidP="004A6C05">
            <w:pPr>
              <w:spacing w:after="0" w:line="240" w:lineRule="auto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C05C8C">
              <w:rPr>
                <w:rFonts w:asciiTheme="minorHAnsi" w:hAnsiTheme="minorHAnsi"/>
                <w:b/>
                <w:sz w:val="20"/>
                <w:szCs w:val="20"/>
              </w:rPr>
              <w:t>(%ID/g)</w:t>
            </w:r>
          </w:p>
        </w:tc>
        <w:tc>
          <w:tcPr>
            <w:tcW w:w="1293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C05C8C">
              <w:rPr>
                <w:rFonts w:asciiTheme="minorHAnsi" w:hAnsiTheme="minorHAnsi"/>
                <w:b/>
                <w:sz w:val="20"/>
                <w:szCs w:val="20"/>
              </w:rPr>
              <w:t>Tumor-to-blood ratio</w:t>
            </w:r>
          </w:p>
          <w:p w:rsidR="0046686E" w:rsidRPr="00C05C8C" w:rsidRDefault="0046686E" w:rsidP="004A6C05">
            <w:pPr>
              <w:spacing w:after="0" w:line="240" w:lineRule="auto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C05C8C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89</w:t>
            </w:r>
            <w:r w:rsidRPr="00C05C8C">
              <w:rPr>
                <w:rFonts w:asciiTheme="minorHAnsi" w:hAnsiTheme="minorHAnsi"/>
                <w:b/>
                <w:sz w:val="20"/>
                <w:szCs w:val="20"/>
              </w:rPr>
              <w:t>Zr-AMA</w:t>
            </w:r>
          </w:p>
        </w:tc>
        <w:tc>
          <w:tcPr>
            <w:tcW w:w="1293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C05C8C">
              <w:rPr>
                <w:rFonts w:asciiTheme="minorHAnsi" w:hAnsiTheme="minorHAnsi"/>
                <w:b/>
                <w:sz w:val="20"/>
                <w:szCs w:val="20"/>
              </w:rPr>
              <w:t>Tumor-to-blood ratio</w:t>
            </w:r>
          </w:p>
          <w:p w:rsidR="0046686E" w:rsidRPr="00C05C8C" w:rsidRDefault="0046686E" w:rsidP="004A6C05">
            <w:pPr>
              <w:spacing w:after="0" w:line="240" w:lineRule="auto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C05C8C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89</w:t>
            </w:r>
            <w:r w:rsidRPr="00C05C8C">
              <w:rPr>
                <w:rFonts w:asciiTheme="minorHAnsi" w:hAnsiTheme="minorHAnsi"/>
                <w:b/>
                <w:sz w:val="20"/>
                <w:szCs w:val="20"/>
              </w:rPr>
              <w:t>Zr-anti-gD</w:t>
            </w:r>
          </w:p>
        </w:tc>
        <w:tc>
          <w:tcPr>
            <w:tcW w:w="1294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05C8C">
              <w:rPr>
                <w:rFonts w:asciiTheme="minorHAnsi" w:hAnsiTheme="minorHAnsi"/>
                <w:b/>
                <w:sz w:val="20"/>
                <w:szCs w:val="20"/>
              </w:rPr>
              <w:t>AMA:gD</w:t>
            </w:r>
            <w:proofErr w:type="spellEnd"/>
            <w:r w:rsidRPr="00C05C8C">
              <w:rPr>
                <w:rFonts w:asciiTheme="minorHAnsi" w:hAnsiTheme="minorHAnsi"/>
                <w:b/>
                <w:sz w:val="20"/>
                <w:szCs w:val="20"/>
              </w:rPr>
              <w:t xml:space="preserve"> ratio</w:t>
            </w:r>
          </w:p>
        </w:tc>
        <w:tc>
          <w:tcPr>
            <w:tcW w:w="1293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05C8C">
              <w:rPr>
                <w:rFonts w:asciiTheme="minorHAnsi" w:hAnsiTheme="minorHAnsi"/>
                <w:b/>
                <w:sz w:val="20"/>
                <w:szCs w:val="20"/>
              </w:rPr>
              <w:t>Mesothelin</w:t>
            </w:r>
            <w:proofErr w:type="spellEnd"/>
            <w:r w:rsidRPr="00C05C8C">
              <w:rPr>
                <w:rFonts w:asciiTheme="minorHAnsi" w:hAnsiTheme="minorHAnsi"/>
                <w:b/>
                <w:sz w:val="20"/>
                <w:szCs w:val="20"/>
              </w:rPr>
              <w:t xml:space="preserve"> expression by FACS</w:t>
            </w:r>
          </w:p>
        </w:tc>
        <w:tc>
          <w:tcPr>
            <w:tcW w:w="1294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C05C8C">
              <w:rPr>
                <w:rFonts w:asciiTheme="minorHAnsi" w:hAnsiTheme="minorHAnsi"/>
                <w:b/>
                <w:sz w:val="20"/>
                <w:szCs w:val="20"/>
              </w:rPr>
              <w:t>Mesothelin</w:t>
            </w:r>
            <w:proofErr w:type="spellEnd"/>
            <w:r w:rsidRPr="00C05C8C">
              <w:rPr>
                <w:rFonts w:asciiTheme="minorHAnsi" w:hAnsiTheme="minorHAnsi"/>
                <w:b/>
                <w:sz w:val="20"/>
                <w:szCs w:val="20"/>
              </w:rPr>
              <w:t xml:space="preserve"> expression by IHC</w:t>
            </w:r>
          </w:p>
        </w:tc>
      </w:tr>
      <w:tr w:rsidR="0046686E" w:rsidRPr="00C05C8C" w:rsidTr="004A6C05">
        <w:tc>
          <w:tcPr>
            <w:tcW w:w="1560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/>
                <w:sz w:val="20"/>
                <w:szCs w:val="20"/>
              </w:rPr>
              <w:t>OVCAR-3X2.1</w:t>
            </w:r>
          </w:p>
        </w:tc>
        <w:tc>
          <w:tcPr>
            <w:tcW w:w="1293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/>
                <w:sz w:val="20"/>
                <w:szCs w:val="20"/>
              </w:rPr>
              <w:t>92</w:t>
            </w:r>
          </w:p>
        </w:tc>
        <w:tc>
          <w:tcPr>
            <w:tcW w:w="1293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 w:cs="Arial"/>
                <w:sz w:val="20"/>
                <w:szCs w:val="20"/>
              </w:rPr>
              <w:t xml:space="preserve">10.4 ± 0.8* </w:t>
            </w:r>
          </w:p>
        </w:tc>
        <w:tc>
          <w:tcPr>
            <w:tcW w:w="1294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 w:cs="Arial"/>
                <w:sz w:val="20"/>
                <w:szCs w:val="20"/>
              </w:rPr>
              <w:t>4.9 ± 0.7</w:t>
            </w:r>
          </w:p>
        </w:tc>
        <w:tc>
          <w:tcPr>
            <w:tcW w:w="1293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 w:cs="Arial"/>
                <w:sz w:val="20"/>
                <w:szCs w:val="20"/>
              </w:rPr>
              <w:t>2.0 ± 0.4*</w:t>
            </w:r>
          </w:p>
        </w:tc>
        <w:tc>
          <w:tcPr>
            <w:tcW w:w="1293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 w:cs="Arial"/>
                <w:sz w:val="20"/>
                <w:szCs w:val="20"/>
              </w:rPr>
              <w:t>0.7 ± 0.1</w:t>
            </w:r>
          </w:p>
        </w:tc>
        <w:tc>
          <w:tcPr>
            <w:tcW w:w="1294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/>
                <w:sz w:val="20"/>
                <w:szCs w:val="20"/>
              </w:rPr>
              <w:t>2.1</w:t>
            </w:r>
          </w:p>
        </w:tc>
        <w:tc>
          <w:tcPr>
            <w:tcW w:w="1293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/>
                <w:sz w:val="20"/>
                <w:szCs w:val="20"/>
              </w:rPr>
              <w:t>3+</w:t>
            </w:r>
          </w:p>
        </w:tc>
        <w:tc>
          <w:tcPr>
            <w:tcW w:w="1294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/>
                <w:sz w:val="20"/>
                <w:szCs w:val="20"/>
              </w:rPr>
              <w:t>3+</w:t>
            </w:r>
          </w:p>
        </w:tc>
      </w:tr>
      <w:tr w:rsidR="0046686E" w:rsidRPr="00C05C8C" w:rsidTr="004A6C05">
        <w:tc>
          <w:tcPr>
            <w:tcW w:w="1560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/>
                <w:sz w:val="20"/>
                <w:szCs w:val="20"/>
              </w:rPr>
              <w:t>Capan-2</w:t>
            </w:r>
          </w:p>
        </w:tc>
        <w:tc>
          <w:tcPr>
            <w:tcW w:w="1293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/>
                <w:sz w:val="20"/>
                <w:szCs w:val="20"/>
              </w:rPr>
              <w:t>67</w:t>
            </w:r>
          </w:p>
        </w:tc>
        <w:tc>
          <w:tcPr>
            <w:tcW w:w="1293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 w:cs="Arial"/>
                <w:sz w:val="20"/>
                <w:szCs w:val="20"/>
              </w:rPr>
              <w:t>8.8 ± 1.0*</w:t>
            </w:r>
          </w:p>
        </w:tc>
        <w:tc>
          <w:tcPr>
            <w:tcW w:w="1294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 w:cs="Arial"/>
                <w:sz w:val="20"/>
                <w:szCs w:val="20"/>
              </w:rPr>
              <w:t>4.2 ± 0.6</w:t>
            </w:r>
          </w:p>
        </w:tc>
        <w:tc>
          <w:tcPr>
            <w:tcW w:w="1293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 w:cs="Arial"/>
                <w:sz w:val="20"/>
                <w:szCs w:val="20"/>
              </w:rPr>
              <w:t>1.4 ± 0.3*</w:t>
            </w:r>
          </w:p>
        </w:tc>
        <w:tc>
          <w:tcPr>
            <w:tcW w:w="1293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 w:cs="Arial"/>
                <w:sz w:val="20"/>
                <w:szCs w:val="20"/>
              </w:rPr>
              <w:t xml:space="preserve"> 0.6 ± 0.1</w:t>
            </w:r>
          </w:p>
        </w:tc>
        <w:tc>
          <w:tcPr>
            <w:tcW w:w="1294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/>
                <w:sz w:val="20"/>
                <w:szCs w:val="20"/>
              </w:rPr>
              <w:t>2.1</w:t>
            </w:r>
          </w:p>
        </w:tc>
        <w:tc>
          <w:tcPr>
            <w:tcW w:w="1293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/>
                <w:sz w:val="20"/>
                <w:szCs w:val="20"/>
              </w:rPr>
              <w:t>2+</w:t>
            </w:r>
          </w:p>
        </w:tc>
        <w:tc>
          <w:tcPr>
            <w:tcW w:w="1294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/>
                <w:sz w:val="20"/>
                <w:szCs w:val="20"/>
              </w:rPr>
              <w:t>2-3+</w:t>
            </w:r>
          </w:p>
        </w:tc>
      </w:tr>
      <w:tr w:rsidR="0046686E" w:rsidRPr="00C05C8C" w:rsidTr="004A6C05">
        <w:tc>
          <w:tcPr>
            <w:tcW w:w="1560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/>
                <w:sz w:val="20"/>
                <w:szCs w:val="20"/>
              </w:rPr>
              <w:t>HPAC</w:t>
            </w:r>
          </w:p>
        </w:tc>
        <w:tc>
          <w:tcPr>
            <w:tcW w:w="1293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/>
                <w:sz w:val="20"/>
                <w:szCs w:val="20"/>
              </w:rPr>
              <w:t>66</w:t>
            </w:r>
          </w:p>
        </w:tc>
        <w:tc>
          <w:tcPr>
            <w:tcW w:w="1293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 w:cs="Arial"/>
                <w:sz w:val="20"/>
                <w:szCs w:val="20"/>
              </w:rPr>
              <w:t>6.0 ± 1.2*</w:t>
            </w:r>
          </w:p>
        </w:tc>
        <w:tc>
          <w:tcPr>
            <w:tcW w:w="1294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 w:cs="Arial"/>
                <w:sz w:val="20"/>
                <w:szCs w:val="20"/>
              </w:rPr>
              <w:t>3.7 ± 0.9</w:t>
            </w:r>
          </w:p>
        </w:tc>
        <w:tc>
          <w:tcPr>
            <w:tcW w:w="1293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 w:cs="Arial"/>
                <w:sz w:val="20"/>
                <w:szCs w:val="20"/>
              </w:rPr>
              <w:t>1.8 ± 0.3*</w:t>
            </w:r>
          </w:p>
        </w:tc>
        <w:tc>
          <w:tcPr>
            <w:tcW w:w="1293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 w:cs="Arial"/>
                <w:sz w:val="20"/>
                <w:szCs w:val="20"/>
              </w:rPr>
              <w:t>0.6 ± 0.1</w:t>
            </w:r>
          </w:p>
        </w:tc>
        <w:tc>
          <w:tcPr>
            <w:tcW w:w="1294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/>
                <w:sz w:val="20"/>
                <w:szCs w:val="20"/>
              </w:rPr>
              <w:t>1.6</w:t>
            </w:r>
          </w:p>
        </w:tc>
        <w:tc>
          <w:tcPr>
            <w:tcW w:w="1293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/>
                <w:sz w:val="20"/>
                <w:szCs w:val="20"/>
              </w:rPr>
              <w:t>2+</w:t>
            </w:r>
          </w:p>
        </w:tc>
        <w:tc>
          <w:tcPr>
            <w:tcW w:w="1294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/>
                <w:sz w:val="20"/>
                <w:szCs w:val="20"/>
              </w:rPr>
              <w:t>3+</w:t>
            </w:r>
          </w:p>
        </w:tc>
      </w:tr>
      <w:tr w:rsidR="0046686E" w:rsidRPr="00C05C8C" w:rsidTr="004A6C05">
        <w:tc>
          <w:tcPr>
            <w:tcW w:w="1560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/>
                <w:sz w:val="20"/>
                <w:szCs w:val="20"/>
              </w:rPr>
              <w:t>AsPC-1</w:t>
            </w:r>
          </w:p>
        </w:tc>
        <w:tc>
          <w:tcPr>
            <w:tcW w:w="1293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/>
                <w:sz w:val="20"/>
                <w:szCs w:val="20"/>
              </w:rPr>
              <w:t>39</w:t>
            </w:r>
          </w:p>
        </w:tc>
        <w:tc>
          <w:tcPr>
            <w:tcW w:w="1293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 w:cs="Arial"/>
                <w:sz w:val="20"/>
                <w:szCs w:val="20"/>
              </w:rPr>
              <w:t>6.0 ± 0.7</w:t>
            </w:r>
          </w:p>
        </w:tc>
        <w:tc>
          <w:tcPr>
            <w:tcW w:w="1294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 w:cs="Arial"/>
                <w:sz w:val="20"/>
                <w:szCs w:val="20"/>
              </w:rPr>
              <w:t>4.9 ± 0.4</w:t>
            </w:r>
          </w:p>
        </w:tc>
        <w:tc>
          <w:tcPr>
            <w:tcW w:w="1293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/>
                <w:sz w:val="20"/>
                <w:szCs w:val="20"/>
              </w:rPr>
              <w:t xml:space="preserve">0.8 </w:t>
            </w:r>
            <w:r w:rsidRPr="00C05C8C">
              <w:rPr>
                <w:rFonts w:asciiTheme="minorHAnsi" w:hAnsiTheme="minorHAnsi" w:cs="Arial"/>
                <w:sz w:val="20"/>
                <w:szCs w:val="20"/>
              </w:rPr>
              <w:t>± 0.1</w:t>
            </w:r>
          </w:p>
        </w:tc>
        <w:tc>
          <w:tcPr>
            <w:tcW w:w="1293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 w:cs="Arial"/>
                <w:sz w:val="20"/>
                <w:szCs w:val="20"/>
              </w:rPr>
              <w:t>0.5 ± 0.1</w:t>
            </w:r>
          </w:p>
        </w:tc>
        <w:tc>
          <w:tcPr>
            <w:tcW w:w="1294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/>
                <w:sz w:val="20"/>
                <w:szCs w:val="20"/>
              </w:rPr>
              <w:t>1.2</w:t>
            </w:r>
          </w:p>
        </w:tc>
        <w:tc>
          <w:tcPr>
            <w:tcW w:w="1293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/>
                <w:sz w:val="20"/>
                <w:szCs w:val="20"/>
              </w:rPr>
              <w:t>2+</w:t>
            </w:r>
          </w:p>
        </w:tc>
        <w:tc>
          <w:tcPr>
            <w:tcW w:w="1294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/>
                <w:sz w:val="20"/>
                <w:szCs w:val="20"/>
              </w:rPr>
              <w:t>3+</w:t>
            </w:r>
          </w:p>
        </w:tc>
      </w:tr>
      <w:tr w:rsidR="0046686E" w:rsidRPr="00C05C8C" w:rsidTr="004A6C05">
        <w:tc>
          <w:tcPr>
            <w:tcW w:w="1560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/>
                <w:sz w:val="20"/>
                <w:szCs w:val="20"/>
              </w:rPr>
              <w:t>HPAF-II</w:t>
            </w:r>
          </w:p>
        </w:tc>
        <w:tc>
          <w:tcPr>
            <w:tcW w:w="1293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1293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 w:cs="Arial"/>
                <w:sz w:val="20"/>
                <w:szCs w:val="20"/>
              </w:rPr>
              <w:t>5.9 ± 0.3</w:t>
            </w:r>
          </w:p>
        </w:tc>
        <w:tc>
          <w:tcPr>
            <w:tcW w:w="1294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 w:cs="Arial"/>
                <w:sz w:val="20"/>
                <w:szCs w:val="20"/>
              </w:rPr>
              <w:t>6.1 ± 0.7</w:t>
            </w:r>
          </w:p>
        </w:tc>
        <w:tc>
          <w:tcPr>
            <w:tcW w:w="1293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 w:cs="Arial"/>
                <w:sz w:val="20"/>
                <w:szCs w:val="20"/>
              </w:rPr>
              <w:t>1.0 ± 0.1</w:t>
            </w:r>
          </w:p>
        </w:tc>
        <w:tc>
          <w:tcPr>
            <w:tcW w:w="1293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 w:cs="Arial"/>
                <w:sz w:val="20"/>
                <w:szCs w:val="20"/>
              </w:rPr>
              <w:t>0.8 ± 0.1</w:t>
            </w:r>
          </w:p>
        </w:tc>
        <w:tc>
          <w:tcPr>
            <w:tcW w:w="1294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/>
                <w:sz w:val="20"/>
                <w:szCs w:val="20"/>
              </w:rPr>
              <w:t>1.0</w:t>
            </w:r>
          </w:p>
        </w:tc>
        <w:tc>
          <w:tcPr>
            <w:tcW w:w="1293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/>
                <w:sz w:val="20"/>
                <w:szCs w:val="20"/>
              </w:rPr>
              <w:t>1-2+</w:t>
            </w:r>
          </w:p>
        </w:tc>
        <w:tc>
          <w:tcPr>
            <w:tcW w:w="1294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/>
                <w:sz w:val="20"/>
                <w:szCs w:val="20"/>
              </w:rPr>
              <w:t>2+</w:t>
            </w:r>
          </w:p>
        </w:tc>
      </w:tr>
      <w:tr w:rsidR="0046686E" w:rsidRPr="00C05C8C" w:rsidTr="004A6C05">
        <w:tc>
          <w:tcPr>
            <w:tcW w:w="1560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/>
                <w:sz w:val="20"/>
                <w:szCs w:val="20"/>
              </w:rPr>
              <w:t>MSTO-211H</w:t>
            </w:r>
          </w:p>
        </w:tc>
        <w:tc>
          <w:tcPr>
            <w:tcW w:w="1293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293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 w:cs="Arial"/>
                <w:sz w:val="20"/>
                <w:szCs w:val="20"/>
              </w:rPr>
              <w:t>9.0 ± 2.8</w:t>
            </w:r>
          </w:p>
        </w:tc>
        <w:tc>
          <w:tcPr>
            <w:tcW w:w="1294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 w:cs="Arial"/>
                <w:sz w:val="20"/>
                <w:szCs w:val="20"/>
              </w:rPr>
              <w:t>8.3 ± 1.5</w:t>
            </w:r>
          </w:p>
        </w:tc>
        <w:tc>
          <w:tcPr>
            <w:tcW w:w="1293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 w:cs="Arial"/>
                <w:sz w:val="20"/>
                <w:szCs w:val="20"/>
              </w:rPr>
              <w:t>1.1 ± 0.3</w:t>
            </w:r>
          </w:p>
        </w:tc>
        <w:tc>
          <w:tcPr>
            <w:tcW w:w="1293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 w:cs="Arial"/>
                <w:sz w:val="20"/>
                <w:szCs w:val="20"/>
              </w:rPr>
              <w:t>1.3 ± 0.3</w:t>
            </w:r>
          </w:p>
        </w:tc>
        <w:tc>
          <w:tcPr>
            <w:tcW w:w="1294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/>
                <w:sz w:val="20"/>
                <w:szCs w:val="20"/>
              </w:rPr>
              <w:t>1.1</w:t>
            </w:r>
          </w:p>
        </w:tc>
        <w:tc>
          <w:tcPr>
            <w:tcW w:w="1293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/>
                <w:sz w:val="20"/>
                <w:szCs w:val="20"/>
              </w:rPr>
              <w:t>0.5+</w:t>
            </w:r>
          </w:p>
        </w:tc>
        <w:tc>
          <w:tcPr>
            <w:tcW w:w="1294" w:type="dxa"/>
          </w:tcPr>
          <w:p w:rsidR="0046686E" w:rsidRPr="00C05C8C" w:rsidRDefault="0046686E" w:rsidP="004A6C05">
            <w:pPr>
              <w:spacing w:after="0" w:line="240" w:lineRule="auto"/>
              <w:ind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05C8C">
              <w:rPr>
                <w:rFonts w:asciiTheme="minorHAnsi" w:hAnsiTheme="minorHAnsi"/>
                <w:sz w:val="20"/>
                <w:szCs w:val="20"/>
              </w:rPr>
              <w:t>1+</w:t>
            </w:r>
          </w:p>
        </w:tc>
      </w:tr>
    </w:tbl>
    <w:p w:rsidR="0046686E" w:rsidRPr="00C05C8C" w:rsidRDefault="0046686E" w:rsidP="0046686E">
      <w:pPr>
        <w:spacing w:after="0"/>
        <w:ind w:firstLine="0"/>
        <w:jc w:val="both"/>
        <w:rPr>
          <w:rFonts w:ascii="Calibri" w:eastAsia="MS ??" w:hAnsi="Calibri" w:cs="Verdana"/>
          <w:b/>
          <w:sz w:val="24"/>
          <w:szCs w:val="24"/>
        </w:rPr>
      </w:pPr>
    </w:p>
    <w:sectPr w:rsidR="0046686E" w:rsidRPr="00C05C8C" w:rsidSect="00013D57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0940">
      <w:pPr>
        <w:spacing w:after="0" w:line="240" w:lineRule="auto"/>
      </w:pPr>
      <w:r>
        <w:separator/>
      </w:r>
    </w:p>
  </w:endnote>
  <w:endnote w:type="continuationSeparator" w:id="0">
    <w:p w:rsidR="00000000" w:rsidRDefault="00710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92" w:rsidRDefault="0046686E" w:rsidP="005900B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53D92" w:rsidRDefault="00710940" w:rsidP="005900B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D92" w:rsidRDefault="0046686E" w:rsidP="005900B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10940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353D92" w:rsidRDefault="00710940" w:rsidP="005900BC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0940">
      <w:pPr>
        <w:spacing w:after="0" w:line="240" w:lineRule="auto"/>
      </w:pPr>
      <w:r>
        <w:separator/>
      </w:r>
    </w:p>
  </w:footnote>
  <w:footnote w:type="continuationSeparator" w:id="0">
    <w:p w:rsidR="00000000" w:rsidRDefault="00710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6E"/>
    <w:rsid w:val="00025E9B"/>
    <w:rsid w:val="00052423"/>
    <w:rsid w:val="000A2896"/>
    <w:rsid w:val="000B0D9F"/>
    <w:rsid w:val="0014403A"/>
    <w:rsid w:val="002D54B1"/>
    <w:rsid w:val="00326F1E"/>
    <w:rsid w:val="0038668B"/>
    <w:rsid w:val="003A465F"/>
    <w:rsid w:val="003D2920"/>
    <w:rsid w:val="003E668D"/>
    <w:rsid w:val="004115B2"/>
    <w:rsid w:val="00421496"/>
    <w:rsid w:val="00434B7A"/>
    <w:rsid w:val="0046686E"/>
    <w:rsid w:val="004A5B13"/>
    <w:rsid w:val="004A7582"/>
    <w:rsid w:val="005C579E"/>
    <w:rsid w:val="006622E4"/>
    <w:rsid w:val="0068466A"/>
    <w:rsid w:val="00710940"/>
    <w:rsid w:val="007356D5"/>
    <w:rsid w:val="00753319"/>
    <w:rsid w:val="0077654E"/>
    <w:rsid w:val="0089061C"/>
    <w:rsid w:val="00893173"/>
    <w:rsid w:val="0098508B"/>
    <w:rsid w:val="00A00A18"/>
    <w:rsid w:val="00A0374A"/>
    <w:rsid w:val="00A703BF"/>
    <w:rsid w:val="00B26EA5"/>
    <w:rsid w:val="00B7065C"/>
    <w:rsid w:val="00B92E50"/>
    <w:rsid w:val="00BF6391"/>
    <w:rsid w:val="00C05EFA"/>
    <w:rsid w:val="00C42945"/>
    <w:rsid w:val="00C5214C"/>
    <w:rsid w:val="00C67C58"/>
    <w:rsid w:val="00CC2B39"/>
    <w:rsid w:val="00CE2FD1"/>
    <w:rsid w:val="00D4149E"/>
    <w:rsid w:val="00D430E2"/>
    <w:rsid w:val="00D507FF"/>
    <w:rsid w:val="00E55735"/>
    <w:rsid w:val="00ED5A07"/>
    <w:rsid w:val="00F4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686E"/>
    <w:pPr>
      <w:spacing w:after="240" w:line="480" w:lineRule="auto"/>
      <w:ind w:firstLine="360"/>
    </w:pPr>
    <w:rPr>
      <w:rFonts w:ascii="Cambria" w:eastAsia="MS Mincho" w:hAnsi="Cambria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4668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686E"/>
    <w:rPr>
      <w:rFonts w:ascii="Cambria" w:eastAsia="MS Mincho" w:hAnsi="Cambria" w:cs="Times New Roman"/>
      <w:lang w:val="en-US"/>
    </w:rPr>
  </w:style>
  <w:style w:type="character" w:styleId="Paginanummer">
    <w:name w:val="page number"/>
    <w:basedOn w:val="Standaardalinea-lettertype"/>
    <w:uiPriority w:val="99"/>
    <w:semiHidden/>
    <w:rsid w:val="0046686E"/>
    <w:rPr>
      <w:rFonts w:cs="Times New Roman"/>
    </w:rPr>
  </w:style>
  <w:style w:type="paragraph" w:styleId="HTML-voorafopgemaakt">
    <w:name w:val="HTML Preformatted"/>
    <w:basedOn w:val="Standaard"/>
    <w:link w:val="HTML-voorafopgemaaktChar"/>
    <w:uiPriority w:val="99"/>
    <w:rsid w:val="00466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MS ??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46686E"/>
    <w:rPr>
      <w:rFonts w:ascii="Courier New" w:eastAsia="MS ??" w:hAnsi="Courier New" w:cs="Courier New"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686E"/>
    <w:rPr>
      <w:rFonts w:ascii="Tahoma" w:eastAsia="MS Mincho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6686E"/>
    <w:pPr>
      <w:spacing w:after="240" w:line="480" w:lineRule="auto"/>
      <w:ind w:firstLine="360"/>
    </w:pPr>
    <w:rPr>
      <w:rFonts w:ascii="Cambria" w:eastAsia="MS Mincho" w:hAnsi="Cambria" w:cs="Times New Roman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46686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686E"/>
    <w:rPr>
      <w:rFonts w:ascii="Cambria" w:eastAsia="MS Mincho" w:hAnsi="Cambria" w:cs="Times New Roman"/>
      <w:lang w:val="en-US"/>
    </w:rPr>
  </w:style>
  <w:style w:type="character" w:styleId="Paginanummer">
    <w:name w:val="page number"/>
    <w:basedOn w:val="Standaardalinea-lettertype"/>
    <w:uiPriority w:val="99"/>
    <w:semiHidden/>
    <w:rsid w:val="0046686E"/>
    <w:rPr>
      <w:rFonts w:cs="Times New Roman"/>
    </w:rPr>
  </w:style>
  <w:style w:type="paragraph" w:styleId="HTML-voorafopgemaakt">
    <w:name w:val="HTML Preformatted"/>
    <w:basedOn w:val="Standaard"/>
    <w:link w:val="HTML-voorafopgemaaktChar"/>
    <w:uiPriority w:val="99"/>
    <w:rsid w:val="004668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</w:pPr>
    <w:rPr>
      <w:rFonts w:ascii="Courier New" w:eastAsia="MS ??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46686E"/>
    <w:rPr>
      <w:rFonts w:ascii="Courier New" w:eastAsia="MS ??" w:hAnsi="Courier New" w:cs="Courier New"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6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686E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Terwisscha van Scheltinga</dc:creator>
  <cp:lastModifiedBy>Terwisscha van Scheltinga</cp:lastModifiedBy>
  <cp:revision>4</cp:revision>
  <dcterms:created xsi:type="dcterms:W3CDTF">2016-08-19T10:44:00Z</dcterms:created>
  <dcterms:modified xsi:type="dcterms:W3CDTF">2016-08-19T10:54:00Z</dcterms:modified>
</cp:coreProperties>
</file>