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3F87DC" w14:textId="6433769F" w:rsidR="001C6EFA" w:rsidRDefault="001C6EFA" w:rsidP="001C6EFA">
      <w:pPr>
        <w:jc w:val="center"/>
        <w:rPr>
          <w:rFonts w:ascii="Times New Roman" w:hAnsi="Times New Roman" w:cs="Times New Roman"/>
          <w:b/>
        </w:rPr>
      </w:pPr>
      <w:r>
        <w:rPr>
          <w:rFonts w:ascii="Times New Roman" w:hAnsi="Times New Roman" w:cs="Times New Roman"/>
          <w:b/>
        </w:rPr>
        <w:t>Supplementary Information</w:t>
      </w:r>
    </w:p>
    <w:p w14:paraId="7193FA1A" w14:textId="77777777" w:rsidR="001C6EFA" w:rsidRDefault="001C6EFA" w:rsidP="001C6EFA">
      <w:pPr>
        <w:jc w:val="center"/>
        <w:rPr>
          <w:rFonts w:ascii="Times New Roman" w:hAnsi="Times New Roman" w:cs="Times New Roman"/>
          <w:b/>
        </w:rPr>
      </w:pPr>
    </w:p>
    <w:p w14:paraId="070FFBBA" w14:textId="77777777" w:rsidR="005F2D63" w:rsidRDefault="005F2D63" w:rsidP="005F2D63">
      <w:pPr>
        <w:widowControl w:val="0"/>
        <w:autoSpaceDE w:val="0"/>
        <w:autoSpaceDN w:val="0"/>
        <w:adjustRightInd w:val="0"/>
        <w:spacing w:line="360" w:lineRule="auto"/>
        <w:jc w:val="center"/>
        <w:rPr>
          <w:rFonts w:ascii="Times New Roman" w:hAnsi="Times New Roman" w:cs="Times New Roman"/>
          <w:b/>
        </w:rPr>
      </w:pPr>
    </w:p>
    <w:p w14:paraId="72081603" w14:textId="6F6EC1DC" w:rsidR="001C6EFA" w:rsidRPr="00435168" w:rsidRDefault="005F2D63" w:rsidP="005F2D63">
      <w:pPr>
        <w:widowControl w:val="0"/>
        <w:autoSpaceDE w:val="0"/>
        <w:autoSpaceDN w:val="0"/>
        <w:adjustRightInd w:val="0"/>
        <w:spacing w:line="360" w:lineRule="auto"/>
        <w:jc w:val="center"/>
        <w:rPr>
          <w:rFonts w:ascii="Times New Roman" w:hAnsi="Times New Roman" w:cs="Times New Roman"/>
          <w:b/>
        </w:rPr>
      </w:pPr>
      <w:r w:rsidRPr="005F2D63">
        <w:rPr>
          <w:rFonts w:ascii="Times New Roman" w:hAnsi="Times New Roman" w:cs="Times New Roman"/>
          <w:b/>
        </w:rPr>
        <w:t xml:space="preserve">Targeted Drug Delivery with an Integrin-Binding </w:t>
      </w:r>
      <w:proofErr w:type="spellStart"/>
      <w:r w:rsidRPr="005F2D63">
        <w:rPr>
          <w:rFonts w:ascii="Times New Roman" w:hAnsi="Times New Roman" w:cs="Times New Roman"/>
          <w:b/>
        </w:rPr>
        <w:t>Knottin</w:t>
      </w:r>
      <w:proofErr w:type="spellEnd"/>
      <w:r w:rsidRPr="005F2D63">
        <w:rPr>
          <w:rFonts w:ascii="Times New Roman" w:hAnsi="Times New Roman" w:cs="Times New Roman"/>
          <w:b/>
        </w:rPr>
        <w:t>-Fc-MMAF Conjugate Produced by Cell-Free-Protein Synthesis</w:t>
      </w:r>
    </w:p>
    <w:p w14:paraId="577EE92F" w14:textId="77777777" w:rsidR="001C6EFA" w:rsidRPr="00435168" w:rsidRDefault="001C6EFA" w:rsidP="001C6EFA">
      <w:pPr>
        <w:widowControl w:val="0"/>
        <w:autoSpaceDE w:val="0"/>
        <w:autoSpaceDN w:val="0"/>
        <w:adjustRightInd w:val="0"/>
        <w:spacing w:line="360" w:lineRule="auto"/>
        <w:rPr>
          <w:rFonts w:ascii="Times New Roman" w:hAnsi="Times New Roman" w:cs="Times New Roman"/>
        </w:rPr>
      </w:pPr>
    </w:p>
    <w:p w14:paraId="3AC48EC9" w14:textId="77777777" w:rsidR="001C6EFA" w:rsidRPr="00435168" w:rsidRDefault="001C6EFA" w:rsidP="001C6EFA">
      <w:pPr>
        <w:widowControl w:val="0"/>
        <w:autoSpaceDE w:val="0"/>
        <w:autoSpaceDN w:val="0"/>
        <w:adjustRightInd w:val="0"/>
        <w:spacing w:line="360" w:lineRule="auto"/>
        <w:rPr>
          <w:rFonts w:ascii="Times New Roman" w:hAnsi="Times New Roman" w:cs="Times New Roman"/>
        </w:rPr>
      </w:pPr>
      <w:r w:rsidRPr="00435168">
        <w:rPr>
          <w:rFonts w:ascii="Times New Roman" w:hAnsi="Times New Roman" w:cs="Times New Roman"/>
        </w:rPr>
        <w:t>Nicolas V. Currier</w:t>
      </w:r>
      <w:r w:rsidRPr="00435168">
        <w:rPr>
          <w:rFonts w:ascii="Times New Roman" w:hAnsi="Times New Roman" w:cs="Times New Roman"/>
          <w:vertAlign w:val="superscript"/>
        </w:rPr>
        <w:t>1</w:t>
      </w:r>
      <w:r>
        <w:rPr>
          <w:rFonts w:ascii="Times New Roman" w:hAnsi="Times New Roman" w:cs="Times New Roman"/>
          <w:vertAlign w:val="superscript"/>
        </w:rPr>
        <w:t>,*</w:t>
      </w:r>
      <w:r w:rsidRPr="00435168">
        <w:rPr>
          <w:rFonts w:ascii="Times New Roman" w:hAnsi="Times New Roman" w:cs="Times New Roman"/>
        </w:rPr>
        <w:t>, Shelley E. Ackerman</w:t>
      </w:r>
      <w:r w:rsidRPr="00435168">
        <w:rPr>
          <w:rFonts w:ascii="Times New Roman" w:hAnsi="Times New Roman" w:cs="Times New Roman"/>
          <w:vertAlign w:val="superscript"/>
        </w:rPr>
        <w:t>2</w:t>
      </w:r>
      <w:r>
        <w:rPr>
          <w:rFonts w:ascii="Times New Roman" w:hAnsi="Times New Roman" w:cs="Times New Roman"/>
          <w:vertAlign w:val="superscript"/>
        </w:rPr>
        <w:t>,*</w:t>
      </w:r>
      <w:r w:rsidRPr="00435168">
        <w:rPr>
          <w:rFonts w:ascii="Times New Roman" w:hAnsi="Times New Roman" w:cs="Times New Roman"/>
        </w:rPr>
        <w:t>, James R. Kintzing</w:t>
      </w:r>
      <w:r w:rsidRPr="00435168">
        <w:rPr>
          <w:rFonts w:ascii="Times New Roman" w:hAnsi="Times New Roman" w:cs="Times New Roman"/>
          <w:vertAlign w:val="superscript"/>
        </w:rPr>
        <w:t>2</w:t>
      </w:r>
      <w:r w:rsidRPr="00435168">
        <w:rPr>
          <w:rFonts w:ascii="Times New Roman" w:hAnsi="Times New Roman" w:cs="Times New Roman"/>
        </w:rPr>
        <w:t xml:space="preserve">, </w:t>
      </w:r>
      <w:proofErr w:type="spellStart"/>
      <w:r w:rsidRPr="00435168">
        <w:rPr>
          <w:rFonts w:ascii="Times New Roman" w:hAnsi="Times New Roman" w:cs="Times New Roman"/>
        </w:rPr>
        <w:t>Rishard</w:t>
      </w:r>
      <w:proofErr w:type="spellEnd"/>
      <w:r w:rsidRPr="00435168">
        <w:rPr>
          <w:rFonts w:ascii="Times New Roman" w:hAnsi="Times New Roman" w:cs="Times New Roman"/>
        </w:rPr>
        <w:t xml:space="preserve"> Chen</w:t>
      </w:r>
      <w:r w:rsidRPr="00435168">
        <w:rPr>
          <w:rFonts w:ascii="Times New Roman" w:hAnsi="Times New Roman" w:cs="Times New Roman"/>
          <w:vertAlign w:val="superscript"/>
        </w:rPr>
        <w:t>3</w:t>
      </w:r>
      <w:r w:rsidRPr="00435168">
        <w:rPr>
          <w:rFonts w:ascii="Times New Roman" w:hAnsi="Times New Roman" w:cs="Times New Roman"/>
        </w:rPr>
        <w:t>, Maria</w:t>
      </w:r>
      <w:r>
        <w:rPr>
          <w:rFonts w:ascii="Times New Roman" w:hAnsi="Times New Roman" w:cs="Times New Roman"/>
        </w:rPr>
        <w:t xml:space="preserve"> </w:t>
      </w:r>
      <w:proofErr w:type="spellStart"/>
      <w:r>
        <w:rPr>
          <w:rFonts w:ascii="Times New Roman" w:hAnsi="Times New Roman" w:cs="Times New Roman"/>
        </w:rPr>
        <w:t>Filsinger</w:t>
      </w:r>
      <w:proofErr w:type="spellEnd"/>
      <w:r w:rsidRPr="00435168">
        <w:rPr>
          <w:rFonts w:ascii="Times New Roman" w:hAnsi="Times New Roman" w:cs="Times New Roman"/>
        </w:rPr>
        <w:t xml:space="preserve"> Interrante</w:t>
      </w:r>
      <w:r w:rsidRPr="00435168">
        <w:rPr>
          <w:rFonts w:ascii="Times New Roman" w:hAnsi="Times New Roman" w:cs="Times New Roman"/>
          <w:vertAlign w:val="superscript"/>
        </w:rPr>
        <w:t>2</w:t>
      </w:r>
      <w:r w:rsidRPr="00435168">
        <w:rPr>
          <w:rFonts w:ascii="Times New Roman" w:hAnsi="Times New Roman" w:cs="Times New Roman"/>
        </w:rPr>
        <w:t>, Alexander Steiner</w:t>
      </w:r>
      <w:r w:rsidRPr="00435168">
        <w:rPr>
          <w:rFonts w:ascii="Times New Roman" w:hAnsi="Times New Roman" w:cs="Times New Roman"/>
          <w:vertAlign w:val="superscript"/>
        </w:rPr>
        <w:t>3</w:t>
      </w:r>
      <w:r w:rsidRPr="00435168">
        <w:rPr>
          <w:rFonts w:ascii="Times New Roman" w:hAnsi="Times New Roman" w:cs="Times New Roman"/>
        </w:rPr>
        <w:t>, Aaron K. Sato</w:t>
      </w:r>
      <w:r w:rsidRPr="00435168">
        <w:rPr>
          <w:rFonts w:ascii="Times New Roman" w:hAnsi="Times New Roman" w:cs="Times New Roman"/>
          <w:vertAlign w:val="superscript"/>
        </w:rPr>
        <w:t>3</w:t>
      </w:r>
      <w:r w:rsidRPr="00435168">
        <w:rPr>
          <w:rFonts w:ascii="Times New Roman" w:hAnsi="Times New Roman" w:cs="Times New Roman"/>
        </w:rPr>
        <w:t xml:space="preserve"> and Jennifer R. Cochran</w:t>
      </w:r>
      <w:r w:rsidRPr="00435168">
        <w:rPr>
          <w:rFonts w:ascii="Times New Roman" w:hAnsi="Times New Roman" w:cs="Times New Roman"/>
          <w:vertAlign w:val="superscript"/>
        </w:rPr>
        <w:t>2</w:t>
      </w:r>
      <w:proofErr w:type="gramStart"/>
      <w:r w:rsidRPr="00435168">
        <w:rPr>
          <w:rFonts w:ascii="Times New Roman" w:hAnsi="Times New Roman" w:cs="Times New Roman"/>
          <w:vertAlign w:val="superscript"/>
        </w:rPr>
        <w:t>,4</w:t>
      </w:r>
      <w:proofErr w:type="gramEnd"/>
      <w:r w:rsidRPr="00435168">
        <w:rPr>
          <w:rFonts w:ascii="Times New Roman" w:hAnsi="Times New Roman" w:cs="Times New Roman"/>
        </w:rPr>
        <w:t xml:space="preserve"> </w:t>
      </w:r>
    </w:p>
    <w:p w14:paraId="21A67F47" w14:textId="77777777" w:rsidR="001C6EFA" w:rsidRPr="00435168" w:rsidRDefault="001C6EFA" w:rsidP="001C6EFA">
      <w:pPr>
        <w:widowControl w:val="0"/>
        <w:autoSpaceDE w:val="0"/>
        <w:autoSpaceDN w:val="0"/>
        <w:adjustRightInd w:val="0"/>
        <w:spacing w:line="360" w:lineRule="auto"/>
        <w:rPr>
          <w:rFonts w:ascii="Times New Roman" w:hAnsi="Times New Roman" w:cs="Times New Roman"/>
          <w:b/>
        </w:rPr>
      </w:pPr>
    </w:p>
    <w:p w14:paraId="0B6D7A7F" w14:textId="77777777" w:rsidR="001C6EFA" w:rsidRPr="00435168" w:rsidRDefault="001C6EFA" w:rsidP="001C6EFA">
      <w:pPr>
        <w:widowControl w:val="0"/>
        <w:autoSpaceDE w:val="0"/>
        <w:autoSpaceDN w:val="0"/>
        <w:adjustRightInd w:val="0"/>
        <w:spacing w:line="360" w:lineRule="auto"/>
        <w:rPr>
          <w:rFonts w:ascii="Times New Roman" w:hAnsi="Times New Roman" w:cs="Times New Roman"/>
        </w:rPr>
      </w:pPr>
      <w:r w:rsidRPr="00435168">
        <w:rPr>
          <w:rFonts w:ascii="Times New Roman" w:hAnsi="Times New Roman" w:cs="Times New Roman"/>
          <w:vertAlign w:val="superscript"/>
        </w:rPr>
        <w:t>1</w:t>
      </w:r>
      <w:r w:rsidRPr="00435168">
        <w:rPr>
          <w:rFonts w:ascii="Times New Roman" w:hAnsi="Times New Roman" w:cs="Times New Roman"/>
        </w:rPr>
        <w:t xml:space="preserve">Divsion of Pediatric Hematology/Oncology, Stanford Medical School, </w:t>
      </w:r>
      <w:r w:rsidRPr="00435168">
        <w:rPr>
          <w:rFonts w:ascii="Times New Roman" w:hAnsi="Times New Roman" w:cs="Times New Roman"/>
          <w:vertAlign w:val="superscript"/>
        </w:rPr>
        <w:t>2</w:t>
      </w:r>
      <w:r w:rsidRPr="00435168">
        <w:rPr>
          <w:rFonts w:ascii="Times New Roman" w:hAnsi="Times New Roman" w:cs="Times New Roman"/>
        </w:rPr>
        <w:t xml:space="preserve">Department of Bioengineering, Stanford University, </w:t>
      </w:r>
      <w:r w:rsidRPr="00435168">
        <w:rPr>
          <w:rFonts w:ascii="Times New Roman" w:hAnsi="Times New Roman" w:cs="Times New Roman"/>
          <w:vertAlign w:val="superscript"/>
        </w:rPr>
        <w:t xml:space="preserve">3 </w:t>
      </w:r>
      <w:proofErr w:type="spellStart"/>
      <w:r w:rsidRPr="00435168">
        <w:rPr>
          <w:rFonts w:ascii="Times New Roman" w:hAnsi="Times New Roman" w:cs="Times New Roman"/>
        </w:rPr>
        <w:t>Sutro</w:t>
      </w:r>
      <w:proofErr w:type="spellEnd"/>
      <w:r w:rsidRPr="00435168">
        <w:rPr>
          <w:rFonts w:ascii="Times New Roman" w:hAnsi="Times New Roman" w:cs="Times New Roman"/>
        </w:rPr>
        <w:t xml:space="preserve"> Biopharma, Inc., South San Francisco, CA, </w:t>
      </w:r>
      <w:r w:rsidRPr="00435168">
        <w:rPr>
          <w:rFonts w:ascii="Times New Roman" w:hAnsi="Times New Roman" w:cs="Times New Roman"/>
          <w:vertAlign w:val="superscript"/>
        </w:rPr>
        <w:t>4</w:t>
      </w:r>
      <w:r w:rsidRPr="00435168">
        <w:rPr>
          <w:rFonts w:ascii="Times New Roman" w:hAnsi="Times New Roman" w:cs="Times New Roman"/>
        </w:rPr>
        <w:t>Department of Chemical Engineering, Stanford University</w:t>
      </w:r>
    </w:p>
    <w:p w14:paraId="02011A5B" w14:textId="77777777" w:rsidR="001C6EFA" w:rsidRPr="00435168" w:rsidRDefault="001C6EFA" w:rsidP="001C6EFA">
      <w:pPr>
        <w:rPr>
          <w:rFonts w:ascii="Times New Roman" w:hAnsi="Times New Roman" w:cs="Times New Roman"/>
          <w:b/>
          <w:u w:val="single"/>
        </w:rPr>
      </w:pPr>
    </w:p>
    <w:p w14:paraId="7F5CBBB8" w14:textId="77777777" w:rsidR="001C6EFA" w:rsidRPr="00435168" w:rsidRDefault="001C6EFA" w:rsidP="001C6EFA">
      <w:pPr>
        <w:rPr>
          <w:rFonts w:ascii="Times New Roman" w:hAnsi="Times New Roman" w:cs="Times New Roman"/>
          <w:b/>
          <w:u w:val="single"/>
        </w:rPr>
      </w:pPr>
      <w:r>
        <w:rPr>
          <w:rFonts w:ascii="Times New Roman" w:hAnsi="Times New Roman" w:cs="Times New Roman"/>
        </w:rPr>
        <w:t>*</w:t>
      </w:r>
      <w:r w:rsidRPr="00B23539">
        <w:rPr>
          <w:rFonts w:ascii="Times New Roman" w:hAnsi="Times New Roman" w:cs="Times New Roman"/>
        </w:rPr>
        <w:t>These authors contributed equall</w:t>
      </w:r>
      <w:r>
        <w:rPr>
          <w:rFonts w:ascii="Times New Roman" w:hAnsi="Times New Roman" w:cs="Times New Roman"/>
        </w:rPr>
        <w:t>y</w:t>
      </w:r>
    </w:p>
    <w:p w14:paraId="239A778F" w14:textId="77777777" w:rsidR="001C6EFA" w:rsidRPr="00435168" w:rsidRDefault="001C6EFA" w:rsidP="001C6EFA">
      <w:pPr>
        <w:pStyle w:val="ListParagraph"/>
        <w:ind w:left="0"/>
        <w:rPr>
          <w:rFonts w:ascii="Times New Roman" w:hAnsi="Times New Roman" w:cs="Times New Roman"/>
        </w:rPr>
      </w:pPr>
    </w:p>
    <w:p w14:paraId="77E98123" w14:textId="77777777" w:rsidR="001C6EFA" w:rsidRDefault="001C6EFA" w:rsidP="001C6EFA">
      <w:pPr>
        <w:pStyle w:val="ListParagraph"/>
        <w:ind w:left="0"/>
        <w:rPr>
          <w:rFonts w:ascii="Times New Roman" w:hAnsi="Times New Roman" w:cs="Times New Roman"/>
        </w:rPr>
      </w:pPr>
      <w:r>
        <w:rPr>
          <w:rFonts w:ascii="Times New Roman" w:hAnsi="Times New Roman" w:cs="Times New Roman"/>
        </w:rPr>
        <w:t xml:space="preserve">To whom correspondence should be addressed: </w:t>
      </w:r>
    </w:p>
    <w:p w14:paraId="540C13E6" w14:textId="77777777" w:rsidR="001C6EFA" w:rsidRPr="00435168" w:rsidRDefault="001C6EFA" w:rsidP="001C6EFA">
      <w:pPr>
        <w:pStyle w:val="ListParagraph"/>
        <w:ind w:left="0"/>
        <w:rPr>
          <w:rFonts w:ascii="Times New Roman" w:hAnsi="Times New Roman" w:cs="Times New Roman"/>
        </w:rPr>
      </w:pPr>
      <w:r>
        <w:rPr>
          <w:rFonts w:ascii="Times New Roman" w:hAnsi="Times New Roman" w:cs="Times New Roman"/>
        </w:rPr>
        <w:t>jennifer.cochran@stanford.edu</w:t>
      </w:r>
    </w:p>
    <w:p w14:paraId="6E6445E1" w14:textId="77777777" w:rsidR="001C6EFA" w:rsidRPr="00DD059F" w:rsidRDefault="001C6EFA" w:rsidP="001C6EFA">
      <w:pPr>
        <w:widowControl w:val="0"/>
        <w:autoSpaceDE w:val="0"/>
        <w:autoSpaceDN w:val="0"/>
        <w:adjustRightInd w:val="0"/>
        <w:rPr>
          <w:rFonts w:ascii="Times New Roman" w:hAnsi="Times New Roman" w:cs="Times New Roman"/>
        </w:rPr>
      </w:pPr>
      <w:proofErr w:type="spellStart"/>
      <w:r w:rsidRPr="00DD059F">
        <w:rPr>
          <w:rFonts w:ascii="Times New Roman" w:hAnsi="Times New Roman" w:cs="Times New Roman"/>
        </w:rPr>
        <w:t>Shriram</w:t>
      </w:r>
      <w:proofErr w:type="spellEnd"/>
      <w:r w:rsidRPr="00DD059F">
        <w:rPr>
          <w:rFonts w:ascii="Times New Roman" w:hAnsi="Times New Roman" w:cs="Times New Roman"/>
        </w:rPr>
        <w:t xml:space="preserve"> Center for Bioengineering and Chemical Engineering</w:t>
      </w:r>
    </w:p>
    <w:p w14:paraId="17D9B516" w14:textId="77777777" w:rsidR="001C6EFA" w:rsidRPr="00DD059F" w:rsidRDefault="001C6EFA" w:rsidP="001C6EFA">
      <w:pPr>
        <w:widowControl w:val="0"/>
        <w:autoSpaceDE w:val="0"/>
        <w:autoSpaceDN w:val="0"/>
        <w:adjustRightInd w:val="0"/>
        <w:rPr>
          <w:rFonts w:ascii="Times New Roman" w:hAnsi="Times New Roman" w:cs="Times New Roman"/>
        </w:rPr>
      </w:pPr>
      <w:r w:rsidRPr="00DD059F">
        <w:rPr>
          <w:rFonts w:ascii="Times New Roman" w:hAnsi="Times New Roman" w:cs="Times New Roman"/>
        </w:rPr>
        <w:t>443 Via Ortega, Room 356</w:t>
      </w:r>
    </w:p>
    <w:p w14:paraId="1604D9A6" w14:textId="77777777" w:rsidR="001C6EFA" w:rsidRPr="008554A4" w:rsidRDefault="001C6EFA" w:rsidP="001C6EFA">
      <w:pPr>
        <w:pStyle w:val="ListParagraph"/>
        <w:ind w:left="0"/>
        <w:rPr>
          <w:rFonts w:ascii="Times New Roman" w:hAnsi="Times New Roman" w:cs="Times New Roman"/>
        </w:rPr>
      </w:pPr>
      <w:r w:rsidRPr="008554A4">
        <w:rPr>
          <w:rFonts w:ascii="Times New Roman" w:hAnsi="Times New Roman" w:cs="Times New Roman"/>
        </w:rPr>
        <w:t>Stanford, CA 94305-4125</w:t>
      </w:r>
    </w:p>
    <w:p w14:paraId="531E61D0" w14:textId="77777777" w:rsidR="001C6EFA" w:rsidRPr="008554A4" w:rsidRDefault="001C6EFA" w:rsidP="001C6EFA">
      <w:pPr>
        <w:pStyle w:val="ListParagraph"/>
        <w:ind w:left="0"/>
        <w:rPr>
          <w:rFonts w:ascii="Times New Roman" w:hAnsi="Times New Roman" w:cs="Times New Roman"/>
          <w:i/>
        </w:rPr>
      </w:pPr>
      <w:r w:rsidRPr="008554A4">
        <w:rPr>
          <w:rFonts w:ascii="Times New Roman" w:hAnsi="Times New Roman" w:cs="Times New Roman"/>
        </w:rPr>
        <w:t>Phone: (650) 724-7808</w:t>
      </w:r>
    </w:p>
    <w:p w14:paraId="4F9B3E5B" w14:textId="77777777" w:rsidR="001C6EFA" w:rsidRDefault="001C6EFA" w:rsidP="001C6EFA">
      <w:pPr>
        <w:pStyle w:val="ListParagraph"/>
        <w:ind w:left="0"/>
        <w:rPr>
          <w:rFonts w:ascii="Times New Roman" w:hAnsi="Times New Roman" w:cs="Times New Roman"/>
        </w:rPr>
      </w:pPr>
      <w:r w:rsidRPr="008554A4">
        <w:rPr>
          <w:rFonts w:ascii="Times New Roman" w:hAnsi="Times New Roman" w:cs="Times New Roman"/>
        </w:rPr>
        <w:t>Fax:</w:t>
      </w:r>
      <w:r>
        <w:rPr>
          <w:rFonts w:ascii="Times New Roman" w:hAnsi="Times New Roman" w:cs="Times New Roman"/>
        </w:rPr>
        <w:t xml:space="preserve"> </w:t>
      </w:r>
      <w:r w:rsidRPr="008554A4">
        <w:rPr>
          <w:rFonts w:ascii="Times New Roman" w:hAnsi="Times New Roman" w:cs="Times New Roman"/>
        </w:rPr>
        <w:t>N/A</w:t>
      </w:r>
    </w:p>
    <w:p w14:paraId="0CE214AA" w14:textId="77777777" w:rsidR="001C6EFA" w:rsidRDefault="001C6EFA" w:rsidP="001C6EFA">
      <w:pPr>
        <w:pStyle w:val="ListParagraph"/>
        <w:ind w:left="0"/>
        <w:rPr>
          <w:rFonts w:ascii="Times New Roman" w:hAnsi="Times New Roman" w:cs="Times New Roman"/>
        </w:rPr>
      </w:pPr>
    </w:p>
    <w:p w14:paraId="387AAB8D" w14:textId="77777777" w:rsidR="001C6EFA" w:rsidRDefault="001C6EFA" w:rsidP="001C6EFA">
      <w:pPr>
        <w:pStyle w:val="ListParagraph"/>
        <w:ind w:left="0"/>
        <w:rPr>
          <w:rFonts w:ascii="Times New Roman" w:hAnsi="Times New Roman" w:cs="Times New Roman"/>
        </w:rPr>
      </w:pPr>
    </w:p>
    <w:p w14:paraId="55141950" w14:textId="77777777" w:rsidR="001C6EFA" w:rsidRDefault="001C6EFA" w:rsidP="001C6EFA">
      <w:pPr>
        <w:pStyle w:val="ListParagraph"/>
        <w:ind w:left="0"/>
        <w:rPr>
          <w:rFonts w:ascii="Times New Roman" w:hAnsi="Times New Roman" w:cs="Times New Roman"/>
        </w:rPr>
      </w:pPr>
    </w:p>
    <w:p w14:paraId="7F1BEAC6" w14:textId="77777777" w:rsidR="001C6EFA" w:rsidRDefault="001C6EFA" w:rsidP="001C6EFA">
      <w:pPr>
        <w:pStyle w:val="ListParagraph"/>
        <w:ind w:left="0"/>
        <w:rPr>
          <w:rFonts w:ascii="Times New Roman" w:hAnsi="Times New Roman" w:cs="Times New Roman"/>
        </w:rPr>
      </w:pPr>
    </w:p>
    <w:p w14:paraId="6451FD98" w14:textId="77777777" w:rsidR="001C6EFA" w:rsidRPr="00525046" w:rsidRDefault="001C6EFA" w:rsidP="001C6EFA">
      <w:pPr>
        <w:pStyle w:val="ListParagraph"/>
        <w:ind w:left="0"/>
        <w:rPr>
          <w:rFonts w:ascii="Times New Roman" w:hAnsi="Times New Roman" w:cs="Times New Roman"/>
        </w:rPr>
      </w:pPr>
    </w:p>
    <w:p w14:paraId="11B40214" w14:textId="77777777" w:rsidR="001C6EFA" w:rsidRPr="00435168" w:rsidRDefault="001C6EFA" w:rsidP="001C6EFA">
      <w:pPr>
        <w:pStyle w:val="ListParagraph"/>
        <w:ind w:left="0"/>
        <w:rPr>
          <w:rFonts w:ascii="Times New Roman" w:hAnsi="Times New Roman" w:cs="Times New Roman"/>
        </w:rPr>
      </w:pPr>
    </w:p>
    <w:p w14:paraId="1216069B" w14:textId="77777777" w:rsidR="001C6EFA" w:rsidRDefault="001C6EFA"/>
    <w:p w14:paraId="6D0AB087" w14:textId="77777777" w:rsidR="001C6EFA" w:rsidRDefault="001C6EFA"/>
    <w:p w14:paraId="4E231BF6" w14:textId="77777777" w:rsidR="001C6EFA" w:rsidRDefault="001C6EFA"/>
    <w:p w14:paraId="33F47C04" w14:textId="77777777" w:rsidR="001C6EFA" w:rsidRDefault="001C6EFA"/>
    <w:p w14:paraId="45468284" w14:textId="77777777" w:rsidR="001C6EFA" w:rsidRDefault="001C6EFA"/>
    <w:p w14:paraId="3D09CC5C" w14:textId="77777777" w:rsidR="001C6EFA" w:rsidRDefault="001C6EFA"/>
    <w:p w14:paraId="3BF1A70F" w14:textId="77777777" w:rsidR="001C6EFA" w:rsidRDefault="001C6EFA"/>
    <w:p w14:paraId="40A2C8C9" w14:textId="77777777" w:rsidR="001C6EFA" w:rsidRDefault="001C6EFA"/>
    <w:p w14:paraId="3FFD94CC" w14:textId="77777777" w:rsidR="001C6EFA" w:rsidRDefault="001C6EFA"/>
    <w:p w14:paraId="7E421E69" w14:textId="77777777" w:rsidR="001C6EFA" w:rsidRDefault="001C6EFA"/>
    <w:p w14:paraId="4995AD36" w14:textId="77777777" w:rsidR="001C6EFA" w:rsidRDefault="001C6EFA"/>
    <w:p w14:paraId="0E22CF41" w14:textId="77777777" w:rsidR="001C6EFA" w:rsidRDefault="001C6EFA"/>
    <w:p w14:paraId="6875B3E6" w14:textId="77777777" w:rsidR="001C6EFA" w:rsidRDefault="001C6EFA"/>
    <w:p w14:paraId="06835CBE" w14:textId="5A75DF5F" w:rsidR="001C6EFA" w:rsidRDefault="001C6EFA"/>
    <w:p w14:paraId="7889A4DC" w14:textId="28754B4F" w:rsidR="001C6EFA" w:rsidRDefault="00E426EE">
      <w:r w:rsidRPr="001C6EFA">
        <w:rPr>
          <w:rFonts w:ascii="Times New Roman" w:hAnsi="Times New Roman" w:cs="Times New Roman"/>
          <w:noProof/>
          <w:color w:val="000000"/>
        </w:rPr>
        <w:drawing>
          <wp:anchor distT="0" distB="0" distL="114300" distR="114300" simplePos="0" relativeHeight="251662848" behindDoc="0" locked="0" layoutInCell="1" allowOverlap="1" wp14:anchorId="6BBBE66F" wp14:editId="53D549CA">
            <wp:simplePos x="0" y="0"/>
            <wp:positionH relativeFrom="column">
              <wp:posOffset>6418</wp:posOffset>
            </wp:positionH>
            <wp:positionV relativeFrom="paragraph">
              <wp:posOffset>236117</wp:posOffset>
            </wp:positionV>
            <wp:extent cx="5488564" cy="2898648"/>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Figure4.tif"/>
                    <pic:cNvPicPr/>
                  </pic:nvPicPr>
                  <pic:blipFill>
                    <a:blip r:embed="rId4">
                      <a:extLst>
                        <a:ext uri="{28A0092B-C50C-407E-A947-70E740481C1C}">
                          <a14:useLocalDpi xmlns:a14="http://schemas.microsoft.com/office/drawing/2010/main" val="0"/>
                        </a:ext>
                      </a:extLst>
                    </a:blip>
                    <a:stretch>
                      <a:fillRect/>
                    </a:stretch>
                  </pic:blipFill>
                  <pic:spPr>
                    <a:xfrm>
                      <a:off x="0" y="0"/>
                      <a:ext cx="5488564" cy="2898648"/>
                    </a:xfrm>
                    <a:prstGeom prst="rect">
                      <a:avLst/>
                    </a:prstGeom>
                  </pic:spPr>
                </pic:pic>
              </a:graphicData>
            </a:graphic>
            <wp14:sizeRelV relativeFrom="margin">
              <wp14:pctHeight>0</wp14:pctHeight>
            </wp14:sizeRelV>
          </wp:anchor>
        </w:drawing>
      </w:r>
    </w:p>
    <w:p w14:paraId="538682D5" w14:textId="519050B7" w:rsidR="001C6EFA" w:rsidRDefault="001C6EFA"/>
    <w:p w14:paraId="6A560968" w14:textId="101EF3DA" w:rsidR="001C6EFA" w:rsidRDefault="001C6EFA"/>
    <w:p w14:paraId="24C6B384" w14:textId="77777777" w:rsidR="00E426EE" w:rsidRDefault="00E426EE" w:rsidP="00E426EE">
      <w:pPr>
        <w:widowControl w:val="0"/>
        <w:autoSpaceDE w:val="0"/>
        <w:autoSpaceDN w:val="0"/>
        <w:adjustRightInd w:val="0"/>
        <w:jc w:val="both"/>
        <w:rPr>
          <w:rFonts w:ascii="Times New Roman" w:hAnsi="Times New Roman" w:cs="Times New Roman"/>
          <w:b/>
          <w:color w:val="000000"/>
        </w:rPr>
      </w:pPr>
    </w:p>
    <w:p w14:paraId="75E1A5F1" w14:textId="77777777" w:rsidR="00E426EE" w:rsidRDefault="00E426EE" w:rsidP="00E426EE">
      <w:pPr>
        <w:widowControl w:val="0"/>
        <w:autoSpaceDE w:val="0"/>
        <w:autoSpaceDN w:val="0"/>
        <w:adjustRightInd w:val="0"/>
        <w:jc w:val="both"/>
        <w:rPr>
          <w:rFonts w:ascii="Times New Roman" w:hAnsi="Times New Roman" w:cs="Times New Roman"/>
          <w:b/>
          <w:color w:val="000000"/>
        </w:rPr>
      </w:pPr>
    </w:p>
    <w:p w14:paraId="6CA80A54" w14:textId="72B9E2D9" w:rsidR="00E426EE" w:rsidRDefault="00E426EE" w:rsidP="00E426EE">
      <w:pPr>
        <w:widowControl w:val="0"/>
        <w:autoSpaceDE w:val="0"/>
        <w:autoSpaceDN w:val="0"/>
        <w:adjustRightInd w:val="0"/>
        <w:jc w:val="both"/>
        <w:rPr>
          <w:rFonts w:ascii="Times New Roman" w:hAnsi="Times New Roman" w:cs="Times New Roman"/>
          <w:color w:val="000000"/>
        </w:rPr>
      </w:pPr>
      <w:r>
        <w:rPr>
          <w:rFonts w:ascii="Times New Roman" w:hAnsi="Times New Roman" w:cs="Times New Roman"/>
          <w:b/>
          <w:color w:val="000000"/>
        </w:rPr>
        <w:t>Supplementary Figure 1</w:t>
      </w:r>
      <w:bookmarkStart w:id="0" w:name="_GoBack"/>
      <w:bookmarkEnd w:id="0"/>
      <w:r w:rsidRPr="005B01A4">
        <w:rPr>
          <w:rFonts w:ascii="Times New Roman" w:hAnsi="Times New Roman" w:cs="Times New Roman"/>
          <w:b/>
          <w:color w:val="000000"/>
        </w:rPr>
        <w:t xml:space="preserve">. </w:t>
      </w:r>
      <w:r>
        <w:rPr>
          <w:rFonts w:ascii="Times New Roman" w:hAnsi="Times New Roman" w:cs="Times New Roman"/>
          <w:color w:val="000000"/>
        </w:rPr>
        <w:t xml:space="preserve">Standard curves for quantification of cellular integrin expression. The Quantum Simply Cellular kit from Bangs Laboratories was used for quantitative analysis of cellular integrin expression. Five populations of Quantum Simply Cellular microspheres, one of which was a non-binding “blank”, were used with increasing levels of Fc-specific capture antibody. Channel values for each population were used to compute a regression associating fluorescence to number of surface receptors (assuming monovalent binding of antibody to integrin receptor; use of a secondary antibody results in an approximate quantification). A lot-specific </w:t>
      </w:r>
      <w:proofErr w:type="spellStart"/>
      <w:r>
        <w:rPr>
          <w:rFonts w:ascii="Times New Roman" w:hAnsi="Times New Roman" w:cs="Times New Roman"/>
          <w:color w:val="000000"/>
        </w:rPr>
        <w:t>QuickCal</w:t>
      </w:r>
      <w:proofErr w:type="spellEnd"/>
      <w:r>
        <w:rPr>
          <w:rFonts w:ascii="Times New Roman" w:hAnsi="Times New Roman" w:cs="Times New Roman"/>
          <w:color w:val="000000"/>
        </w:rPr>
        <w:t xml:space="preserve"> template provided by Bangs Laboratories was used for regression fit and calculation. For α</w:t>
      </w:r>
      <w:r>
        <w:rPr>
          <w:rFonts w:ascii="Times New Roman" w:hAnsi="Times New Roman" w:cs="Times New Roman"/>
          <w:color w:val="000000"/>
          <w:vertAlign w:val="subscript"/>
        </w:rPr>
        <w:t>v</w:t>
      </w:r>
      <w:r>
        <w:rPr>
          <w:rFonts w:ascii="Times New Roman" w:hAnsi="Times New Roman" w:cs="Times New Roman"/>
          <w:color w:val="000000"/>
        </w:rPr>
        <w:t>β</w:t>
      </w:r>
      <w:r>
        <w:rPr>
          <w:rFonts w:ascii="Times New Roman" w:hAnsi="Times New Roman" w:cs="Times New Roman"/>
          <w:color w:val="000000"/>
          <w:vertAlign w:val="subscript"/>
        </w:rPr>
        <w:t xml:space="preserve">3 </w:t>
      </w:r>
      <w:r>
        <w:rPr>
          <w:rFonts w:ascii="Times New Roman" w:hAnsi="Times New Roman" w:cs="Times New Roman"/>
          <w:color w:val="000000"/>
        </w:rPr>
        <w:t>and α</w:t>
      </w:r>
      <w:r>
        <w:rPr>
          <w:rFonts w:ascii="Times New Roman" w:hAnsi="Times New Roman" w:cs="Times New Roman"/>
          <w:color w:val="000000"/>
          <w:vertAlign w:val="subscript"/>
        </w:rPr>
        <w:t xml:space="preserve">5 </w:t>
      </w:r>
      <w:proofErr w:type="spellStart"/>
      <w:r>
        <w:rPr>
          <w:rFonts w:ascii="Times New Roman" w:hAnsi="Times New Roman" w:cs="Times New Roman"/>
        </w:rPr>
        <w:t>integrins</w:t>
      </w:r>
      <w:proofErr w:type="spellEnd"/>
      <w:r>
        <w:rPr>
          <w:rFonts w:ascii="Times New Roman" w:hAnsi="Times New Roman" w:cs="Times New Roman"/>
        </w:rPr>
        <w:t xml:space="preserve">, fluorescently labeled primary antibodies were used, while a secondary antibody was required for measurement of </w:t>
      </w:r>
      <w:r>
        <w:rPr>
          <w:rFonts w:ascii="Times New Roman" w:hAnsi="Times New Roman" w:cs="Times New Roman"/>
          <w:color w:val="000000"/>
        </w:rPr>
        <w:t>α</w:t>
      </w:r>
      <w:r>
        <w:rPr>
          <w:rFonts w:ascii="Times New Roman" w:hAnsi="Times New Roman" w:cs="Times New Roman"/>
          <w:color w:val="000000"/>
          <w:vertAlign w:val="subscript"/>
        </w:rPr>
        <w:t>v</w:t>
      </w:r>
      <w:r>
        <w:rPr>
          <w:rFonts w:ascii="Times New Roman" w:hAnsi="Times New Roman" w:cs="Times New Roman"/>
          <w:color w:val="000000"/>
        </w:rPr>
        <w:t>β</w:t>
      </w:r>
      <w:r>
        <w:rPr>
          <w:rFonts w:ascii="Times New Roman" w:hAnsi="Times New Roman" w:cs="Times New Roman"/>
          <w:color w:val="000000"/>
          <w:vertAlign w:val="subscript"/>
        </w:rPr>
        <w:t>5</w:t>
      </w:r>
      <w:r>
        <w:rPr>
          <w:rFonts w:ascii="Times New Roman" w:hAnsi="Times New Roman" w:cs="Times New Roman"/>
          <w:color w:val="000000"/>
        </w:rPr>
        <w:t xml:space="preserve"> expression. Therefore, α</w:t>
      </w:r>
      <w:r>
        <w:rPr>
          <w:rFonts w:ascii="Times New Roman" w:hAnsi="Times New Roman" w:cs="Times New Roman"/>
          <w:color w:val="000000"/>
          <w:vertAlign w:val="subscript"/>
        </w:rPr>
        <w:t>v</w:t>
      </w:r>
      <w:r>
        <w:rPr>
          <w:rFonts w:ascii="Times New Roman" w:hAnsi="Times New Roman" w:cs="Times New Roman"/>
          <w:color w:val="000000"/>
        </w:rPr>
        <w:t>β</w:t>
      </w:r>
      <w:r>
        <w:rPr>
          <w:rFonts w:ascii="Times New Roman" w:hAnsi="Times New Roman" w:cs="Times New Roman"/>
          <w:color w:val="000000"/>
          <w:vertAlign w:val="subscript"/>
        </w:rPr>
        <w:t xml:space="preserve">5 </w:t>
      </w:r>
      <w:r>
        <w:rPr>
          <w:rFonts w:ascii="Times New Roman" w:hAnsi="Times New Roman" w:cs="Times New Roman"/>
          <w:color w:val="000000"/>
        </w:rPr>
        <w:t xml:space="preserve">expression levels can only be considered semi-quantitative. </w:t>
      </w:r>
    </w:p>
    <w:p w14:paraId="05A13B6B" w14:textId="77777777" w:rsidR="00E426EE" w:rsidRDefault="00E426EE" w:rsidP="00E426EE">
      <w:pPr>
        <w:rPr>
          <w:rFonts w:ascii="Times New Roman" w:hAnsi="Times New Roman" w:cs="Times New Roman"/>
          <w:color w:val="000000"/>
        </w:rPr>
      </w:pPr>
      <w:r>
        <w:rPr>
          <w:rFonts w:ascii="Times New Roman" w:hAnsi="Times New Roman" w:cs="Times New Roman"/>
          <w:color w:val="000000"/>
        </w:rPr>
        <w:br w:type="page"/>
      </w:r>
    </w:p>
    <w:p w14:paraId="01B3C76E" w14:textId="0E41BE7C" w:rsidR="001C6EFA" w:rsidRDefault="001C6EFA"/>
    <w:p w14:paraId="157137F0" w14:textId="77777777" w:rsidR="00E426EE" w:rsidRDefault="00E426EE"/>
    <w:p w14:paraId="337BB147" w14:textId="0B3545FC" w:rsidR="00E426EE" w:rsidRDefault="00E426EE">
      <w:r>
        <w:rPr>
          <w:noProof/>
        </w:rPr>
        <w:drawing>
          <wp:anchor distT="0" distB="0" distL="114300" distR="114300" simplePos="0" relativeHeight="251675136" behindDoc="0" locked="0" layoutInCell="1" allowOverlap="1" wp14:anchorId="5D8CDAE8" wp14:editId="69FD2C8C">
            <wp:simplePos x="0" y="0"/>
            <wp:positionH relativeFrom="column">
              <wp:posOffset>731883</wp:posOffset>
            </wp:positionH>
            <wp:positionV relativeFrom="paragraph">
              <wp:posOffset>8255</wp:posOffset>
            </wp:positionV>
            <wp:extent cx="3995928" cy="2907792"/>
            <wp:effectExtent l="0" t="0" r="5080" b="698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Figure1.tiff"/>
                    <pic:cNvPicPr/>
                  </pic:nvPicPr>
                  <pic:blipFill>
                    <a:blip r:embed="rId5">
                      <a:extLst>
                        <a:ext uri="{28A0092B-C50C-407E-A947-70E740481C1C}">
                          <a14:useLocalDpi xmlns:a14="http://schemas.microsoft.com/office/drawing/2010/main" val="0"/>
                        </a:ext>
                      </a:extLst>
                    </a:blip>
                    <a:stretch>
                      <a:fillRect/>
                    </a:stretch>
                  </pic:blipFill>
                  <pic:spPr>
                    <a:xfrm>
                      <a:off x="0" y="0"/>
                      <a:ext cx="3995928" cy="2907792"/>
                    </a:xfrm>
                    <a:prstGeom prst="rect">
                      <a:avLst/>
                    </a:prstGeom>
                  </pic:spPr>
                </pic:pic>
              </a:graphicData>
            </a:graphic>
            <wp14:sizeRelH relativeFrom="margin">
              <wp14:pctWidth>0</wp14:pctWidth>
            </wp14:sizeRelH>
            <wp14:sizeRelV relativeFrom="margin">
              <wp14:pctHeight>0</wp14:pctHeight>
            </wp14:sizeRelV>
          </wp:anchor>
        </w:drawing>
      </w:r>
    </w:p>
    <w:p w14:paraId="2B4CC863" w14:textId="0B32A88E" w:rsidR="00E426EE" w:rsidRDefault="00E426EE"/>
    <w:p w14:paraId="68F688F8" w14:textId="0ABA10FB" w:rsidR="001C6EFA" w:rsidRDefault="001C6EFA"/>
    <w:p w14:paraId="7747BB79" w14:textId="16DCEFB8" w:rsidR="00DB4CB6" w:rsidRDefault="00DB4CB6"/>
    <w:p w14:paraId="35F1A217" w14:textId="77777777" w:rsidR="00DB4CB6" w:rsidRDefault="00DB4CB6"/>
    <w:p w14:paraId="2550606D" w14:textId="77777777" w:rsidR="00F22832" w:rsidRDefault="00F22832" w:rsidP="003C27E7">
      <w:pPr>
        <w:pStyle w:val="xmsonormal"/>
        <w:spacing w:before="0" w:beforeAutospacing="0" w:after="0" w:afterAutospacing="0"/>
        <w:ind w:right="360"/>
        <w:rPr>
          <w:rFonts w:ascii="Times New Roman" w:hAnsi="Times New Roman" w:cs="Times New Roman"/>
          <w:b/>
          <w:bCs/>
          <w:color w:val="000000"/>
          <w:sz w:val="24"/>
          <w:szCs w:val="24"/>
        </w:rPr>
      </w:pPr>
    </w:p>
    <w:p w14:paraId="274A9ECB" w14:textId="77777777" w:rsidR="00E426EE" w:rsidRDefault="00E426EE" w:rsidP="00E426EE">
      <w:pPr>
        <w:pStyle w:val="xmsonormal"/>
        <w:spacing w:before="0" w:beforeAutospacing="0" w:after="0" w:afterAutospacing="0"/>
        <w:ind w:right="360"/>
        <w:jc w:val="both"/>
        <w:rPr>
          <w:rFonts w:ascii="Times New Roman" w:hAnsi="Times New Roman" w:cs="Times New Roman"/>
          <w:b/>
          <w:bCs/>
          <w:color w:val="000000"/>
          <w:sz w:val="24"/>
          <w:szCs w:val="24"/>
        </w:rPr>
      </w:pPr>
    </w:p>
    <w:p w14:paraId="74BA9494" w14:textId="77777777" w:rsidR="00E426EE" w:rsidRDefault="00E426EE" w:rsidP="00E426EE">
      <w:pPr>
        <w:pStyle w:val="xmsonormal"/>
        <w:spacing w:before="0" w:beforeAutospacing="0" w:after="0" w:afterAutospacing="0"/>
        <w:ind w:right="360"/>
        <w:jc w:val="both"/>
        <w:rPr>
          <w:rFonts w:ascii="Times New Roman" w:hAnsi="Times New Roman" w:cs="Times New Roman"/>
          <w:b/>
          <w:bCs/>
          <w:color w:val="000000"/>
          <w:sz w:val="24"/>
          <w:szCs w:val="24"/>
        </w:rPr>
      </w:pPr>
    </w:p>
    <w:p w14:paraId="34E2F2DE" w14:textId="77777777" w:rsidR="00E426EE" w:rsidRDefault="00E426EE" w:rsidP="00E426EE">
      <w:pPr>
        <w:pStyle w:val="xmsonormal"/>
        <w:spacing w:before="0" w:beforeAutospacing="0" w:after="0" w:afterAutospacing="0"/>
        <w:ind w:right="360"/>
        <w:jc w:val="both"/>
        <w:rPr>
          <w:rFonts w:ascii="Times New Roman" w:hAnsi="Times New Roman" w:cs="Times New Roman"/>
          <w:b/>
          <w:bCs/>
          <w:color w:val="000000"/>
          <w:sz w:val="24"/>
          <w:szCs w:val="24"/>
        </w:rPr>
      </w:pPr>
    </w:p>
    <w:p w14:paraId="018C074B" w14:textId="77777777" w:rsidR="00E426EE" w:rsidRDefault="00E426EE" w:rsidP="00E426EE">
      <w:pPr>
        <w:pStyle w:val="xmsonormal"/>
        <w:spacing w:before="0" w:beforeAutospacing="0" w:after="0" w:afterAutospacing="0"/>
        <w:ind w:right="360"/>
        <w:jc w:val="both"/>
        <w:rPr>
          <w:rFonts w:ascii="Times New Roman" w:hAnsi="Times New Roman" w:cs="Times New Roman"/>
          <w:b/>
          <w:bCs/>
          <w:color w:val="000000"/>
          <w:sz w:val="24"/>
          <w:szCs w:val="24"/>
        </w:rPr>
      </w:pPr>
    </w:p>
    <w:p w14:paraId="74007726" w14:textId="77777777" w:rsidR="00E426EE" w:rsidRDefault="00E426EE" w:rsidP="00E426EE">
      <w:pPr>
        <w:pStyle w:val="xmsonormal"/>
        <w:spacing w:before="0" w:beforeAutospacing="0" w:after="0" w:afterAutospacing="0"/>
        <w:ind w:right="360"/>
        <w:jc w:val="both"/>
        <w:rPr>
          <w:rFonts w:ascii="Times New Roman" w:hAnsi="Times New Roman" w:cs="Times New Roman"/>
          <w:b/>
          <w:bCs/>
          <w:color w:val="000000"/>
          <w:sz w:val="24"/>
          <w:szCs w:val="24"/>
        </w:rPr>
      </w:pPr>
    </w:p>
    <w:p w14:paraId="583501B9" w14:textId="77777777" w:rsidR="00E426EE" w:rsidRDefault="00E426EE" w:rsidP="00E426EE">
      <w:pPr>
        <w:pStyle w:val="xmsonormal"/>
        <w:spacing w:before="0" w:beforeAutospacing="0" w:after="0" w:afterAutospacing="0"/>
        <w:ind w:right="360"/>
        <w:jc w:val="both"/>
        <w:rPr>
          <w:rFonts w:ascii="Times New Roman" w:hAnsi="Times New Roman" w:cs="Times New Roman"/>
          <w:b/>
          <w:bCs/>
          <w:color w:val="000000"/>
          <w:sz w:val="24"/>
          <w:szCs w:val="24"/>
        </w:rPr>
      </w:pPr>
    </w:p>
    <w:p w14:paraId="048FF72B" w14:textId="77777777" w:rsidR="00E426EE" w:rsidRDefault="00E426EE" w:rsidP="00E426EE">
      <w:pPr>
        <w:pStyle w:val="xmsonormal"/>
        <w:spacing w:before="0" w:beforeAutospacing="0" w:after="0" w:afterAutospacing="0"/>
        <w:ind w:right="360"/>
        <w:jc w:val="both"/>
        <w:rPr>
          <w:rFonts w:ascii="Times New Roman" w:hAnsi="Times New Roman" w:cs="Times New Roman"/>
          <w:b/>
          <w:bCs/>
          <w:color w:val="000000"/>
          <w:sz w:val="24"/>
          <w:szCs w:val="24"/>
        </w:rPr>
      </w:pPr>
    </w:p>
    <w:p w14:paraId="2209E1BF" w14:textId="77777777" w:rsidR="00E426EE" w:rsidRDefault="00E426EE" w:rsidP="00E426EE">
      <w:pPr>
        <w:pStyle w:val="xmsonormal"/>
        <w:spacing w:before="0" w:beforeAutospacing="0" w:after="0" w:afterAutospacing="0"/>
        <w:ind w:right="360"/>
        <w:jc w:val="both"/>
        <w:rPr>
          <w:rFonts w:ascii="Times New Roman" w:hAnsi="Times New Roman" w:cs="Times New Roman"/>
          <w:b/>
          <w:bCs/>
          <w:color w:val="000000"/>
          <w:sz w:val="24"/>
          <w:szCs w:val="24"/>
        </w:rPr>
      </w:pPr>
    </w:p>
    <w:p w14:paraId="70262DE8" w14:textId="77777777" w:rsidR="00E426EE" w:rsidRDefault="00E426EE" w:rsidP="00E426EE">
      <w:pPr>
        <w:pStyle w:val="xmsonormal"/>
        <w:spacing w:before="0" w:beforeAutospacing="0" w:after="0" w:afterAutospacing="0"/>
        <w:ind w:right="360"/>
        <w:jc w:val="both"/>
        <w:rPr>
          <w:rFonts w:ascii="Times New Roman" w:hAnsi="Times New Roman" w:cs="Times New Roman"/>
          <w:b/>
          <w:bCs/>
          <w:color w:val="000000"/>
          <w:sz w:val="24"/>
          <w:szCs w:val="24"/>
        </w:rPr>
      </w:pPr>
    </w:p>
    <w:p w14:paraId="03BC0F1A" w14:textId="77777777" w:rsidR="00E426EE" w:rsidRDefault="00E426EE" w:rsidP="00E426EE">
      <w:pPr>
        <w:pStyle w:val="xmsonormal"/>
        <w:spacing w:before="0" w:beforeAutospacing="0" w:after="0" w:afterAutospacing="0"/>
        <w:ind w:right="360"/>
        <w:jc w:val="both"/>
        <w:rPr>
          <w:rFonts w:ascii="Times New Roman" w:hAnsi="Times New Roman" w:cs="Times New Roman"/>
          <w:b/>
          <w:bCs/>
          <w:color w:val="000000"/>
          <w:sz w:val="24"/>
          <w:szCs w:val="24"/>
        </w:rPr>
      </w:pPr>
    </w:p>
    <w:p w14:paraId="609C089F" w14:textId="77777777" w:rsidR="00E426EE" w:rsidRDefault="00E426EE" w:rsidP="00E426EE">
      <w:pPr>
        <w:pStyle w:val="xmsonormal"/>
        <w:spacing w:before="0" w:beforeAutospacing="0" w:after="0" w:afterAutospacing="0"/>
        <w:ind w:right="360"/>
        <w:jc w:val="both"/>
        <w:rPr>
          <w:rFonts w:ascii="Times New Roman" w:hAnsi="Times New Roman" w:cs="Times New Roman"/>
          <w:b/>
          <w:bCs/>
          <w:color w:val="000000"/>
          <w:sz w:val="24"/>
          <w:szCs w:val="24"/>
        </w:rPr>
      </w:pPr>
    </w:p>
    <w:p w14:paraId="5D03B418" w14:textId="77777777" w:rsidR="00E426EE" w:rsidRDefault="00E426EE" w:rsidP="00E426EE">
      <w:pPr>
        <w:pStyle w:val="xmsonormal"/>
        <w:spacing w:before="0" w:beforeAutospacing="0" w:after="0" w:afterAutospacing="0"/>
        <w:ind w:right="360"/>
        <w:jc w:val="both"/>
        <w:rPr>
          <w:rFonts w:ascii="Times New Roman" w:hAnsi="Times New Roman" w:cs="Times New Roman"/>
          <w:b/>
          <w:bCs/>
          <w:color w:val="000000"/>
          <w:sz w:val="24"/>
          <w:szCs w:val="24"/>
        </w:rPr>
      </w:pPr>
    </w:p>
    <w:p w14:paraId="6616C015" w14:textId="74F00E49" w:rsidR="005F2D63" w:rsidRPr="00E426EE" w:rsidRDefault="00E426EE" w:rsidP="00E426EE">
      <w:pPr>
        <w:pStyle w:val="xmsonormal"/>
        <w:spacing w:before="0" w:beforeAutospacing="0" w:after="0" w:afterAutospacing="0"/>
        <w:ind w:right="360"/>
        <w:jc w:val="both"/>
        <w:rPr>
          <w:rFonts w:ascii="Times New Roman" w:hAnsi="Times New Roman" w:cs="Times New Roman"/>
          <w:color w:val="000000"/>
          <w:sz w:val="24"/>
          <w:szCs w:val="24"/>
        </w:rPr>
      </w:pPr>
      <w:r>
        <w:rPr>
          <w:rFonts w:ascii="Times New Roman" w:hAnsi="Times New Roman" w:cs="Times New Roman"/>
          <w:b/>
          <w:bCs/>
          <w:color w:val="000000"/>
          <w:sz w:val="24"/>
          <w:szCs w:val="24"/>
        </w:rPr>
        <w:t>Supplementary Figure 2</w:t>
      </w:r>
      <w:r w:rsidR="003C27E7">
        <w:rPr>
          <w:rFonts w:ascii="Times New Roman" w:hAnsi="Times New Roman" w:cs="Times New Roman"/>
          <w:b/>
          <w:bCs/>
          <w:color w:val="000000"/>
          <w:sz w:val="24"/>
          <w:szCs w:val="24"/>
        </w:rPr>
        <w:t xml:space="preserve">. </w:t>
      </w:r>
      <w:r w:rsidR="003C27E7">
        <w:rPr>
          <w:rFonts w:ascii="Times New Roman" w:hAnsi="Times New Roman" w:cs="Times New Roman"/>
          <w:color w:val="000000"/>
          <w:sz w:val="24"/>
          <w:szCs w:val="24"/>
        </w:rPr>
        <w:t xml:space="preserve">Competition binding to </w:t>
      </w:r>
      <w:r w:rsidR="001C6EFA">
        <w:rPr>
          <w:rFonts w:ascii="Times New Roman" w:hAnsi="Times New Roman" w:cs="Times New Roman"/>
          <w:color w:val="000000"/>
          <w:sz w:val="24"/>
          <w:szCs w:val="24"/>
        </w:rPr>
        <w:t xml:space="preserve">U87MG </w:t>
      </w:r>
      <w:r w:rsidR="003C27E7">
        <w:rPr>
          <w:rFonts w:ascii="Times New Roman" w:hAnsi="Times New Roman" w:cs="Times New Roman"/>
          <w:color w:val="000000"/>
          <w:sz w:val="24"/>
          <w:szCs w:val="24"/>
        </w:rPr>
        <w:t xml:space="preserve">tumor cell surface </w:t>
      </w:r>
      <w:proofErr w:type="spellStart"/>
      <w:r w:rsidR="003C27E7">
        <w:rPr>
          <w:rFonts w:ascii="Times New Roman" w:hAnsi="Times New Roman" w:cs="Times New Roman"/>
          <w:color w:val="000000"/>
          <w:sz w:val="24"/>
          <w:szCs w:val="24"/>
        </w:rPr>
        <w:t>integrins</w:t>
      </w:r>
      <w:proofErr w:type="spellEnd"/>
      <w:r w:rsidR="003C27E7">
        <w:rPr>
          <w:rFonts w:ascii="Times New Roman" w:hAnsi="Times New Roman" w:cs="Times New Roman"/>
          <w:color w:val="000000"/>
          <w:sz w:val="24"/>
          <w:szCs w:val="24"/>
        </w:rPr>
        <w:t>.</w:t>
      </w:r>
      <w:r w:rsidR="003C27E7">
        <w:rPr>
          <w:rStyle w:val="apple-converted-space"/>
          <w:rFonts w:ascii="Times New Roman" w:hAnsi="Times New Roman" w:cs="Times New Roman"/>
          <w:b/>
          <w:bCs/>
          <w:color w:val="000000"/>
          <w:sz w:val="24"/>
          <w:szCs w:val="24"/>
        </w:rPr>
        <w:t> </w:t>
      </w:r>
      <w:r w:rsidR="003C27E7">
        <w:rPr>
          <w:rFonts w:ascii="Times New Roman" w:hAnsi="Times New Roman" w:cs="Times New Roman"/>
          <w:color w:val="000000"/>
          <w:sz w:val="24"/>
          <w:szCs w:val="24"/>
        </w:rPr>
        <w:t xml:space="preserve">Varying concentrations of CTRL-Fc-MMAF were incubated with AF488-labeled 2.5F peptide monomer and allowed to compete for binding to integrin receptors expressed on the surface of U87MG cells. The fraction of AF488-2.5F bound to the cell surface is plotted versus the concentration of </w:t>
      </w:r>
      <w:proofErr w:type="spellStart"/>
      <w:r w:rsidR="003C27E7">
        <w:rPr>
          <w:rFonts w:ascii="Times New Roman" w:hAnsi="Times New Roman" w:cs="Times New Roman"/>
          <w:color w:val="000000"/>
          <w:sz w:val="24"/>
          <w:szCs w:val="24"/>
        </w:rPr>
        <w:t>knottin</w:t>
      </w:r>
      <w:proofErr w:type="spellEnd"/>
      <w:r w:rsidR="003C27E7">
        <w:rPr>
          <w:rFonts w:ascii="Times New Roman" w:hAnsi="Times New Roman" w:cs="Times New Roman"/>
          <w:color w:val="000000"/>
          <w:sz w:val="24"/>
          <w:szCs w:val="24"/>
        </w:rPr>
        <w:t xml:space="preserve">-Fc. Data shown is the average of triplicate values and error bars represent standard deviation. </w:t>
      </w:r>
    </w:p>
    <w:p w14:paraId="432AA1F3" w14:textId="694D7256" w:rsidR="005F2D63" w:rsidRPr="005F2D63" w:rsidRDefault="005F2D63" w:rsidP="005F2D63">
      <w:pPr>
        <w:pStyle w:val="xmsonormal"/>
        <w:spacing w:before="0" w:beforeAutospacing="0" w:after="0" w:afterAutospacing="0"/>
        <w:ind w:right="360"/>
        <w:jc w:val="both"/>
        <w:rPr>
          <w:rFonts w:ascii="Times New Roman" w:hAnsi="Times New Roman" w:cs="Times New Roman"/>
          <w:b/>
          <w:bCs/>
          <w:color w:val="000000"/>
          <w:sz w:val="24"/>
          <w:szCs w:val="24"/>
        </w:rPr>
      </w:pPr>
    </w:p>
    <w:p w14:paraId="47988FBC" w14:textId="40C905AA" w:rsidR="005F2D63" w:rsidRDefault="005F2D63" w:rsidP="005F2D63">
      <w:pPr>
        <w:widowControl w:val="0"/>
        <w:autoSpaceDE w:val="0"/>
        <w:autoSpaceDN w:val="0"/>
        <w:adjustRightInd w:val="0"/>
        <w:rPr>
          <w:rFonts w:ascii="Times New Roman" w:hAnsi="Times New Roman" w:cs="Times New Roman"/>
          <w:color w:val="000000"/>
        </w:rPr>
      </w:pPr>
      <w:r>
        <w:rPr>
          <w:rFonts w:ascii="Times New Roman" w:hAnsi="Times New Roman" w:cs="Times New Roman"/>
          <w:noProof/>
          <w:color w:val="000000"/>
        </w:rPr>
        <w:lastRenderedPageBreak/>
        <w:drawing>
          <wp:anchor distT="0" distB="0" distL="114300" distR="114300" simplePos="0" relativeHeight="251668992" behindDoc="0" locked="0" layoutInCell="1" allowOverlap="1" wp14:anchorId="76F2BAE5" wp14:editId="42BFC019">
            <wp:simplePos x="0" y="0"/>
            <wp:positionH relativeFrom="column">
              <wp:posOffset>-101600</wp:posOffset>
            </wp:positionH>
            <wp:positionV relativeFrom="paragraph">
              <wp:posOffset>-342900</wp:posOffset>
            </wp:positionV>
            <wp:extent cx="4254500" cy="7425055"/>
            <wp:effectExtent l="0" t="0" r="0" b="444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Figure5.tiff"/>
                    <pic:cNvPicPr/>
                  </pic:nvPicPr>
                  <pic:blipFill>
                    <a:blip r:embed="rId6">
                      <a:extLst>
                        <a:ext uri="{28A0092B-C50C-407E-A947-70E740481C1C}">
                          <a14:useLocalDpi xmlns:a14="http://schemas.microsoft.com/office/drawing/2010/main" val="0"/>
                        </a:ext>
                      </a:extLst>
                    </a:blip>
                    <a:stretch>
                      <a:fillRect/>
                    </a:stretch>
                  </pic:blipFill>
                  <pic:spPr>
                    <a:xfrm>
                      <a:off x="0" y="0"/>
                      <a:ext cx="4254500" cy="7425055"/>
                    </a:xfrm>
                    <a:prstGeom prst="rect">
                      <a:avLst/>
                    </a:prstGeom>
                  </pic:spPr>
                </pic:pic>
              </a:graphicData>
            </a:graphic>
            <wp14:sizeRelH relativeFrom="margin">
              <wp14:pctWidth>0</wp14:pctWidth>
            </wp14:sizeRelH>
            <wp14:sizeRelV relativeFrom="margin">
              <wp14:pctHeight>0</wp14:pctHeight>
            </wp14:sizeRelV>
          </wp:anchor>
        </w:drawing>
      </w:r>
    </w:p>
    <w:p w14:paraId="42CEF7F0" w14:textId="48069D30" w:rsidR="005F2D63" w:rsidRDefault="005F2D63" w:rsidP="005F2D63">
      <w:pPr>
        <w:widowControl w:val="0"/>
        <w:autoSpaceDE w:val="0"/>
        <w:autoSpaceDN w:val="0"/>
        <w:adjustRightInd w:val="0"/>
        <w:rPr>
          <w:rFonts w:ascii="Times New Roman" w:hAnsi="Times New Roman" w:cs="Times New Roman"/>
          <w:color w:val="000000"/>
        </w:rPr>
      </w:pPr>
    </w:p>
    <w:p w14:paraId="190A8775" w14:textId="77777777" w:rsidR="005F2D63" w:rsidRDefault="005F2D63" w:rsidP="005F2D63">
      <w:pPr>
        <w:widowControl w:val="0"/>
        <w:autoSpaceDE w:val="0"/>
        <w:autoSpaceDN w:val="0"/>
        <w:adjustRightInd w:val="0"/>
        <w:rPr>
          <w:rFonts w:ascii="Times New Roman" w:hAnsi="Times New Roman" w:cs="Times New Roman"/>
          <w:color w:val="000000"/>
        </w:rPr>
      </w:pPr>
    </w:p>
    <w:p w14:paraId="43FB621B" w14:textId="77777777" w:rsidR="005F2D63" w:rsidRDefault="005F2D63" w:rsidP="005F2D63">
      <w:pPr>
        <w:widowControl w:val="0"/>
        <w:autoSpaceDE w:val="0"/>
        <w:autoSpaceDN w:val="0"/>
        <w:adjustRightInd w:val="0"/>
        <w:rPr>
          <w:rFonts w:ascii="Times New Roman" w:hAnsi="Times New Roman" w:cs="Times New Roman"/>
          <w:color w:val="000000"/>
        </w:rPr>
      </w:pPr>
    </w:p>
    <w:p w14:paraId="1DEF6E0B" w14:textId="77777777" w:rsidR="005F2D63" w:rsidRDefault="005F2D63" w:rsidP="005F2D63">
      <w:pPr>
        <w:widowControl w:val="0"/>
        <w:autoSpaceDE w:val="0"/>
        <w:autoSpaceDN w:val="0"/>
        <w:adjustRightInd w:val="0"/>
        <w:rPr>
          <w:rFonts w:ascii="Times New Roman" w:hAnsi="Times New Roman" w:cs="Times New Roman"/>
          <w:color w:val="000000"/>
        </w:rPr>
      </w:pPr>
    </w:p>
    <w:p w14:paraId="055D535F" w14:textId="52D05465" w:rsidR="005F2D63" w:rsidRDefault="005F2D63" w:rsidP="005F2D63">
      <w:pPr>
        <w:widowControl w:val="0"/>
        <w:autoSpaceDE w:val="0"/>
        <w:autoSpaceDN w:val="0"/>
        <w:adjustRightInd w:val="0"/>
        <w:rPr>
          <w:rFonts w:ascii="Times New Roman" w:hAnsi="Times New Roman" w:cs="Times New Roman"/>
          <w:color w:val="000000"/>
        </w:rPr>
      </w:pPr>
    </w:p>
    <w:p w14:paraId="68541FE7" w14:textId="77777777" w:rsidR="005F2D63" w:rsidRDefault="005F2D63" w:rsidP="005F2D63">
      <w:pPr>
        <w:widowControl w:val="0"/>
        <w:autoSpaceDE w:val="0"/>
        <w:autoSpaceDN w:val="0"/>
        <w:adjustRightInd w:val="0"/>
        <w:rPr>
          <w:rFonts w:ascii="Times New Roman" w:hAnsi="Times New Roman" w:cs="Times New Roman"/>
          <w:color w:val="000000"/>
        </w:rPr>
      </w:pPr>
    </w:p>
    <w:p w14:paraId="7E58CA30" w14:textId="77777777" w:rsidR="005F2D63" w:rsidRDefault="005F2D63" w:rsidP="005F2D63">
      <w:pPr>
        <w:widowControl w:val="0"/>
        <w:autoSpaceDE w:val="0"/>
        <w:autoSpaceDN w:val="0"/>
        <w:adjustRightInd w:val="0"/>
        <w:rPr>
          <w:rFonts w:ascii="Times New Roman" w:hAnsi="Times New Roman" w:cs="Times New Roman"/>
          <w:b/>
          <w:color w:val="000000"/>
        </w:rPr>
      </w:pPr>
    </w:p>
    <w:p w14:paraId="2F519B82" w14:textId="6A47FBB0" w:rsidR="005F2D63" w:rsidRDefault="005F2D63" w:rsidP="005F2D63">
      <w:pPr>
        <w:widowControl w:val="0"/>
        <w:autoSpaceDE w:val="0"/>
        <w:autoSpaceDN w:val="0"/>
        <w:adjustRightInd w:val="0"/>
        <w:jc w:val="both"/>
        <w:rPr>
          <w:rFonts w:ascii="Times New Roman" w:hAnsi="Times New Roman" w:cs="Times New Roman"/>
          <w:b/>
          <w:color w:val="000000"/>
        </w:rPr>
      </w:pPr>
    </w:p>
    <w:p w14:paraId="4B982F9C"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28673F47"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1BF344D6" w14:textId="0CD812BB" w:rsidR="005F2D63" w:rsidRDefault="005F2D63" w:rsidP="005F2D63">
      <w:pPr>
        <w:widowControl w:val="0"/>
        <w:autoSpaceDE w:val="0"/>
        <w:autoSpaceDN w:val="0"/>
        <w:adjustRightInd w:val="0"/>
        <w:jc w:val="both"/>
        <w:rPr>
          <w:rFonts w:ascii="Times New Roman" w:hAnsi="Times New Roman" w:cs="Times New Roman"/>
          <w:b/>
          <w:color w:val="000000"/>
        </w:rPr>
      </w:pPr>
    </w:p>
    <w:p w14:paraId="5EA48880"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691590A2"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7B5A7389" w14:textId="176C97DF" w:rsidR="005F2D63" w:rsidRDefault="005F2D63" w:rsidP="005F2D63">
      <w:pPr>
        <w:widowControl w:val="0"/>
        <w:autoSpaceDE w:val="0"/>
        <w:autoSpaceDN w:val="0"/>
        <w:adjustRightInd w:val="0"/>
        <w:jc w:val="both"/>
        <w:rPr>
          <w:rFonts w:ascii="Times New Roman" w:hAnsi="Times New Roman" w:cs="Times New Roman"/>
          <w:b/>
          <w:color w:val="000000"/>
        </w:rPr>
      </w:pPr>
    </w:p>
    <w:p w14:paraId="580F430F"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5C8C6CB1"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12329EC4"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3B017E39"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43543350"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10415F67"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36F5B601"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0B541810"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342BCD2B"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3CF8DB73"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3207A54B"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6A5CF1E7"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0AB92BF3"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7CD7B482"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7A34D802"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584FBD6F"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06233D25"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10ED648C"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7E3719DC"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22E8064F"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3A46C211"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54EB6223"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6520C7C2"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359C3EA9"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461CA36C"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735180FC" w14:textId="77777777" w:rsidR="005F2D63" w:rsidRDefault="005F2D63" w:rsidP="005F2D63">
      <w:pPr>
        <w:widowControl w:val="0"/>
        <w:autoSpaceDE w:val="0"/>
        <w:autoSpaceDN w:val="0"/>
        <w:adjustRightInd w:val="0"/>
        <w:jc w:val="both"/>
        <w:rPr>
          <w:rFonts w:ascii="Times New Roman" w:hAnsi="Times New Roman" w:cs="Times New Roman"/>
          <w:b/>
          <w:color w:val="000000"/>
        </w:rPr>
      </w:pPr>
    </w:p>
    <w:p w14:paraId="10E145CF" w14:textId="4BF52C15" w:rsidR="005F2D63" w:rsidRPr="005F2D63" w:rsidRDefault="005F2D63" w:rsidP="005F2D63">
      <w:pPr>
        <w:widowControl w:val="0"/>
        <w:autoSpaceDE w:val="0"/>
        <w:autoSpaceDN w:val="0"/>
        <w:adjustRightInd w:val="0"/>
        <w:jc w:val="both"/>
        <w:rPr>
          <w:rFonts w:ascii="Times New Roman" w:hAnsi="Times New Roman" w:cs="Times New Roman"/>
          <w:b/>
          <w:color w:val="000000"/>
        </w:rPr>
      </w:pPr>
      <w:r>
        <w:rPr>
          <w:rFonts w:ascii="Times New Roman" w:hAnsi="Times New Roman" w:cs="Times New Roman"/>
          <w:b/>
          <w:color w:val="000000"/>
        </w:rPr>
        <w:t>Supplementary Figure 3</w:t>
      </w:r>
      <w:r>
        <w:rPr>
          <w:rFonts w:ascii="Times New Roman" w:hAnsi="Times New Roman" w:cs="Times New Roman"/>
          <w:b/>
          <w:color w:val="000000"/>
        </w:rPr>
        <w:t xml:space="preserve">. </w:t>
      </w:r>
      <w:r>
        <w:rPr>
          <w:rFonts w:ascii="Times New Roman" w:hAnsi="Times New Roman" w:cs="Times New Roman"/>
          <w:color w:val="000000"/>
        </w:rPr>
        <w:t>Inhibition of tumor cell proliferation.</w:t>
      </w:r>
      <w:r>
        <w:rPr>
          <w:rStyle w:val="apple-converted-space"/>
          <w:rFonts w:ascii="Times New Roman" w:hAnsi="Times New Roman" w:cs="Times New Roman"/>
          <w:b/>
          <w:bCs/>
          <w:color w:val="000000"/>
        </w:rPr>
        <w:t> </w:t>
      </w:r>
      <w:r>
        <w:rPr>
          <w:rFonts w:ascii="Times New Roman" w:hAnsi="Times New Roman" w:cs="Times New Roman"/>
          <w:color w:val="000000"/>
        </w:rPr>
        <w:t xml:space="preserve">U87MG, A2780 and MB-468 cells were incubated with varying concentrations of 2.5F-Fc-MMAF, and CTRL-Fc-MMAF. Cell viability at 120 </w:t>
      </w:r>
      <w:proofErr w:type="spellStart"/>
      <w:r>
        <w:rPr>
          <w:rFonts w:ascii="Times New Roman" w:hAnsi="Times New Roman" w:cs="Times New Roman"/>
          <w:color w:val="000000"/>
        </w:rPr>
        <w:t>hr</w:t>
      </w:r>
      <w:proofErr w:type="spellEnd"/>
      <w:r>
        <w:rPr>
          <w:rFonts w:ascii="Times New Roman" w:hAnsi="Times New Roman" w:cs="Times New Roman"/>
          <w:color w:val="000000"/>
        </w:rPr>
        <w:t xml:space="preserve"> was assessed by measuring the absorbance resulting from CCK8 reagent at λ=450 nm and is reported as the percent inhibition relative to untreated cells. </w:t>
      </w:r>
      <w:r>
        <w:rPr>
          <w:rFonts w:ascii="Times New Roman" w:hAnsi="Times New Roman" w:cs="Times New Roman"/>
          <w:color w:val="000000"/>
        </w:rPr>
        <w:br w:type="page"/>
      </w:r>
    </w:p>
    <w:p w14:paraId="0439D73D" w14:textId="77777777" w:rsidR="001649CF" w:rsidRDefault="001649CF" w:rsidP="00DB4CB6">
      <w:pPr>
        <w:widowControl w:val="0"/>
        <w:autoSpaceDE w:val="0"/>
        <w:autoSpaceDN w:val="0"/>
        <w:adjustRightInd w:val="0"/>
        <w:rPr>
          <w:rFonts w:ascii="Times New Roman" w:hAnsi="Times New Roman" w:cs="Times New Roman"/>
          <w:color w:val="000000"/>
        </w:rPr>
      </w:pPr>
    </w:p>
    <w:p w14:paraId="1872BB50" w14:textId="5FFC3416" w:rsidR="00F36048" w:rsidRDefault="009E055E" w:rsidP="00DB4CB6">
      <w:pPr>
        <w:widowControl w:val="0"/>
        <w:autoSpaceDE w:val="0"/>
        <w:autoSpaceDN w:val="0"/>
        <w:adjustRightInd w:val="0"/>
        <w:rPr>
          <w:rFonts w:ascii="Times New Roman" w:hAnsi="Times New Roman" w:cs="Times New Roman"/>
          <w:color w:val="000000"/>
        </w:rPr>
      </w:pPr>
      <w:r>
        <w:rPr>
          <w:rFonts w:ascii="Times New Roman" w:hAnsi="Times New Roman" w:cs="Times New Roman"/>
          <w:noProof/>
          <w:color w:val="000000"/>
        </w:rPr>
        <w:drawing>
          <wp:inline distT="0" distB="0" distL="0" distR="0" wp14:anchorId="5B45225A" wp14:editId="176779DC">
            <wp:extent cx="5188746" cy="5062408"/>
            <wp:effectExtent l="0" t="0" r="0" b="5080"/>
            <wp:docPr id="3" name="Picture 3" descr="Macintosh HD:Users:ncurrier:Desktop:SupplementaryFigure2_11041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ncurrier:Desktop:SupplementaryFigure2_110415.tiff"/>
                    <pic:cNvPicPr>
                      <a:picLocks noChangeAspect="1" noChangeArrowheads="1"/>
                    </pic:cNvPicPr>
                  </pic:nvPicPr>
                  <pic:blipFill rotWithShape="1">
                    <a:blip r:embed="rId7">
                      <a:extLst>
                        <a:ext uri="{28A0092B-C50C-407E-A947-70E740481C1C}">
                          <a14:useLocalDpi xmlns:a14="http://schemas.microsoft.com/office/drawing/2010/main" val="0"/>
                        </a:ext>
                      </a:extLst>
                    </a:blip>
                    <a:srcRect t="4524"/>
                    <a:stretch/>
                  </pic:blipFill>
                  <pic:spPr bwMode="auto">
                    <a:xfrm>
                      <a:off x="0" y="0"/>
                      <a:ext cx="5189311" cy="506295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567B4F4" w14:textId="193BB6AB" w:rsidR="00D12D9E" w:rsidRDefault="00D12D9E" w:rsidP="008E46A8">
      <w:pPr>
        <w:widowControl w:val="0"/>
        <w:autoSpaceDE w:val="0"/>
        <w:autoSpaceDN w:val="0"/>
        <w:adjustRightInd w:val="0"/>
        <w:rPr>
          <w:rFonts w:ascii="Times New Roman" w:hAnsi="Times New Roman" w:cs="Times New Roman"/>
          <w:b/>
          <w:color w:val="000000"/>
        </w:rPr>
      </w:pPr>
    </w:p>
    <w:p w14:paraId="6695D2AC" w14:textId="77777777" w:rsidR="00D12D9E" w:rsidRDefault="00D12D9E" w:rsidP="008E46A8">
      <w:pPr>
        <w:widowControl w:val="0"/>
        <w:autoSpaceDE w:val="0"/>
        <w:autoSpaceDN w:val="0"/>
        <w:adjustRightInd w:val="0"/>
        <w:rPr>
          <w:rFonts w:ascii="Times New Roman" w:hAnsi="Times New Roman" w:cs="Times New Roman"/>
          <w:b/>
          <w:color w:val="000000"/>
        </w:rPr>
      </w:pPr>
    </w:p>
    <w:p w14:paraId="1CC00F1E" w14:textId="77777777" w:rsidR="00D12D9E" w:rsidRDefault="00D12D9E" w:rsidP="008E46A8">
      <w:pPr>
        <w:widowControl w:val="0"/>
        <w:autoSpaceDE w:val="0"/>
        <w:autoSpaceDN w:val="0"/>
        <w:adjustRightInd w:val="0"/>
        <w:rPr>
          <w:rFonts w:ascii="Times New Roman" w:hAnsi="Times New Roman" w:cs="Times New Roman"/>
          <w:b/>
          <w:color w:val="000000"/>
        </w:rPr>
      </w:pPr>
    </w:p>
    <w:p w14:paraId="67C76983" w14:textId="4B6D3D9D" w:rsidR="00167D7E" w:rsidRPr="009D3508" w:rsidRDefault="00B6505A" w:rsidP="001C6EFA">
      <w:pPr>
        <w:widowControl w:val="0"/>
        <w:autoSpaceDE w:val="0"/>
        <w:autoSpaceDN w:val="0"/>
        <w:adjustRightInd w:val="0"/>
        <w:jc w:val="both"/>
        <w:rPr>
          <w:rFonts w:ascii="Times New Roman" w:hAnsi="Times New Roman" w:cs="Times New Roman"/>
          <w:color w:val="000000"/>
        </w:rPr>
      </w:pPr>
      <w:r w:rsidRPr="001649CF">
        <w:rPr>
          <w:rFonts w:ascii="Times New Roman" w:hAnsi="Times New Roman" w:cs="Times New Roman"/>
          <w:b/>
          <w:color w:val="000000"/>
        </w:rPr>
        <w:t xml:space="preserve">Supplementary Figure </w:t>
      </w:r>
      <w:r w:rsidR="005F2D63">
        <w:rPr>
          <w:rFonts w:ascii="Times New Roman" w:hAnsi="Times New Roman" w:cs="Times New Roman"/>
          <w:b/>
          <w:color w:val="000000"/>
        </w:rPr>
        <w:t>4</w:t>
      </w:r>
      <w:r w:rsidR="00914C22" w:rsidRPr="001649CF">
        <w:rPr>
          <w:rFonts w:ascii="Times New Roman" w:hAnsi="Times New Roman" w:cs="Times New Roman"/>
          <w:b/>
          <w:color w:val="000000"/>
        </w:rPr>
        <w:t>.</w:t>
      </w:r>
      <w:r w:rsidR="00DB4CB6" w:rsidRPr="001649CF">
        <w:rPr>
          <w:rFonts w:ascii="Times New Roman" w:hAnsi="Times New Roman" w:cs="Times New Roman"/>
          <w:b/>
          <w:color w:val="000000"/>
        </w:rPr>
        <w:t xml:space="preserve"> </w:t>
      </w:r>
      <w:r w:rsidRPr="001649CF">
        <w:rPr>
          <w:rFonts w:ascii="Times New Roman" w:hAnsi="Times New Roman" w:cs="Times New Roman"/>
          <w:color w:val="000000"/>
        </w:rPr>
        <w:t xml:space="preserve">Growth inhibition of subcutaneous U87MG tumors implanted into Nu/Nu mice. </w:t>
      </w:r>
      <w:r w:rsidR="00145F0D" w:rsidRPr="001649CF">
        <w:rPr>
          <w:rFonts w:ascii="Times New Roman" w:hAnsi="Times New Roman" w:cs="Times New Roman"/>
          <w:color w:val="000000"/>
        </w:rPr>
        <w:t>Dose-response</w:t>
      </w:r>
      <w:r w:rsidRPr="001649CF">
        <w:rPr>
          <w:rFonts w:ascii="Times New Roman" w:hAnsi="Times New Roman" w:cs="Times New Roman"/>
          <w:color w:val="000000"/>
        </w:rPr>
        <w:t xml:space="preserve"> of 2.5F-Fc-MMAF</w:t>
      </w:r>
      <w:r w:rsidR="001649CF">
        <w:rPr>
          <w:rFonts w:ascii="Times New Roman" w:hAnsi="Times New Roman" w:cs="Times New Roman"/>
          <w:color w:val="000000"/>
        </w:rPr>
        <w:t xml:space="preserve"> administered</w:t>
      </w:r>
      <w:r w:rsidRPr="001649CF">
        <w:rPr>
          <w:rFonts w:ascii="Times New Roman" w:hAnsi="Times New Roman" w:cs="Times New Roman"/>
          <w:color w:val="000000"/>
        </w:rPr>
        <w:t>: 10</w:t>
      </w:r>
      <w:r w:rsidR="007266AD">
        <w:rPr>
          <w:rFonts w:ascii="Times New Roman" w:hAnsi="Times New Roman" w:cs="Times New Roman"/>
          <w:color w:val="000000"/>
        </w:rPr>
        <w:t xml:space="preserve"> </w:t>
      </w:r>
      <w:r w:rsidRPr="001649CF">
        <w:rPr>
          <w:rFonts w:ascii="Times New Roman" w:hAnsi="Times New Roman" w:cs="Times New Roman"/>
          <w:color w:val="000000"/>
        </w:rPr>
        <w:t>mg/kg twice weekly, 10</w:t>
      </w:r>
      <w:r w:rsidR="007266AD">
        <w:rPr>
          <w:rFonts w:ascii="Times New Roman" w:hAnsi="Times New Roman" w:cs="Times New Roman"/>
          <w:color w:val="000000"/>
        </w:rPr>
        <w:t xml:space="preserve"> </w:t>
      </w:r>
      <w:r w:rsidRPr="001649CF">
        <w:rPr>
          <w:rFonts w:ascii="Times New Roman" w:hAnsi="Times New Roman" w:cs="Times New Roman"/>
          <w:color w:val="000000"/>
        </w:rPr>
        <w:t>mg/kg three times a week, 5</w:t>
      </w:r>
      <w:r w:rsidR="007266AD">
        <w:rPr>
          <w:rFonts w:ascii="Times New Roman" w:hAnsi="Times New Roman" w:cs="Times New Roman"/>
          <w:color w:val="000000"/>
        </w:rPr>
        <w:t xml:space="preserve"> </w:t>
      </w:r>
      <w:r w:rsidRPr="001649CF">
        <w:rPr>
          <w:rFonts w:ascii="Times New Roman" w:hAnsi="Times New Roman" w:cs="Times New Roman"/>
          <w:color w:val="000000"/>
        </w:rPr>
        <w:t>mg/kg twice weekly, 5</w:t>
      </w:r>
      <w:r w:rsidR="007266AD">
        <w:rPr>
          <w:rFonts w:ascii="Times New Roman" w:hAnsi="Times New Roman" w:cs="Times New Roman"/>
          <w:color w:val="000000"/>
        </w:rPr>
        <w:t xml:space="preserve"> </w:t>
      </w:r>
      <w:r w:rsidRPr="001649CF">
        <w:rPr>
          <w:rFonts w:ascii="Times New Roman" w:hAnsi="Times New Roman" w:cs="Times New Roman"/>
          <w:color w:val="000000"/>
        </w:rPr>
        <w:t xml:space="preserve">mg/kg three times a week, </w:t>
      </w:r>
      <w:r w:rsidR="007266AD">
        <w:rPr>
          <w:rFonts w:ascii="Times New Roman" w:hAnsi="Times New Roman" w:cs="Times New Roman"/>
          <w:color w:val="000000"/>
        </w:rPr>
        <w:t xml:space="preserve">or </w:t>
      </w:r>
      <w:r w:rsidRPr="001649CF">
        <w:rPr>
          <w:rFonts w:ascii="Times New Roman" w:hAnsi="Times New Roman" w:cs="Times New Roman"/>
          <w:color w:val="000000"/>
        </w:rPr>
        <w:t xml:space="preserve">1 mg/kg three </w:t>
      </w:r>
      <w:r w:rsidRPr="001649CF">
        <w:rPr>
          <w:rFonts w:ascii="Times New Roman" w:hAnsi="Times New Roman" w:cs="Times New Roman"/>
        </w:rPr>
        <w:t xml:space="preserve">times a week compared to </w:t>
      </w:r>
      <w:r w:rsidR="00145F0D" w:rsidRPr="001649CF">
        <w:rPr>
          <w:rFonts w:ascii="Times New Roman" w:hAnsi="Times New Roman" w:cs="Times New Roman"/>
        </w:rPr>
        <w:t xml:space="preserve">an </w:t>
      </w:r>
      <w:r w:rsidRPr="001649CF">
        <w:rPr>
          <w:rFonts w:ascii="Times New Roman" w:hAnsi="Times New Roman" w:cs="Times New Roman"/>
        </w:rPr>
        <w:t>untreated control. Tumor areas for each group are shown in A, and Kaplan-Meier survival curves are shown in B. Blue arrows</w:t>
      </w:r>
      <w:r w:rsidR="001233AE" w:rsidRPr="001649CF">
        <w:rPr>
          <w:rFonts w:ascii="Times New Roman" w:hAnsi="Times New Roman" w:cs="Times New Roman"/>
        </w:rPr>
        <w:t xml:space="preserve"> (twice weekly) and red arrows (three times weekly)</w:t>
      </w:r>
      <w:r w:rsidRPr="001649CF">
        <w:rPr>
          <w:rFonts w:ascii="Times New Roman" w:hAnsi="Times New Roman" w:cs="Times New Roman"/>
        </w:rPr>
        <w:t xml:space="preserve"> indicate days of compound </w:t>
      </w:r>
      <w:r w:rsidRPr="009D3508">
        <w:rPr>
          <w:rFonts w:ascii="Times New Roman" w:hAnsi="Times New Roman" w:cs="Times New Roman"/>
        </w:rPr>
        <w:t xml:space="preserve">administration over a three week period. </w:t>
      </w:r>
      <w:r w:rsidR="008E46A8" w:rsidRPr="009D3508">
        <w:rPr>
          <w:rFonts w:ascii="Times New Roman" w:hAnsi="Times New Roman" w:cs="Times New Roman"/>
          <w:color w:val="000000"/>
        </w:rPr>
        <w:t xml:space="preserve">Day is defined </w:t>
      </w:r>
      <w:r w:rsidR="00D12D9E" w:rsidRPr="009D3508">
        <w:rPr>
          <w:rFonts w:ascii="Times New Roman" w:hAnsi="Times New Roman" w:cs="Times New Roman"/>
          <w:color w:val="000000"/>
        </w:rPr>
        <w:t xml:space="preserve">as day post tumor inoculation. </w:t>
      </w:r>
    </w:p>
    <w:p w14:paraId="1FA401AD" w14:textId="51477496" w:rsidR="009D3508" w:rsidRDefault="009D3508" w:rsidP="001C6EFA">
      <w:pPr>
        <w:jc w:val="both"/>
      </w:pPr>
      <w:r w:rsidRPr="009D3508">
        <w:rPr>
          <w:rFonts w:ascii="Times New Roman" w:hAnsi="Times New Roman" w:cs="Times New Roman"/>
          <w:color w:val="000000"/>
        </w:rPr>
        <w:t>*</w:t>
      </w:r>
      <w:r w:rsidRPr="009D3508">
        <w:rPr>
          <w:rFonts w:ascii="Times New Roman" w:hAnsi="Times New Roman" w:cs="Times New Roman"/>
        </w:rPr>
        <w:t>p=0.0</w:t>
      </w:r>
      <w:r w:rsidR="00606AFA">
        <w:rPr>
          <w:rFonts w:ascii="Times New Roman" w:hAnsi="Times New Roman" w:cs="Times New Roman"/>
        </w:rPr>
        <w:t>189</w:t>
      </w:r>
      <w:r w:rsidRPr="009D3508">
        <w:rPr>
          <w:rFonts w:ascii="Times New Roman" w:hAnsi="Times New Roman" w:cs="Times New Roman"/>
        </w:rPr>
        <w:t xml:space="preserve"> (10 mg/kg 3X/2X vs. Untreated); *p=0.0</w:t>
      </w:r>
      <w:r w:rsidR="00CA61F0">
        <w:rPr>
          <w:rFonts w:ascii="Times New Roman" w:hAnsi="Times New Roman" w:cs="Times New Roman"/>
        </w:rPr>
        <w:t>189 (</w:t>
      </w:r>
      <w:r w:rsidRPr="009D3508">
        <w:rPr>
          <w:rFonts w:ascii="Times New Roman" w:hAnsi="Times New Roman" w:cs="Times New Roman"/>
        </w:rPr>
        <w:t>5 mg/kg 3X/2X vs. Untreated</w:t>
      </w:r>
      <w:r w:rsidR="00CA61F0">
        <w:rPr>
          <w:rFonts w:ascii="Times New Roman" w:hAnsi="Times New Roman" w:cs="Times New Roman"/>
        </w:rPr>
        <w:t xml:space="preserve">. Not significant: </w:t>
      </w:r>
      <w:r>
        <w:t>1 mg/kg 3X vs. Untreated (p=0.</w:t>
      </w:r>
      <w:r w:rsidR="00CA61F0">
        <w:t>6748</w:t>
      </w:r>
      <w:r>
        <w:t>); 10 mg/kg 3X vs. 10 mg/kg 2X (p</w:t>
      </w:r>
      <w:r w:rsidR="00CA61F0">
        <w:t>.&gt;0.99</w:t>
      </w:r>
      <w:r>
        <w:t>); 5 mg/kg 3X vs. 5 mg/kg 2X (p</w:t>
      </w:r>
      <w:r w:rsidR="00CA61F0">
        <w:t>&gt;0.99</w:t>
      </w:r>
      <w:r>
        <w:t>).</w:t>
      </w:r>
    </w:p>
    <w:p w14:paraId="08E4DBEE" w14:textId="4FDC11C5" w:rsidR="009D3508" w:rsidRPr="009D3508" w:rsidRDefault="009D3508" w:rsidP="009D3508">
      <w:pPr>
        <w:rPr>
          <w:rFonts w:ascii="Times New Roman" w:hAnsi="Times New Roman" w:cs="Times New Roman"/>
        </w:rPr>
      </w:pPr>
    </w:p>
    <w:p w14:paraId="412FC528" w14:textId="27D72E24" w:rsidR="009D3508" w:rsidRDefault="009D3508" w:rsidP="00DB4CB6">
      <w:pPr>
        <w:widowControl w:val="0"/>
        <w:autoSpaceDE w:val="0"/>
        <w:autoSpaceDN w:val="0"/>
        <w:adjustRightInd w:val="0"/>
        <w:rPr>
          <w:rFonts w:ascii="Times New Roman" w:hAnsi="Times New Roman" w:cs="Times New Roman"/>
          <w:color w:val="000000"/>
        </w:rPr>
      </w:pPr>
    </w:p>
    <w:p w14:paraId="6827C032" w14:textId="77777777" w:rsidR="00167D7E" w:rsidRDefault="00167D7E" w:rsidP="00DB4CB6">
      <w:pPr>
        <w:widowControl w:val="0"/>
        <w:autoSpaceDE w:val="0"/>
        <w:autoSpaceDN w:val="0"/>
        <w:adjustRightInd w:val="0"/>
        <w:rPr>
          <w:rFonts w:ascii="Times New Roman" w:hAnsi="Times New Roman" w:cs="Times New Roman"/>
          <w:color w:val="000000"/>
        </w:rPr>
      </w:pPr>
    </w:p>
    <w:p w14:paraId="580536CC" w14:textId="77777777" w:rsidR="00167D7E" w:rsidRDefault="00167D7E" w:rsidP="00DB4CB6">
      <w:pPr>
        <w:widowControl w:val="0"/>
        <w:autoSpaceDE w:val="0"/>
        <w:autoSpaceDN w:val="0"/>
        <w:adjustRightInd w:val="0"/>
        <w:rPr>
          <w:rFonts w:ascii="Times New Roman" w:hAnsi="Times New Roman" w:cs="Times New Roman"/>
          <w:color w:val="000000"/>
        </w:rPr>
      </w:pPr>
    </w:p>
    <w:p w14:paraId="5B141AE2" w14:textId="77777777" w:rsidR="00167D7E" w:rsidRDefault="00167D7E" w:rsidP="00DB4CB6">
      <w:pPr>
        <w:widowControl w:val="0"/>
        <w:autoSpaceDE w:val="0"/>
        <w:autoSpaceDN w:val="0"/>
        <w:adjustRightInd w:val="0"/>
        <w:rPr>
          <w:rFonts w:ascii="Times New Roman" w:hAnsi="Times New Roman" w:cs="Times New Roman"/>
          <w:color w:val="000000"/>
        </w:rPr>
      </w:pPr>
    </w:p>
    <w:p w14:paraId="1E24D2C5" w14:textId="77777777" w:rsidR="001649CF" w:rsidRDefault="001649CF" w:rsidP="00DB4CB6">
      <w:pPr>
        <w:widowControl w:val="0"/>
        <w:autoSpaceDE w:val="0"/>
        <w:autoSpaceDN w:val="0"/>
        <w:adjustRightInd w:val="0"/>
        <w:rPr>
          <w:rFonts w:ascii="Times New Roman" w:hAnsi="Times New Roman" w:cs="Times New Roman"/>
          <w:color w:val="000000"/>
        </w:rPr>
      </w:pPr>
    </w:p>
    <w:p w14:paraId="4FD7B8E9" w14:textId="04C4DD3A" w:rsidR="001649CF" w:rsidRDefault="009E055E" w:rsidP="00DB4CB6">
      <w:pPr>
        <w:widowControl w:val="0"/>
        <w:autoSpaceDE w:val="0"/>
        <w:autoSpaceDN w:val="0"/>
        <w:adjustRightInd w:val="0"/>
        <w:rPr>
          <w:rFonts w:ascii="Times New Roman" w:hAnsi="Times New Roman" w:cs="Times New Roman"/>
          <w:color w:val="000000"/>
        </w:rPr>
      </w:pPr>
      <w:r>
        <w:rPr>
          <w:rFonts w:ascii="Times New Roman" w:hAnsi="Times New Roman" w:cs="Times New Roman"/>
          <w:noProof/>
          <w:color w:val="000000"/>
        </w:rPr>
        <w:drawing>
          <wp:inline distT="0" distB="0" distL="0" distR="0" wp14:anchorId="65C890BA" wp14:editId="2A10D4C4">
            <wp:extent cx="6008972" cy="2873865"/>
            <wp:effectExtent l="0" t="0" r="0" b="3175"/>
            <wp:docPr id="4" name="Picture 4" descr="Macintosh HD:Users:ncurrier:Desktop:SupplementaryFigure3_11041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ncurrier:Desktop:SupplementaryFigure3_110415.tiff"/>
                    <pic:cNvPicPr>
                      <a:picLocks noChangeAspect="1" noChangeArrowheads="1"/>
                    </pic:cNvPicPr>
                  </pic:nvPicPr>
                  <pic:blipFill rotWithShape="1">
                    <a:blip r:embed="rId8">
                      <a:extLst>
                        <a:ext uri="{28A0092B-C50C-407E-A947-70E740481C1C}">
                          <a14:useLocalDpi xmlns:a14="http://schemas.microsoft.com/office/drawing/2010/main" val="0"/>
                        </a:ext>
                      </a:extLst>
                    </a:blip>
                    <a:srcRect t="7924"/>
                    <a:stretch/>
                  </pic:blipFill>
                  <pic:spPr bwMode="auto">
                    <a:xfrm>
                      <a:off x="0" y="0"/>
                      <a:ext cx="6010329" cy="287451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1DDADB8" w14:textId="77777777" w:rsidR="001649CF" w:rsidRDefault="001649CF" w:rsidP="00DB4CB6">
      <w:pPr>
        <w:widowControl w:val="0"/>
        <w:autoSpaceDE w:val="0"/>
        <w:autoSpaceDN w:val="0"/>
        <w:adjustRightInd w:val="0"/>
        <w:rPr>
          <w:rFonts w:ascii="Times New Roman" w:hAnsi="Times New Roman" w:cs="Times New Roman"/>
          <w:color w:val="000000"/>
        </w:rPr>
      </w:pPr>
    </w:p>
    <w:p w14:paraId="2F78B415" w14:textId="77777777" w:rsidR="009E055E" w:rsidRDefault="009E055E" w:rsidP="00DB4CB6">
      <w:pPr>
        <w:widowControl w:val="0"/>
        <w:autoSpaceDE w:val="0"/>
        <w:autoSpaceDN w:val="0"/>
        <w:adjustRightInd w:val="0"/>
        <w:rPr>
          <w:rFonts w:ascii="Times New Roman" w:hAnsi="Times New Roman" w:cs="Times New Roman"/>
          <w:color w:val="000000"/>
        </w:rPr>
      </w:pPr>
    </w:p>
    <w:p w14:paraId="44A15D8C" w14:textId="77777777" w:rsidR="009E055E" w:rsidRDefault="009E055E" w:rsidP="00DB4CB6">
      <w:pPr>
        <w:widowControl w:val="0"/>
        <w:autoSpaceDE w:val="0"/>
        <w:autoSpaceDN w:val="0"/>
        <w:adjustRightInd w:val="0"/>
        <w:rPr>
          <w:rFonts w:ascii="Times New Roman" w:hAnsi="Times New Roman" w:cs="Times New Roman"/>
          <w:color w:val="000000"/>
        </w:rPr>
      </w:pPr>
    </w:p>
    <w:p w14:paraId="628638A8" w14:textId="77777777" w:rsidR="001649CF" w:rsidRDefault="001649CF" w:rsidP="00DB4CB6">
      <w:pPr>
        <w:widowControl w:val="0"/>
        <w:autoSpaceDE w:val="0"/>
        <w:autoSpaceDN w:val="0"/>
        <w:adjustRightInd w:val="0"/>
        <w:rPr>
          <w:rFonts w:ascii="Times New Roman" w:hAnsi="Times New Roman" w:cs="Times New Roman"/>
          <w:color w:val="000000"/>
        </w:rPr>
      </w:pPr>
    </w:p>
    <w:p w14:paraId="0499DFA1" w14:textId="77777777" w:rsidR="001649CF" w:rsidRDefault="001649CF" w:rsidP="00DB4CB6">
      <w:pPr>
        <w:widowControl w:val="0"/>
        <w:autoSpaceDE w:val="0"/>
        <w:autoSpaceDN w:val="0"/>
        <w:adjustRightInd w:val="0"/>
        <w:rPr>
          <w:rFonts w:ascii="Times New Roman" w:hAnsi="Times New Roman" w:cs="Times New Roman"/>
          <w:color w:val="000000"/>
        </w:rPr>
      </w:pPr>
    </w:p>
    <w:p w14:paraId="1DBFF4A9" w14:textId="427E2500" w:rsidR="00DB4CB6" w:rsidRDefault="00B6505A" w:rsidP="001C6EFA">
      <w:pPr>
        <w:widowControl w:val="0"/>
        <w:autoSpaceDE w:val="0"/>
        <w:autoSpaceDN w:val="0"/>
        <w:adjustRightInd w:val="0"/>
        <w:jc w:val="both"/>
        <w:rPr>
          <w:rFonts w:ascii="Times New Roman" w:hAnsi="Times New Roman" w:cs="Times New Roman"/>
          <w:color w:val="000000"/>
        </w:rPr>
      </w:pPr>
      <w:r w:rsidRPr="00DB4CB6">
        <w:rPr>
          <w:rFonts w:ascii="Times New Roman" w:hAnsi="Times New Roman" w:cs="Times New Roman"/>
          <w:b/>
          <w:color w:val="000000"/>
        </w:rPr>
        <w:t>Supplementary Figure</w:t>
      </w:r>
      <w:r>
        <w:rPr>
          <w:rFonts w:ascii="Times New Roman" w:hAnsi="Times New Roman" w:cs="Times New Roman"/>
          <w:b/>
          <w:color w:val="000000"/>
        </w:rPr>
        <w:t xml:space="preserve"> </w:t>
      </w:r>
      <w:r w:rsidR="005F2D63">
        <w:rPr>
          <w:rFonts w:ascii="Times New Roman" w:hAnsi="Times New Roman" w:cs="Times New Roman"/>
          <w:b/>
          <w:color w:val="000000"/>
        </w:rPr>
        <w:t>5</w:t>
      </w:r>
      <w:r w:rsidR="001E2089">
        <w:rPr>
          <w:rFonts w:ascii="Times New Roman" w:hAnsi="Times New Roman" w:cs="Times New Roman"/>
          <w:color w:val="000000"/>
        </w:rPr>
        <w:t>. Weight monitoring</w:t>
      </w:r>
      <w:r w:rsidR="00914C22">
        <w:rPr>
          <w:rFonts w:ascii="Times New Roman" w:hAnsi="Times New Roman" w:cs="Times New Roman"/>
          <w:color w:val="000000"/>
        </w:rPr>
        <w:t xml:space="preserve">. </w:t>
      </w:r>
      <w:r w:rsidR="00DB4CB6" w:rsidRPr="00DB4CB6">
        <w:rPr>
          <w:rFonts w:ascii="Times New Roman" w:hAnsi="Times New Roman" w:cs="Times New Roman"/>
          <w:color w:val="000000"/>
        </w:rPr>
        <w:t>Weight</w:t>
      </w:r>
      <w:r w:rsidR="001E2089">
        <w:rPr>
          <w:rFonts w:ascii="Times New Roman" w:hAnsi="Times New Roman" w:cs="Times New Roman"/>
          <w:color w:val="000000"/>
        </w:rPr>
        <w:t xml:space="preserve"> was measured o</w:t>
      </w:r>
      <w:r w:rsidR="00FA6D18">
        <w:rPr>
          <w:rFonts w:ascii="Times New Roman" w:hAnsi="Times New Roman" w:cs="Times New Roman"/>
          <w:color w:val="000000"/>
        </w:rPr>
        <w:t>n</w:t>
      </w:r>
      <w:r w:rsidR="001E2089">
        <w:rPr>
          <w:rFonts w:ascii="Times New Roman" w:hAnsi="Times New Roman" w:cs="Times New Roman"/>
          <w:color w:val="000000"/>
        </w:rPr>
        <w:t xml:space="preserve"> untreated control mice or</w:t>
      </w:r>
      <w:r>
        <w:rPr>
          <w:rFonts w:ascii="Times New Roman" w:hAnsi="Times New Roman" w:cs="Times New Roman"/>
          <w:color w:val="000000"/>
        </w:rPr>
        <w:t xml:space="preserve"> mice dosed 10</w:t>
      </w:r>
      <w:r w:rsidR="001E2089">
        <w:rPr>
          <w:rFonts w:ascii="Times New Roman" w:hAnsi="Times New Roman" w:cs="Times New Roman"/>
          <w:color w:val="000000"/>
        </w:rPr>
        <w:t xml:space="preserve"> </w:t>
      </w:r>
      <w:r>
        <w:rPr>
          <w:rFonts w:ascii="Times New Roman" w:hAnsi="Times New Roman" w:cs="Times New Roman"/>
          <w:color w:val="000000"/>
        </w:rPr>
        <w:t xml:space="preserve">mg/kg </w:t>
      </w:r>
      <w:r w:rsidR="001E2089">
        <w:rPr>
          <w:rFonts w:ascii="Times New Roman" w:hAnsi="Times New Roman" w:cs="Times New Roman"/>
          <w:color w:val="000000"/>
        </w:rPr>
        <w:t>twice weekly with</w:t>
      </w:r>
      <w:r>
        <w:rPr>
          <w:rFonts w:ascii="Times New Roman" w:hAnsi="Times New Roman" w:cs="Times New Roman"/>
          <w:color w:val="000000"/>
        </w:rPr>
        <w:t xml:space="preserve">: </w:t>
      </w:r>
      <w:r w:rsidR="00DB4CB6" w:rsidRPr="00DB4CB6">
        <w:rPr>
          <w:rFonts w:ascii="Times New Roman" w:hAnsi="Times New Roman" w:cs="Times New Roman"/>
          <w:color w:val="000000"/>
        </w:rPr>
        <w:t xml:space="preserve">2.5F-Fc-MMAF, </w:t>
      </w:r>
      <w:r>
        <w:rPr>
          <w:rFonts w:ascii="Times New Roman" w:hAnsi="Times New Roman" w:cs="Times New Roman"/>
          <w:color w:val="000000"/>
        </w:rPr>
        <w:t>C</w:t>
      </w:r>
      <w:r w:rsidR="00914C22">
        <w:rPr>
          <w:rFonts w:ascii="Times New Roman" w:hAnsi="Times New Roman" w:cs="Times New Roman"/>
          <w:color w:val="000000"/>
        </w:rPr>
        <w:t>TRL</w:t>
      </w:r>
      <w:r>
        <w:rPr>
          <w:rFonts w:ascii="Times New Roman" w:hAnsi="Times New Roman" w:cs="Times New Roman"/>
          <w:color w:val="000000"/>
        </w:rPr>
        <w:t xml:space="preserve">-Fc-MMAF, </w:t>
      </w:r>
      <w:r w:rsidR="00DB4CB6" w:rsidRPr="00DB4CB6">
        <w:rPr>
          <w:rFonts w:ascii="Times New Roman" w:hAnsi="Times New Roman" w:cs="Times New Roman"/>
          <w:color w:val="000000"/>
        </w:rPr>
        <w:t xml:space="preserve">2.5F-Fc, or molar equivalent </w:t>
      </w:r>
      <w:r w:rsidR="001E2089">
        <w:rPr>
          <w:rFonts w:ascii="Times New Roman" w:hAnsi="Times New Roman" w:cs="Times New Roman"/>
          <w:color w:val="000000"/>
        </w:rPr>
        <w:t>(</w:t>
      </w:r>
      <w:r w:rsidR="00DB4CB6" w:rsidRPr="00DB4CB6">
        <w:rPr>
          <w:rFonts w:ascii="Times New Roman" w:hAnsi="Times New Roman" w:cs="Times New Roman"/>
          <w:color w:val="000000"/>
        </w:rPr>
        <w:t>0.24</w:t>
      </w:r>
      <w:r w:rsidR="00953B15">
        <w:rPr>
          <w:rFonts w:ascii="Times New Roman" w:hAnsi="Times New Roman" w:cs="Times New Roman"/>
          <w:color w:val="000000"/>
        </w:rPr>
        <w:t xml:space="preserve"> </w:t>
      </w:r>
      <w:r w:rsidR="00DB4CB6" w:rsidRPr="00DB4CB6">
        <w:rPr>
          <w:rFonts w:ascii="Times New Roman" w:hAnsi="Times New Roman" w:cs="Times New Roman"/>
          <w:color w:val="000000"/>
        </w:rPr>
        <w:t>mg/kg</w:t>
      </w:r>
      <w:r w:rsidR="001E2089">
        <w:rPr>
          <w:rFonts w:ascii="Times New Roman" w:hAnsi="Times New Roman" w:cs="Times New Roman"/>
          <w:color w:val="000000"/>
        </w:rPr>
        <w:t>)</w:t>
      </w:r>
      <w:r w:rsidR="00DB4CB6" w:rsidRPr="00DB4CB6">
        <w:rPr>
          <w:rFonts w:ascii="Times New Roman" w:hAnsi="Times New Roman" w:cs="Times New Roman"/>
          <w:color w:val="000000"/>
        </w:rPr>
        <w:t xml:space="preserve"> of MMAF</w:t>
      </w:r>
      <w:r w:rsidR="001E2089">
        <w:rPr>
          <w:rFonts w:ascii="Times New Roman" w:hAnsi="Times New Roman" w:cs="Times New Roman"/>
          <w:color w:val="000000"/>
        </w:rPr>
        <w:t>. Blue arrows indicate days of compound administration over a three week period.</w:t>
      </w:r>
      <w:r w:rsidR="001E2089" w:rsidRPr="001E2089">
        <w:rPr>
          <w:rFonts w:ascii="Times New Roman" w:hAnsi="Times New Roman" w:cs="Times New Roman"/>
          <w:color w:val="000000"/>
        </w:rPr>
        <w:t xml:space="preserve"> </w:t>
      </w:r>
      <w:r w:rsidR="001E2089">
        <w:rPr>
          <w:rFonts w:ascii="Times New Roman" w:hAnsi="Times New Roman" w:cs="Times New Roman"/>
          <w:color w:val="000000"/>
        </w:rPr>
        <w:t>In these experiments MMAF = DBCO-PEG</w:t>
      </w:r>
      <w:r w:rsidR="008E46A8">
        <w:rPr>
          <w:rFonts w:ascii="Times New Roman" w:hAnsi="Times New Roman" w:cs="Times New Roman"/>
          <w:color w:val="000000"/>
        </w:rPr>
        <w:t xml:space="preserve">-MMAF and day is defined as day post tumor inoculation.  </w:t>
      </w:r>
    </w:p>
    <w:p w14:paraId="1C019EED" w14:textId="77777777" w:rsidR="001E2089" w:rsidRDefault="001E2089" w:rsidP="00B6505A">
      <w:pPr>
        <w:widowControl w:val="0"/>
        <w:autoSpaceDE w:val="0"/>
        <w:autoSpaceDN w:val="0"/>
        <w:adjustRightInd w:val="0"/>
        <w:rPr>
          <w:rFonts w:ascii="Times New Roman" w:hAnsi="Times New Roman" w:cs="Times New Roman"/>
          <w:color w:val="000000"/>
        </w:rPr>
      </w:pPr>
    </w:p>
    <w:p w14:paraId="053AA957" w14:textId="77777777" w:rsidR="001E2089" w:rsidRDefault="001E2089" w:rsidP="00B6505A">
      <w:pPr>
        <w:widowControl w:val="0"/>
        <w:autoSpaceDE w:val="0"/>
        <w:autoSpaceDN w:val="0"/>
        <w:adjustRightInd w:val="0"/>
        <w:rPr>
          <w:rFonts w:ascii="Times New Roman" w:hAnsi="Times New Roman" w:cs="Times New Roman"/>
          <w:color w:val="000000"/>
        </w:rPr>
      </w:pPr>
    </w:p>
    <w:p w14:paraId="367F2DC5" w14:textId="77777777" w:rsidR="001E2089" w:rsidRDefault="001E2089" w:rsidP="00B6505A">
      <w:pPr>
        <w:widowControl w:val="0"/>
        <w:autoSpaceDE w:val="0"/>
        <w:autoSpaceDN w:val="0"/>
        <w:adjustRightInd w:val="0"/>
        <w:rPr>
          <w:rFonts w:ascii="Times New Roman" w:hAnsi="Times New Roman" w:cs="Times New Roman"/>
          <w:color w:val="000000"/>
        </w:rPr>
      </w:pPr>
    </w:p>
    <w:p w14:paraId="61D98581" w14:textId="77777777" w:rsidR="005B01A4" w:rsidRDefault="005B01A4" w:rsidP="00B6505A">
      <w:pPr>
        <w:widowControl w:val="0"/>
        <w:autoSpaceDE w:val="0"/>
        <w:autoSpaceDN w:val="0"/>
        <w:adjustRightInd w:val="0"/>
        <w:rPr>
          <w:rFonts w:ascii="Times New Roman" w:hAnsi="Times New Roman" w:cs="Times New Roman"/>
          <w:color w:val="000000"/>
        </w:rPr>
      </w:pPr>
    </w:p>
    <w:p w14:paraId="70E37E64" w14:textId="77777777" w:rsidR="005B01A4" w:rsidRDefault="005B01A4" w:rsidP="00B6505A">
      <w:pPr>
        <w:widowControl w:val="0"/>
        <w:autoSpaceDE w:val="0"/>
        <w:autoSpaceDN w:val="0"/>
        <w:adjustRightInd w:val="0"/>
        <w:rPr>
          <w:rFonts w:ascii="Times New Roman" w:hAnsi="Times New Roman" w:cs="Times New Roman"/>
          <w:color w:val="000000"/>
        </w:rPr>
      </w:pPr>
    </w:p>
    <w:p w14:paraId="6274B74A" w14:textId="77777777" w:rsidR="005B01A4" w:rsidRDefault="005B01A4" w:rsidP="00B6505A">
      <w:pPr>
        <w:widowControl w:val="0"/>
        <w:autoSpaceDE w:val="0"/>
        <w:autoSpaceDN w:val="0"/>
        <w:adjustRightInd w:val="0"/>
        <w:rPr>
          <w:rFonts w:ascii="Times New Roman" w:hAnsi="Times New Roman" w:cs="Times New Roman"/>
          <w:color w:val="000000"/>
        </w:rPr>
      </w:pPr>
    </w:p>
    <w:p w14:paraId="32A8808E" w14:textId="77777777" w:rsidR="005B01A4" w:rsidRDefault="005B01A4" w:rsidP="00B6505A">
      <w:pPr>
        <w:widowControl w:val="0"/>
        <w:autoSpaceDE w:val="0"/>
        <w:autoSpaceDN w:val="0"/>
        <w:adjustRightInd w:val="0"/>
        <w:rPr>
          <w:rFonts w:ascii="Times New Roman" w:hAnsi="Times New Roman" w:cs="Times New Roman"/>
          <w:color w:val="000000"/>
        </w:rPr>
      </w:pPr>
    </w:p>
    <w:p w14:paraId="055885EE" w14:textId="77777777" w:rsidR="005B01A4" w:rsidRDefault="005B01A4" w:rsidP="00B6505A">
      <w:pPr>
        <w:widowControl w:val="0"/>
        <w:autoSpaceDE w:val="0"/>
        <w:autoSpaceDN w:val="0"/>
        <w:adjustRightInd w:val="0"/>
        <w:rPr>
          <w:rFonts w:ascii="Times New Roman" w:hAnsi="Times New Roman" w:cs="Times New Roman"/>
          <w:color w:val="000000"/>
        </w:rPr>
      </w:pPr>
    </w:p>
    <w:p w14:paraId="3016B3BC" w14:textId="77777777" w:rsidR="005B01A4" w:rsidRDefault="005B01A4" w:rsidP="00B6505A">
      <w:pPr>
        <w:widowControl w:val="0"/>
        <w:autoSpaceDE w:val="0"/>
        <w:autoSpaceDN w:val="0"/>
        <w:adjustRightInd w:val="0"/>
        <w:rPr>
          <w:rFonts w:ascii="Times New Roman" w:hAnsi="Times New Roman" w:cs="Times New Roman"/>
          <w:color w:val="000000"/>
        </w:rPr>
      </w:pPr>
    </w:p>
    <w:p w14:paraId="71F9F694" w14:textId="77777777" w:rsidR="005B01A4" w:rsidRDefault="005B01A4" w:rsidP="00B6505A">
      <w:pPr>
        <w:widowControl w:val="0"/>
        <w:autoSpaceDE w:val="0"/>
        <w:autoSpaceDN w:val="0"/>
        <w:adjustRightInd w:val="0"/>
        <w:rPr>
          <w:rFonts w:ascii="Times New Roman" w:hAnsi="Times New Roman" w:cs="Times New Roman"/>
          <w:color w:val="000000"/>
        </w:rPr>
      </w:pPr>
    </w:p>
    <w:p w14:paraId="2FBDDBA7" w14:textId="77777777" w:rsidR="001C6EFA" w:rsidRDefault="001C6EFA" w:rsidP="00B6505A">
      <w:pPr>
        <w:widowControl w:val="0"/>
        <w:autoSpaceDE w:val="0"/>
        <w:autoSpaceDN w:val="0"/>
        <w:adjustRightInd w:val="0"/>
        <w:rPr>
          <w:rFonts w:ascii="Times New Roman" w:hAnsi="Times New Roman" w:cs="Times New Roman"/>
          <w:color w:val="000000"/>
        </w:rPr>
      </w:pPr>
    </w:p>
    <w:p w14:paraId="21A05D74" w14:textId="77777777" w:rsidR="001C6EFA" w:rsidRDefault="001C6EFA" w:rsidP="00B6505A">
      <w:pPr>
        <w:widowControl w:val="0"/>
        <w:autoSpaceDE w:val="0"/>
        <w:autoSpaceDN w:val="0"/>
        <w:adjustRightInd w:val="0"/>
        <w:rPr>
          <w:rFonts w:ascii="Times New Roman" w:hAnsi="Times New Roman" w:cs="Times New Roman"/>
          <w:color w:val="000000"/>
        </w:rPr>
      </w:pPr>
    </w:p>
    <w:p w14:paraId="202DF612" w14:textId="77777777" w:rsidR="001C6EFA" w:rsidRDefault="001C6EFA" w:rsidP="00B6505A">
      <w:pPr>
        <w:widowControl w:val="0"/>
        <w:autoSpaceDE w:val="0"/>
        <w:autoSpaceDN w:val="0"/>
        <w:adjustRightInd w:val="0"/>
        <w:rPr>
          <w:rFonts w:ascii="Times New Roman" w:hAnsi="Times New Roman" w:cs="Times New Roman"/>
          <w:color w:val="000000"/>
        </w:rPr>
      </w:pPr>
    </w:p>
    <w:p w14:paraId="1E45DC98" w14:textId="77777777" w:rsidR="001C6EFA" w:rsidRDefault="001C6EFA" w:rsidP="00B6505A">
      <w:pPr>
        <w:widowControl w:val="0"/>
        <w:autoSpaceDE w:val="0"/>
        <w:autoSpaceDN w:val="0"/>
        <w:adjustRightInd w:val="0"/>
        <w:rPr>
          <w:rFonts w:ascii="Times New Roman" w:hAnsi="Times New Roman" w:cs="Times New Roman"/>
          <w:color w:val="000000"/>
        </w:rPr>
      </w:pPr>
    </w:p>
    <w:p w14:paraId="792C74B4" w14:textId="77777777" w:rsidR="001C6EFA" w:rsidRDefault="001C6EFA" w:rsidP="00B6505A">
      <w:pPr>
        <w:widowControl w:val="0"/>
        <w:autoSpaceDE w:val="0"/>
        <w:autoSpaceDN w:val="0"/>
        <w:adjustRightInd w:val="0"/>
        <w:rPr>
          <w:rFonts w:ascii="Times New Roman" w:hAnsi="Times New Roman" w:cs="Times New Roman"/>
          <w:color w:val="000000"/>
        </w:rPr>
      </w:pPr>
    </w:p>
    <w:p w14:paraId="39861427" w14:textId="77777777" w:rsidR="001C6EFA" w:rsidRDefault="001C6EFA" w:rsidP="00B6505A">
      <w:pPr>
        <w:widowControl w:val="0"/>
        <w:autoSpaceDE w:val="0"/>
        <w:autoSpaceDN w:val="0"/>
        <w:adjustRightInd w:val="0"/>
        <w:rPr>
          <w:rFonts w:ascii="Times New Roman" w:hAnsi="Times New Roman" w:cs="Times New Roman"/>
          <w:color w:val="000000"/>
        </w:rPr>
      </w:pPr>
    </w:p>
    <w:p w14:paraId="1D759051" w14:textId="77777777" w:rsidR="005B01A4" w:rsidRDefault="005B01A4" w:rsidP="00B6505A">
      <w:pPr>
        <w:widowControl w:val="0"/>
        <w:autoSpaceDE w:val="0"/>
        <w:autoSpaceDN w:val="0"/>
        <w:adjustRightInd w:val="0"/>
        <w:rPr>
          <w:rFonts w:ascii="Times New Roman" w:hAnsi="Times New Roman" w:cs="Times New Roman"/>
          <w:color w:val="000000"/>
        </w:rPr>
      </w:pPr>
    </w:p>
    <w:p w14:paraId="1FF6CC75" w14:textId="77777777" w:rsidR="0019659D" w:rsidRDefault="0019659D" w:rsidP="00B6505A">
      <w:pPr>
        <w:widowControl w:val="0"/>
        <w:autoSpaceDE w:val="0"/>
        <w:autoSpaceDN w:val="0"/>
        <w:adjustRightInd w:val="0"/>
        <w:rPr>
          <w:rFonts w:ascii="Times New Roman" w:hAnsi="Times New Roman" w:cs="Times New Roman"/>
          <w:color w:val="000000"/>
        </w:rPr>
      </w:pPr>
    </w:p>
    <w:sectPr w:rsidR="0019659D" w:rsidSect="00601FF8">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Lucida Grande">
    <w:altName w:val="Arial"/>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3"/>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621F"/>
    <w:rsid w:val="00025CBD"/>
    <w:rsid w:val="000B59FF"/>
    <w:rsid w:val="001233AE"/>
    <w:rsid w:val="001277CA"/>
    <w:rsid w:val="00145F0D"/>
    <w:rsid w:val="001649CF"/>
    <w:rsid w:val="00167D7E"/>
    <w:rsid w:val="0019659D"/>
    <w:rsid w:val="001C6EFA"/>
    <w:rsid w:val="001E2089"/>
    <w:rsid w:val="002337D0"/>
    <w:rsid w:val="002B60E2"/>
    <w:rsid w:val="00321449"/>
    <w:rsid w:val="00381512"/>
    <w:rsid w:val="003C27E7"/>
    <w:rsid w:val="003F58F0"/>
    <w:rsid w:val="00447C8F"/>
    <w:rsid w:val="005A2BAC"/>
    <w:rsid w:val="005B01A4"/>
    <w:rsid w:val="005F2D63"/>
    <w:rsid w:val="00601FF8"/>
    <w:rsid w:val="00606AFA"/>
    <w:rsid w:val="006A621F"/>
    <w:rsid w:val="006C3D1B"/>
    <w:rsid w:val="007266AD"/>
    <w:rsid w:val="008E46A8"/>
    <w:rsid w:val="00914C22"/>
    <w:rsid w:val="00953B15"/>
    <w:rsid w:val="009D3508"/>
    <w:rsid w:val="009E055E"/>
    <w:rsid w:val="00A52FAA"/>
    <w:rsid w:val="00A72C09"/>
    <w:rsid w:val="00AD0AE7"/>
    <w:rsid w:val="00B6505A"/>
    <w:rsid w:val="00CA61F0"/>
    <w:rsid w:val="00D12D9E"/>
    <w:rsid w:val="00D87B57"/>
    <w:rsid w:val="00DA0F51"/>
    <w:rsid w:val="00DB4CB6"/>
    <w:rsid w:val="00DD0F9E"/>
    <w:rsid w:val="00E10999"/>
    <w:rsid w:val="00E426EE"/>
    <w:rsid w:val="00F22832"/>
    <w:rsid w:val="00F36048"/>
    <w:rsid w:val="00FA6D18"/>
    <w:rsid w:val="00FE477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BD3FDA6"/>
  <w14:defaultImageDpi w14:val="300"/>
  <w15:docId w15:val="{69037CC5-905C-403B-812A-2A86A3042B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xmsonormal">
    <w:name w:val="x_msonormal"/>
    <w:basedOn w:val="Normal"/>
    <w:rsid w:val="006A621F"/>
    <w:pPr>
      <w:spacing w:before="100" w:beforeAutospacing="1" w:after="100" w:afterAutospacing="1"/>
    </w:pPr>
    <w:rPr>
      <w:rFonts w:ascii="Times" w:hAnsi="Times"/>
      <w:sz w:val="20"/>
      <w:szCs w:val="20"/>
    </w:rPr>
  </w:style>
  <w:style w:type="character" w:customStyle="1" w:styleId="apple-converted-space">
    <w:name w:val="apple-converted-space"/>
    <w:basedOn w:val="DefaultParagraphFont"/>
    <w:rsid w:val="006A621F"/>
  </w:style>
  <w:style w:type="paragraph" w:styleId="BalloonText">
    <w:name w:val="Balloon Text"/>
    <w:basedOn w:val="Normal"/>
    <w:link w:val="BalloonTextChar"/>
    <w:uiPriority w:val="99"/>
    <w:semiHidden/>
    <w:unhideWhenUsed/>
    <w:rsid w:val="003C27E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C27E7"/>
    <w:rPr>
      <w:rFonts w:ascii="Lucida Grande" w:hAnsi="Lucida Grande" w:cs="Lucida Grande"/>
      <w:sz w:val="18"/>
      <w:szCs w:val="18"/>
    </w:rPr>
  </w:style>
  <w:style w:type="character" w:styleId="CommentReference">
    <w:name w:val="annotation reference"/>
    <w:basedOn w:val="DefaultParagraphFont"/>
    <w:uiPriority w:val="99"/>
    <w:semiHidden/>
    <w:unhideWhenUsed/>
    <w:rsid w:val="00E10999"/>
    <w:rPr>
      <w:sz w:val="16"/>
      <w:szCs w:val="16"/>
    </w:rPr>
  </w:style>
  <w:style w:type="paragraph" w:styleId="CommentText">
    <w:name w:val="annotation text"/>
    <w:basedOn w:val="Normal"/>
    <w:link w:val="CommentTextChar"/>
    <w:uiPriority w:val="99"/>
    <w:semiHidden/>
    <w:unhideWhenUsed/>
    <w:rsid w:val="00E10999"/>
    <w:rPr>
      <w:sz w:val="20"/>
      <w:szCs w:val="20"/>
    </w:rPr>
  </w:style>
  <w:style w:type="character" w:customStyle="1" w:styleId="CommentTextChar">
    <w:name w:val="Comment Text Char"/>
    <w:basedOn w:val="DefaultParagraphFont"/>
    <w:link w:val="CommentText"/>
    <w:uiPriority w:val="99"/>
    <w:semiHidden/>
    <w:rsid w:val="00E10999"/>
    <w:rPr>
      <w:sz w:val="20"/>
      <w:szCs w:val="20"/>
    </w:rPr>
  </w:style>
  <w:style w:type="paragraph" w:styleId="CommentSubject">
    <w:name w:val="annotation subject"/>
    <w:basedOn w:val="CommentText"/>
    <w:next w:val="CommentText"/>
    <w:link w:val="CommentSubjectChar"/>
    <w:uiPriority w:val="99"/>
    <w:semiHidden/>
    <w:unhideWhenUsed/>
    <w:rsid w:val="00E10999"/>
    <w:rPr>
      <w:b/>
      <w:bCs/>
    </w:rPr>
  </w:style>
  <w:style w:type="character" w:customStyle="1" w:styleId="CommentSubjectChar">
    <w:name w:val="Comment Subject Char"/>
    <w:basedOn w:val="CommentTextChar"/>
    <w:link w:val="CommentSubject"/>
    <w:uiPriority w:val="99"/>
    <w:semiHidden/>
    <w:rsid w:val="00E10999"/>
    <w:rPr>
      <w:b/>
      <w:bCs/>
      <w:sz w:val="20"/>
      <w:szCs w:val="20"/>
    </w:rPr>
  </w:style>
  <w:style w:type="paragraph" w:styleId="ListParagraph">
    <w:name w:val="List Paragraph"/>
    <w:basedOn w:val="Normal"/>
    <w:uiPriority w:val="34"/>
    <w:qFormat/>
    <w:rsid w:val="001C6EF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0897023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5" Type="http://schemas.openxmlformats.org/officeDocument/2006/relationships/image" Target="media/image2.tiff"/><Relationship Id="rId10" Type="http://schemas.openxmlformats.org/officeDocument/2006/relationships/theme" Target="theme/theme1.xml"/><Relationship Id="rId4" Type="http://schemas.openxmlformats.org/officeDocument/2006/relationships/image" Target="media/image1.tif"/><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6</Pages>
  <Words>581</Words>
  <Characters>3318</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Shelley Ackerman</dc:creator>
  <cp:keywords/>
  <dc:description/>
  <cp:lastModifiedBy>Jennifer Cochran</cp:lastModifiedBy>
  <cp:revision>10</cp:revision>
  <dcterms:created xsi:type="dcterms:W3CDTF">2016-03-13T03:49:00Z</dcterms:created>
  <dcterms:modified xsi:type="dcterms:W3CDTF">2016-03-14T03:41:00Z</dcterms:modified>
</cp:coreProperties>
</file>