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72938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RG7386, a novel tetravalent FAP-DR5 antibody,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effectively triggers FAP-dependent, avidity-driven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DR5 </w:t>
      </w:r>
      <w:proofErr w:type="spellStart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08E53B33" w14:textId="6B0DBDCE" w:rsidR="00980820" w:rsidRPr="00980820" w:rsidRDefault="00F255D3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Brü</w:t>
      </w:r>
      <w:r w:rsidR="00980820" w:rsidRPr="00980820">
        <w:rPr>
          <w:rFonts w:ascii="Times New Roman" w:hAnsi="Times New Roman" w:cs="Times New Roman"/>
          <w:sz w:val="24"/>
          <w:szCs w:val="24"/>
        </w:rPr>
        <w:t>nker</w:t>
      </w:r>
      <w:proofErr w:type="spellEnd"/>
      <w:r w:rsidR="003D6239">
        <w:rPr>
          <w:rFonts w:ascii="Times New Roman" w:hAnsi="Times New Roman" w:cs="Times New Roman"/>
          <w:sz w:val="24"/>
          <w:szCs w:val="24"/>
        </w:rPr>
        <w:t xml:space="preserve"> et al Supplementary Results 5</w:t>
      </w:r>
      <w:bookmarkStart w:id="0" w:name="_GoBack"/>
      <w:bookmarkEnd w:id="0"/>
    </w:p>
    <w:p w14:paraId="36868674" w14:textId="3C928A6A" w:rsidR="00980820" w:rsidRPr="000666CB" w:rsidRDefault="00980820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6CB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A76108">
        <w:rPr>
          <w:rFonts w:ascii="Times New Roman" w:hAnsi="Times New Roman" w:cs="Times New Roman"/>
          <w:sz w:val="24"/>
          <w:szCs w:val="24"/>
        </w:rPr>
        <w:t>4</w:t>
      </w:r>
      <w:r w:rsidR="00A76108" w:rsidRPr="00980820">
        <w:rPr>
          <w:rFonts w:ascii="Times New Roman" w:hAnsi="Times New Roman" w:cs="Times New Roman"/>
          <w:sz w:val="24"/>
          <w:szCs w:val="24"/>
        </w:rPr>
        <w:t xml:space="preserve"> </w:t>
      </w:r>
      <w:r w:rsidR="000666CB">
        <w:rPr>
          <w:rFonts w:ascii="Times New Roman" w:hAnsi="Times New Roman" w:cs="Times New Roman"/>
          <w:sz w:val="24"/>
          <w:szCs w:val="24"/>
        </w:rPr>
        <w:t>and associated figure legend</w:t>
      </w:r>
    </w:p>
    <w:p w14:paraId="61E0F37E" w14:textId="334B2510" w:rsidR="00980820" w:rsidRPr="001646BE" w:rsidRDefault="0098082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46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BFB8F4F" w14:textId="6EF0E576" w:rsidR="009937A7" w:rsidRPr="00714323" w:rsidRDefault="009937A7" w:rsidP="00E2158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5CC5" w14:textId="77777777" w:rsidR="00912642" w:rsidRDefault="00912642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6496B" w14:textId="013E770C" w:rsidR="007F2D75" w:rsidRDefault="007121B9" w:rsidP="008528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EAC1FD" wp14:editId="03E66F5C">
            <wp:extent cx="5728336" cy="2225674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 supplementary 3_Cancer Ce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6" cy="222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C484" w14:textId="36D03A22" w:rsidR="008528EA" w:rsidRPr="00CC5C1B" w:rsidRDefault="00C815A8" w:rsidP="008528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882BA7" w:rsidRPr="00CC5C1B"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Related to Figure </w:t>
      </w:r>
      <w:r w:rsidR="0033550D" w:rsidRPr="00CC5C1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73607" w:rsidRPr="00CC5C1B">
        <w:rPr>
          <w:rFonts w:ascii="Times New Roman" w:hAnsi="Times New Roman" w:cs="Times New Roman"/>
          <w:b/>
          <w:sz w:val="24"/>
          <w:szCs w:val="24"/>
          <w:lang w:val="en-US"/>
        </w:rPr>
        <w:t>FAP-</w:t>
      </w:r>
      <w:proofErr w:type="spellStart"/>
      <w:r w:rsidR="00473607" w:rsidRPr="00CC5C1B">
        <w:rPr>
          <w:rFonts w:ascii="Times New Roman" w:hAnsi="Times New Roman" w:cs="Times New Roman"/>
          <w:b/>
          <w:sz w:val="24"/>
          <w:szCs w:val="24"/>
          <w:lang w:val="en-US"/>
        </w:rPr>
        <w:t>drozitumab</w:t>
      </w:r>
      <w:proofErr w:type="spellEnd"/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>BsAb</w:t>
      </w:r>
      <w:proofErr w:type="spellEnd"/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induces tumor growth inhibition </w:t>
      </w:r>
      <w:r w:rsidRPr="00CC5C1B">
        <w:rPr>
          <w:rFonts w:ascii="Times New Roman" w:hAnsi="Times New Roman" w:cs="Times New Roman"/>
          <w:b/>
          <w:i/>
          <w:sz w:val="24"/>
          <w:szCs w:val="24"/>
          <w:lang w:val="en-US"/>
        </w:rPr>
        <w:t>in vivo</w:t>
      </w:r>
      <w:r w:rsidRPr="00CC5C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CC5C1B">
        <w:rPr>
          <w:rFonts w:ascii="Times New Roman" w:hAnsi="Times New Roman" w:cs="Times New Roman"/>
          <w:sz w:val="24"/>
          <w:szCs w:val="24"/>
          <w:lang w:val="en-US"/>
        </w:rPr>
        <w:t>Analysis of tumor growth inhibition in a DLD-1/NIH3T3 and MDA-MB-231/NIH3T3 co</w:t>
      </w:r>
      <w:r w:rsidR="00611F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5C1B">
        <w:rPr>
          <w:rFonts w:ascii="Times New Roman" w:hAnsi="Times New Roman" w:cs="Times New Roman"/>
          <w:sz w:val="24"/>
          <w:szCs w:val="24"/>
          <w:lang w:val="en-US"/>
        </w:rPr>
        <w:t xml:space="preserve">injection mouse models in response to the FAP-DR5 </w:t>
      </w:r>
      <w:proofErr w:type="spellStart"/>
      <w:r w:rsidRPr="00CC5C1B">
        <w:rPr>
          <w:rFonts w:ascii="Times New Roman" w:hAnsi="Times New Roman" w:cs="Times New Roman"/>
          <w:sz w:val="24"/>
          <w:szCs w:val="24"/>
          <w:lang w:val="en-US"/>
        </w:rPr>
        <w:t>BsAb</w:t>
      </w:r>
      <w:proofErr w:type="spellEnd"/>
      <w:r w:rsidRPr="00CC5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6BE" w:rsidRPr="00CC5C1B">
        <w:rPr>
          <w:rFonts w:ascii="Times New Roman" w:hAnsi="Times New Roman" w:cs="Times New Roman"/>
          <w:sz w:val="24"/>
          <w:szCs w:val="24"/>
          <w:lang w:val="en-US"/>
        </w:rPr>
        <w:t>mAb082_drozitumab</w:t>
      </w:r>
      <w:r w:rsidRPr="00CC5C1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CC5C1B">
        <w:rPr>
          <w:rFonts w:ascii="Times New Roman" w:hAnsi="Times New Roman" w:cs="Times New Roman"/>
          <w:sz w:val="24"/>
          <w:szCs w:val="24"/>
          <w:lang w:val="en-US"/>
        </w:rPr>
        <w:t>drozitumab</w:t>
      </w:r>
      <w:proofErr w:type="spellEnd"/>
      <w:r w:rsidRPr="00CC5C1B">
        <w:rPr>
          <w:rFonts w:ascii="Times New Roman" w:hAnsi="Times New Roman" w:cs="Times New Roman"/>
          <w:sz w:val="24"/>
          <w:szCs w:val="24"/>
          <w:lang w:val="en-US"/>
        </w:rPr>
        <w:t xml:space="preserve"> coupled to the non-targeting DP47GS IgG</w:t>
      </w:r>
      <w:r w:rsidR="00433481" w:rsidRPr="00CC5C1B">
        <w:rPr>
          <w:rFonts w:ascii="Times New Roman" w:hAnsi="Times New Roman" w:cs="Times New Roman"/>
          <w:sz w:val="24"/>
          <w:szCs w:val="24"/>
          <w:lang w:val="en-US"/>
        </w:rPr>
        <w:t xml:space="preserve"> (median tumor volume and IQR)</w:t>
      </w:r>
      <w:r w:rsidR="00CC5C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43965D2" w14:textId="1EE7C58E" w:rsidR="00EF2E9B" w:rsidRPr="000666CB" w:rsidRDefault="00EF2E9B" w:rsidP="000666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E9B" w:rsidRPr="0006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666CB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1981"/>
    <w:rsid w:val="00235964"/>
    <w:rsid w:val="002372E9"/>
    <w:rsid w:val="00242C72"/>
    <w:rsid w:val="0024530D"/>
    <w:rsid w:val="002505F6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D1693"/>
    <w:rsid w:val="002D2C4E"/>
    <w:rsid w:val="002E394F"/>
    <w:rsid w:val="002F0409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722A"/>
    <w:rsid w:val="003C1F2B"/>
    <w:rsid w:val="003C2071"/>
    <w:rsid w:val="003C69D0"/>
    <w:rsid w:val="003D50D7"/>
    <w:rsid w:val="003D6239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200"/>
    <w:rsid w:val="004A51D9"/>
    <w:rsid w:val="004A5BF8"/>
    <w:rsid w:val="004B2B42"/>
    <w:rsid w:val="004C0F8B"/>
    <w:rsid w:val="004C1C38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F121A"/>
    <w:rsid w:val="00701C43"/>
    <w:rsid w:val="00703D2E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9450C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4FFC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1E65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71AB"/>
    <w:rsid w:val="00CE0D34"/>
    <w:rsid w:val="00CE264D"/>
    <w:rsid w:val="00CE4E5C"/>
    <w:rsid w:val="00CE51EB"/>
    <w:rsid w:val="00CF6F77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3C14"/>
    <w:rsid w:val="00DD4925"/>
    <w:rsid w:val="00DE391A"/>
    <w:rsid w:val="00DE42BA"/>
    <w:rsid w:val="00DE6F34"/>
    <w:rsid w:val="00DF0FD0"/>
    <w:rsid w:val="00DF1714"/>
    <w:rsid w:val="00DF197F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DD70-1512-9C4D-89FA-82125184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490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Hellyeh Hamidi</dc:creator>
  <cp:lastModifiedBy>Birgitta Sjöholm</cp:lastModifiedBy>
  <cp:revision>4</cp:revision>
  <cp:lastPrinted>2015-02-03T09:15:00Z</cp:lastPrinted>
  <dcterms:created xsi:type="dcterms:W3CDTF">2015-10-30T13:58:00Z</dcterms:created>
  <dcterms:modified xsi:type="dcterms:W3CDTF">2015-10-30T14:16:00Z</dcterms:modified>
</cp:coreProperties>
</file>