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0317" w14:textId="77777777" w:rsidR="00EF2B80" w:rsidRDefault="00957427">
      <w:pPr>
        <w:spacing w:line="480" w:lineRule="auto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Data</w:t>
      </w:r>
    </w:p>
    <w:p w14:paraId="384059C1" w14:textId="77777777" w:rsidR="00EF2B80" w:rsidRDefault="00EF2B80">
      <w:pPr>
        <w:spacing w:line="480" w:lineRule="auto"/>
        <w:contextualSpacing/>
        <w:jc w:val="left"/>
        <w:rPr>
          <w:rFonts w:ascii="Arial" w:hAnsi="Arial" w:cs="Arial"/>
          <w:b/>
        </w:rPr>
      </w:pPr>
    </w:p>
    <w:p w14:paraId="17C01722" w14:textId="77777777" w:rsidR="00EF2B80" w:rsidRDefault="00957427">
      <w:pPr>
        <w:spacing w:line="480" w:lineRule="auto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Materials and Methods</w:t>
      </w:r>
    </w:p>
    <w:p w14:paraId="3F443AE9" w14:textId="7F4E9E07" w:rsidR="00EF2B80" w:rsidRDefault="00957427">
      <w:pPr>
        <w:spacing w:line="480" w:lineRule="auto"/>
        <w:rPr>
          <w:rFonts w:ascii="Arial"/>
          <w:b/>
        </w:rPr>
      </w:pPr>
      <w:r>
        <w:rPr>
          <w:rFonts w:ascii="Arial" w:hint="eastAsia"/>
          <w:b/>
        </w:rPr>
        <w:t>Reagents.</w:t>
      </w:r>
      <w:r>
        <w:rPr>
          <w:rFonts w:ascii="Arial"/>
        </w:rPr>
        <w:t xml:space="preserve"> </w:t>
      </w:r>
      <w:r w:rsidR="0005409B">
        <w:rPr>
          <w:rFonts w:ascii="Arial"/>
        </w:rPr>
        <w:t>The</w:t>
      </w:r>
      <w:r>
        <w:rPr>
          <w:rFonts w:ascii="Arial" w:hint="eastAsia"/>
        </w:rPr>
        <w:t xml:space="preserve"> antibodies </w:t>
      </w:r>
      <w:r w:rsidR="0005409B">
        <w:rPr>
          <w:rFonts w:ascii="Arial"/>
        </w:rPr>
        <w:t>for</w:t>
      </w:r>
      <w:r>
        <w:rPr>
          <w:rFonts w:ascii="Arial" w:hint="eastAsia"/>
        </w:rPr>
        <w:t xml:space="preserve"> </w:t>
      </w:r>
      <w:r>
        <w:rPr>
          <w:rFonts w:ascii="Arial"/>
        </w:rPr>
        <w:t>phospho</w:t>
      </w:r>
      <w:r w:rsidR="0005409B">
        <w:rPr>
          <w:rFonts w:ascii="Arial" w:hint="eastAsia"/>
        </w:rPr>
        <w:t xml:space="preserve">-STAT3 (#9138), </w:t>
      </w:r>
      <w:r w:rsidR="0005409B">
        <w:rPr>
          <w:rFonts w:ascii="Arial"/>
        </w:rPr>
        <w:t xml:space="preserve">and </w:t>
      </w:r>
      <w:r w:rsidR="0005409B">
        <w:rPr>
          <w:rFonts w:ascii="Arial" w:hint="eastAsia"/>
        </w:rPr>
        <w:t>STAT3 (#9139)</w:t>
      </w:r>
      <w:r w:rsidR="0005409B">
        <w:rPr>
          <w:rFonts w:ascii="Arial"/>
        </w:rPr>
        <w:t xml:space="preserve"> were purchased from Cell Signaling</w:t>
      </w:r>
      <w:r>
        <w:rPr>
          <w:rFonts w:ascii="Arial"/>
        </w:rPr>
        <w:t xml:space="preserve">. </w:t>
      </w:r>
      <w:r w:rsidR="0005409B">
        <w:rPr>
          <w:rFonts w:ascii="Arial"/>
        </w:rPr>
        <w:t xml:space="preserve">The antibody for </w:t>
      </w:r>
      <w:r>
        <w:rPr>
          <w:rFonts w:ascii="Arial"/>
        </w:rPr>
        <w:t>phospho</w:t>
      </w:r>
      <w:r w:rsidR="0005409B">
        <w:rPr>
          <w:rFonts w:ascii="Arial" w:hint="eastAsia"/>
        </w:rPr>
        <w:t xml:space="preserve">-VEGFR2 was from </w:t>
      </w:r>
      <w:proofErr w:type="spellStart"/>
      <w:r>
        <w:rPr>
          <w:rFonts w:ascii="Arial" w:hint="eastAsia"/>
        </w:rPr>
        <w:t>Abcam</w:t>
      </w:r>
      <w:proofErr w:type="spellEnd"/>
      <w:r>
        <w:rPr>
          <w:rFonts w:ascii="Arial" w:hint="eastAsia"/>
        </w:rPr>
        <w:t xml:space="preserve"> </w:t>
      </w:r>
      <w:r w:rsidR="0005409B">
        <w:rPr>
          <w:rFonts w:ascii="Arial"/>
        </w:rPr>
        <w:t>(</w:t>
      </w:r>
      <w:r w:rsidR="0005409B">
        <w:rPr>
          <w:rFonts w:ascii="Arial" w:hint="eastAsia"/>
        </w:rPr>
        <w:t>#ab135776).</w:t>
      </w:r>
      <w:r>
        <w:rPr>
          <w:rFonts w:ascii="Arial" w:hint="eastAsia"/>
        </w:rPr>
        <w:t xml:space="preserve"> </w:t>
      </w:r>
      <w:r w:rsidR="0005409B">
        <w:rPr>
          <w:rFonts w:ascii="Arial"/>
        </w:rPr>
        <w:t xml:space="preserve">The antibody for </w:t>
      </w:r>
      <w:r>
        <w:rPr>
          <w:rFonts w:ascii="Arial"/>
        </w:rPr>
        <w:t>phospho</w:t>
      </w:r>
      <w:r>
        <w:rPr>
          <w:rFonts w:ascii="Arial" w:hint="eastAsia"/>
        </w:rPr>
        <w:t xml:space="preserve">-VEGFR3 </w:t>
      </w:r>
      <w:r w:rsidR="0005409B">
        <w:rPr>
          <w:rFonts w:ascii="Arial"/>
        </w:rPr>
        <w:t xml:space="preserve">was from </w:t>
      </w:r>
      <w:r>
        <w:rPr>
          <w:rFonts w:ascii="Arial" w:hint="eastAsia"/>
        </w:rPr>
        <w:t xml:space="preserve">Cell Applications </w:t>
      </w:r>
      <w:r w:rsidR="0005409B">
        <w:rPr>
          <w:rFonts w:ascii="Arial"/>
        </w:rPr>
        <w:t>(</w:t>
      </w:r>
      <w:r w:rsidR="0005409B">
        <w:rPr>
          <w:rFonts w:ascii="Arial" w:hint="eastAsia"/>
        </w:rPr>
        <w:t xml:space="preserve">#CY1115). The antibody for </w:t>
      </w:r>
      <w:r>
        <w:rPr>
          <w:rFonts w:ascii="Arial" w:hint="eastAsia"/>
        </w:rPr>
        <w:t xml:space="preserve">VEGFR3 </w:t>
      </w:r>
      <w:r w:rsidR="0005409B">
        <w:rPr>
          <w:rFonts w:ascii="Arial"/>
        </w:rPr>
        <w:t xml:space="preserve">was from </w:t>
      </w:r>
      <w:r>
        <w:rPr>
          <w:rFonts w:ascii="Arial" w:hint="eastAsia"/>
        </w:rPr>
        <w:t xml:space="preserve">Santa Cruz </w:t>
      </w:r>
      <w:r w:rsidR="0005409B">
        <w:rPr>
          <w:rFonts w:ascii="Arial"/>
        </w:rPr>
        <w:t>(</w:t>
      </w:r>
      <w:r w:rsidR="0005409B">
        <w:rPr>
          <w:rFonts w:ascii="Arial" w:hint="eastAsia"/>
        </w:rPr>
        <w:t>#SC-20734).</w:t>
      </w:r>
      <w:r>
        <w:rPr>
          <w:rFonts w:ascii="Arial" w:hint="eastAsia"/>
        </w:rPr>
        <w:t xml:space="preserve"> </w:t>
      </w:r>
    </w:p>
    <w:p w14:paraId="35779415" w14:textId="77777777" w:rsidR="00EF2B80" w:rsidRDefault="00EF2B80">
      <w:pPr>
        <w:spacing w:line="480" w:lineRule="auto"/>
        <w:rPr>
          <w:rFonts w:ascii="Arial"/>
          <w:i/>
        </w:rPr>
      </w:pPr>
    </w:p>
    <w:p w14:paraId="04EBD044" w14:textId="2E5E9386" w:rsidR="00EF2B80" w:rsidRDefault="00957427">
      <w:pPr>
        <w:spacing w:line="480" w:lineRule="auto"/>
        <w:rPr>
          <w:rFonts w:ascii="Arial"/>
          <w:b/>
          <w:bCs/>
        </w:rPr>
      </w:pPr>
      <w:r>
        <w:rPr>
          <w:rFonts w:ascii="Arial"/>
          <w:b/>
        </w:rPr>
        <w:t xml:space="preserve">Sphere Formation in Three Dimensional Conditions. </w:t>
      </w:r>
      <w:r>
        <w:rPr>
          <w:rFonts w:ascii="Arial" w:hint="eastAsia"/>
        </w:rPr>
        <w:t xml:space="preserve">Overlay model of three dimensional cultures was prepared based on previously described protocols </w:t>
      </w:r>
      <w:r>
        <w:rPr>
          <w:rFonts w:ascii="Arial"/>
        </w:rPr>
        <w:fldChar w:fldCharType="begin"/>
      </w:r>
      <w:r w:rsidR="00A30277">
        <w:rPr>
          <w:rFonts w:ascii="Arial"/>
        </w:rPr>
        <w:instrText xml:space="preserve"> ADDIN EN.CITE &lt;EndNote&gt;&lt;Cite&gt;&lt;Author&gt;Debnath&lt;/Author&gt;&lt;Year&gt;2005&lt;/Year&gt;&lt;RecNum&gt;22&lt;/RecNum&gt;&lt;DisplayText&gt;(1)&lt;/DisplayText&gt;&lt;record&gt;&lt;rec-number&gt;22&lt;/rec-number&gt;&lt;foreign-keys&gt;&lt;key app="EN" db-id="5tp2eafav5d95jeeffm5ra0fxdx5xvfap99f" timestamp="1436230191"&gt;22&lt;/key&gt;&lt;/foreign-keys&gt;&lt;ref-type name="Journal Article"&gt;17&lt;/ref-type&gt;&lt;contributors&gt;&lt;authors&gt;&lt;author&gt;Debnath, J.&lt;/author&gt;&lt;author&gt;Brugge, J. S.&lt;/author&gt;&lt;/authors&gt;&lt;/contributors&gt;&lt;auth-address&gt;Department of Cell Biology, Harvard Medical School, 240 Longwood Avenue, Boston, Massachusetts 02115, USA.&lt;/auth-address&gt;&lt;titles&gt;&lt;title&gt;Modelling glandular epithelial cancers in three-dimensional cultures&lt;/title&gt;&lt;secondary-title&gt;Nat Rev Cancer&lt;/secondary-title&gt;&lt;alt-title&gt;Nature reviews. Cancer&lt;/alt-title&gt;&lt;/titles&gt;&lt;pages&gt;675-88&lt;/pages&gt;&lt;volume&gt;5&lt;/volume&gt;&lt;number&gt;9&lt;/number&gt;&lt;keywords&gt;&lt;keyword&gt;Animals&lt;/keyword&gt;&lt;keyword&gt;*Cell Culture Techniques/methods&lt;/keyword&gt;&lt;keyword&gt;*Cell Transformation, Neoplastic&lt;/keyword&gt;&lt;keyword&gt;Epithelial Cells/cytology/*pathology&lt;/keyword&gt;&lt;keyword&gt;Humans&lt;/keyword&gt;&lt;keyword&gt;*Models, Biological&lt;/keyword&gt;&lt;keyword&gt;*Neoplasms/genetics/pathology&lt;/keyword&gt;&lt;/keywords&gt;&lt;dates&gt;&lt;year&gt;2005&lt;/year&gt;&lt;pub-dates&gt;&lt;date&gt;Sep&lt;/date&gt;&lt;/pub-dates&gt;&lt;/dates&gt;&lt;isbn&gt;1474-175X (Print)&amp;#xD;1474-175X (Linking)&lt;/isbn&gt;&lt;accession-num&gt;16148884&lt;/accession-num&gt;&lt;urls&gt;&lt;related-urls&gt;&lt;url&gt;http://www.ncbi.nlm.nih.gov/pubmed/16148884&lt;/url&gt;&lt;/related-urls&gt;&lt;/urls&gt;&lt;electronic-resource-num&gt;10.1038/nrc1695&lt;/electronic-resource-num&gt;&lt;/record&gt;&lt;/Cite&gt;&lt;/EndNote&gt;</w:instrText>
      </w:r>
      <w:r>
        <w:rPr>
          <w:rFonts w:ascii="Arial"/>
        </w:rPr>
        <w:fldChar w:fldCharType="separate"/>
      </w:r>
      <w:r w:rsidR="00A30277">
        <w:rPr>
          <w:rFonts w:ascii="Arial"/>
          <w:noProof/>
        </w:rPr>
        <w:t>(1)</w:t>
      </w:r>
      <w:r>
        <w:rPr>
          <w:rFonts w:ascii="Arial"/>
        </w:rPr>
        <w:fldChar w:fldCharType="end"/>
      </w:r>
      <w:r>
        <w:rPr>
          <w:rFonts w:ascii="Arial"/>
        </w:rPr>
        <w:fldChar w:fldCharType="begin" w:fldLock="1"/>
      </w:r>
      <w:r>
        <w:rPr>
          <w:rFonts w:ascii="Arial"/>
        </w:rPr>
        <w:instrText xml:space="preserve">ADDIN Mendeley Citation{25cbc661-4ffd-44d5-898d-ddcf39febe84} CSL_CITATION  { "citationItems" : [ { "id" : "ITEM-1", "itemData" : { "author" : [ { "family" : "Debnath", "given" : "Jayanta" }, { "family" : "Brugge", "given" : "Joan S" } ], "container-title" : "Nature Reviews Cancer", "id" : "ITEM-1", "issued" : { "date-parts" : [ [ "2005" ] ] }, "page" : "675-688", "title" : "Modelling glandular epithelial cancers in three-dimensional cultures", "type" : "article-journal", "volume" : "5" }, "uris" : [ "http://www.mendeley.com/documents/?uuid=25cbc661-4ffd-44d5-898d-ddcf39febe84" ] } ], "mendeley" : { "previouslyFormattedCitation" : "(Debnath \u0026#38; Brugge, 2005)" }, "properties" : { "noteIndex" : 0 }, "schema" : "https://github.com/citation-style-language/schema/raw/master/csl-citation.json" } </w:instrText>
      </w:r>
      <w:r>
        <w:rPr>
          <w:rFonts w:ascii="Arial"/>
        </w:rPr>
        <w:fldChar w:fldCharType="end"/>
      </w:r>
      <w:r>
        <w:rPr>
          <w:rFonts w:ascii="Arial" w:hint="eastAsia"/>
        </w:rPr>
        <w:t xml:space="preserve">. Briefly, 48-well plates were filled with 80 </w:t>
      </w:r>
      <w:r>
        <w:rPr>
          <w:rFonts w:ascii="Symbol" w:hAnsi="Symbol"/>
        </w:rPr>
        <w:t></w:t>
      </w:r>
      <w:r>
        <w:rPr>
          <w:rFonts w:ascii="Arial" w:hint="eastAsia"/>
        </w:rPr>
        <w:t xml:space="preserve">l/well of </w:t>
      </w:r>
      <w:proofErr w:type="spellStart"/>
      <w:r>
        <w:rPr>
          <w:rFonts w:ascii="Arial" w:hint="eastAsia"/>
        </w:rPr>
        <w:t>Matrigel</w:t>
      </w:r>
      <w:r>
        <w:rPr>
          <w:rFonts w:ascii="Arial"/>
          <w:vertAlign w:val="superscript"/>
        </w:rPr>
        <w:t>TM</w:t>
      </w:r>
      <w:proofErr w:type="spellEnd"/>
      <w:r>
        <w:rPr>
          <w:rFonts w:ascii="Arial" w:hint="eastAsia"/>
        </w:rPr>
        <w:t xml:space="preserve"> (BD Biosciences) and polymerized at 37 </w:t>
      </w:r>
      <w:r w:rsidRPr="008B00F4">
        <w:rPr>
          <w:rFonts w:ascii="Arial Unicode MS" w:eastAsia="Arial Unicode MS" w:hAnsi="Arial Unicode MS" w:cs="Arial Unicode MS" w:hint="eastAsia"/>
        </w:rPr>
        <w:t>℃</w:t>
      </w:r>
      <w:r>
        <w:rPr>
          <w:rFonts w:ascii="Arial" w:hint="eastAsia"/>
        </w:rPr>
        <w:t xml:space="preserve"> for 30 min. 5000 cells per well were then seeded in 400 </w:t>
      </w:r>
      <w:r>
        <w:rPr>
          <w:rFonts w:ascii="Symbol" w:hAnsi="Symbol"/>
        </w:rPr>
        <w:t></w:t>
      </w:r>
      <w:r>
        <w:rPr>
          <w:rFonts w:ascii="Arial" w:hint="eastAsia"/>
        </w:rPr>
        <w:t xml:space="preserve">l 2% </w:t>
      </w:r>
      <w:proofErr w:type="spellStart"/>
      <w:r>
        <w:rPr>
          <w:rFonts w:ascii="Arial" w:hint="eastAsia"/>
        </w:rPr>
        <w:t>Matrigel</w:t>
      </w:r>
      <w:r>
        <w:rPr>
          <w:rFonts w:ascii="Arial"/>
          <w:vertAlign w:val="superscript"/>
        </w:rPr>
        <w:t>TM</w:t>
      </w:r>
      <w:proofErr w:type="spellEnd"/>
      <w:r>
        <w:rPr>
          <w:rFonts w:ascii="Arial" w:hint="eastAsia"/>
        </w:rPr>
        <w:t xml:space="preserve"> medium</w:t>
      </w:r>
      <w:r>
        <w:rPr>
          <w:rFonts w:ascii="Arial"/>
        </w:rPr>
        <w:t>, and</w:t>
      </w:r>
      <w:r>
        <w:rPr>
          <w:rFonts w:ascii="Arial" w:hint="eastAsia"/>
        </w:rPr>
        <w:t xml:space="preserve"> incubated without vibration at 37 </w:t>
      </w:r>
      <w:r w:rsidRPr="008B00F4">
        <w:rPr>
          <w:rFonts w:ascii="Arial Unicode MS" w:eastAsia="Arial Unicode MS" w:hAnsi="Arial Unicode MS" w:cs="Arial Unicode MS" w:hint="eastAsia"/>
        </w:rPr>
        <w:t>℃</w:t>
      </w:r>
      <w:r>
        <w:rPr>
          <w:rFonts w:ascii="Arial" w:hint="eastAsia"/>
        </w:rPr>
        <w:t xml:space="preserve"> for 4 days to allow sphere formation.</w:t>
      </w:r>
    </w:p>
    <w:p w14:paraId="65A18170" w14:textId="77777777" w:rsidR="00EF2B80" w:rsidRDefault="00EF2B80">
      <w:pPr>
        <w:spacing w:line="480" w:lineRule="auto"/>
        <w:rPr>
          <w:rFonts w:ascii="Arial"/>
          <w:b/>
        </w:rPr>
      </w:pPr>
    </w:p>
    <w:p w14:paraId="7FEFA37D" w14:textId="7DCE9034" w:rsidR="00EF2B80" w:rsidRDefault="008B08E6">
      <w:pPr>
        <w:spacing w:line="480" w:lineRule="auto"/>
        <w:rPr>
          <w:rFonts w:ascii="Arial"/>
          <w:b/>
        </w:rPr>
      </w:pPr>
      <w:proofErr w:type="gramStart"/>
      <w:r>
        <w:rPr>
          <w:rFonts w:ascii="Arial"/>
          <w:b/>
        </w:rPr>
        <w:t>Quantification of w</w:t>
      </w:r>
      <w:r>
        <w:rPr>
          <w:rFonts w:ascii="Arial" w:hint="eastAsia"/>
          <w:b/>
        </w:rPr>
        <w:t>estern b</w:t>
      </w:r>
      <w:r w:rsidR="00957427">
        <w:rPr>
          <w:rFonts w:ascii="Arial" w:hint="eastAsia"/>
          <w:b/>
        </w:rPr>
        <w:t>lot</w:t>
      </w:r>
      <w:r>
        <w:rPr>
          <w:rFonts w:ascii="Arial"/>
          <w:b/>
        </w:rPr>
        <w:t xml:space="preserve"> data</w:t>
      </w:r>
      <w:r w:rsidR="00957427">
        <w:rPr>
          <w:rFonts w:ascii="Arial" w:hint="eastAsia"/>
          <w:b/>
        </w:rPr>
        <w:t>.</w:t>
      </w:r>
      <w:proofErr w:type="gramEnd"/>
      <w:r w:rsidR="00957427">
        <w:rPr>
          <w:rFonts w:ascii="Arial"/>
          <w:b/>
        </w:rPr>
        <w:t xml:space="preserve"> </w:t>
      </w:r>
      <w:r w:rsidR="00957427">
        <w:rPr>
          <w:rFonts w:ascii="Arial" w:hint="eastAsia"/>
        </w:rPr>
        <w:t>Data quantification was processed with Quantity One software</w:t>
      </w:r>
      <w:bookmarkStart w:id="0" w:name="OLE_LINK2"/>
      <w:r w:rsidR="00957427">
        <w:rPr>
          <w:rFonts w:ascii="Arial" w:hint="eastAsia"/>
        </w:rPr>
        <w:t xml:space="preserve"> (Bio-Rad)</w:t>
      </w:r>
      <w:bookmarkEnd w:id="0"/>
      <w:r w:rsidR="00957427">
        <w:rPr>
          <w:rFonts w:ascii="Arial" w:hint="eastAsia"/>
        </w:rPr>
        <w:t>. T</w:t>
      </w:r>
      <w:r w:rsidR="00957427">
        <w:rPr>
          <w:rFonts w:ascii="Arial" w:hAnsi="Arial" w:cs="Arial" w:hint="eastAsia"/>
        </w:rPr>
        <w:t xml:space="preserve">he phosphorylation of RTKs were quantified relative to </w:t>
      </w:r>
      <w:r w:rsidR="00957427">
        <w:rPr>
          <w:rFonts w:ascii="Symbol" w:hAnsi="Symbol" w:cs="Arial"/>
        </w:rPr>
        <w:t></w:t>
      </w:r>
      <w:r w:rsidR="00957427">
        <w:rPr>
          <w:rFonts w:ascii="Arial" w:hAnsi="Arial" w:cs="Arial" w:hint="eastAsia"/>
        </w:rPr>
        <w:t xml:space="preserve">-tubulin and then processed for nonlinear regression fitting to generate dose curves using </w:t>
      </w:r>
      <w:r w:rsidR="00957427">
        <w:rPr>
          <w:rFonts w:ascii="Arial" w:hint="eastAsia"/>
        </w:rPr>
        <w:t>Prism version 6.01 (</w:t>
      </w:r>
      <w:proofErr w:type="spellStart"/>
      <w:r w:rsidR="00957427">
        <w:rPr>
          <w:rFonts w:ascii="Arial" w:hint="eastAsia"/>
        </w:rPr>
        <w:t>GraphPad</w:t>
      </w:r>
      <w:proofErr w:type="spellEnd"/>
      <w:r w:rsidR="00957427">
        <w:rPr>
          <w:rFonts w:ascii="Arial" w:hint="eastAsia"/>
        </w:rPr>
        <w:t xml:space="preserve"> Software)</w:t>
      </w:r>
      <w:r w:rsidR="00957427">
        <w:rPr>
          <w:rFonts w:ascii="Arial" w:hAnsi="Arial" w:cs="Arial" w:hint="eastAsia"/>
        </w:rPr>
        <w:t>. The goodness of fit was demonstrated by r squared. The IC</w:t>
      </w:r>
      <w:r w:rsidR="00957427">
        <w:rPr>
          <w:rFonts w:ascii="Arial" w:hAnsi="Arial" w:cs="Arial" w:hint="eastAsia"/>
          <w:vertAlign w:val="subscript"/>
        </w:rPr>
        <w:t>99</w:t>
      </w:r>
      <w:r w:rsidR="00957427">
        <w:rPr>
          <w:rFonts w:ascii="Arial" w:hAnsi="Arial" w:cs="Arial" w:hint="eastAsia"/>
        </w:rPr>
        <w:t xml:space="preserve"> values were calculated using </w:t>
      </w:r>
      <w:r w:rsidR="00957427">
        <w:rPr>
          <w:rFonts w:ascii="Arial" w:hAnsi="Arial" w:cs="Arial"/>
        </w:rPr>
        <w:t>following</w:t>
      </w:r>
      <w:r w:rsidR="00957427">
        <w:rPr>
          <w:rFonts w:ascii="Arial" w:hAnsi="Arial" w:cs="Arial" w:hint="eastAsia"/>
        </w:rPr>
        <w:t xml:space="preserve"> equation: IC</w:t>
      </w:r>
      <w:r w:rsidR="00957427">
        <w:rPr>
          <w:rFonts w:ascii="Arial" w:hAnsi="Arial" w:cs="Arial" w:hint="eastAsia"/>
          <w:vertAlign w:val="subscript"/>
        </w:rPr>
        <w:t>F</w:t>
      </w:r>
      <w:r w:rsidR="00957427">
        <w:rPr>
          <w:rFonts w:ascii="Arial" w:hAnsi="Arial" w:cs="Arial" w:hint="eastAsia"/>
        </w:rPr>
        <w:t>=(F/(100-F))</w:t>
      </w:r>
      <w:r w:rsidR="00957427">
        <w:rPr>
          <w:rFonts w:ascii="Arial" w:hAnsi="Arial" w:cs="Arial" w:hint="eastAsia"/>
          <w:vertAlign w:val="superscript"/>
        </w:rPr>
        <w:t>1/H</w:t>
      </w:r>
      <w:r w:rsidR="00957427">
        <w:rPr>
          <w:rFonts w:ascii="Arial" w:hAnsi="Arial" w:cs="Arial" w:hint="eastAsia"/>
        </w:rPr>
        <w:t>×</w:t>
      </w:r>
      <w:r w:rsidR="00957427">
        <w:rPr>
          <w:rFonts w:ascii="Arial" w:hAnsi="Arial" w:cs="Arial" w:hint="eastAsia"/>
        </w:rPr>
        <w:t>IC</w:t>
      </w:r>
      <w:r w:rsidR="00957427">
        <w:rPr>
          <w:rFonts w:ascii="Arial" w:hAnsi="Arial" w:cs="Arial" w:hint="eastAsia"/>
          <w:vertAlign w:val="subscript"/>
        </w:rPr>
        <w:t>50</w:t>
      </w:r>
      <w:r w:rsidR="00957427">
        <w:rPr>
          <w:rFonts w:ascii="Arial" w:hAnsi="Arial" w:cs="Arial" w:hint="eastAsia"/>
        </w:rPr>
        <w:t>. F is 99 for IC</w:t>
      </w:r>
      <w:r w:rsidR="00957427">
        <w:rPr>
          <w:rFonts w:ascii="Arial" w:hAnsi="Arial" w:cs="Arial" w:hint="eastAsia"/>
          <w:vertAlign w:val="subscript"/>
        </w:rPr>
        <w:t>99</w:t>
      </w:r>
      <w:r w:rsidR="00957427">
        <w:rPr>
          <w:rFonts w:ascii="Arial" w:hint="eastAsia"/>
        </w:rPr>
        <w:t>; H is the hillslope of the curve.</w:t>
      </w:r>
    </w:p>
    <w:p w14:paraId="10DD524F" w14:textId="77777777" w:rsidR="00EF2B80" w:rsidRDefault="00EF2B80">
      <w:pPr>
        <w:spacing w:line="480" w:lineRule="auto"/>
        <w:rPr>
          <w:rFonts w:ascii="Arial"/>
          <w:b/>
        </w:rPr>
      </w:pPr>
    </w:p>
    <w:p w14:paraId="15AB61D1" w14:textId="3CB0798D" w:rsidR="00EF2B80" w:rsidRDefault="00957427">
      <w:pPr>
        <w:spacing w:line="480" w:lineRule="auto"/>
        <w:rPr>
          <w:rFonts w:ascii="Arial"/>
        </w:rPr>
      </w:pPr>
      <w:r>
        <w:rPr>
          <w:rFonts w:ascii="Arial"/>
          <w:b/>
        </w:rPr>
        <w:t xml:space="preserve">Statistical </w:t>
      </w:r>
      <w:r>
        <w:rPr>
          <w:rFonts w:ascii="Arial" w:hint="eastAsia"/>
          <w:b/>
        </w:rPr>
        <w:t>a</w:t>
      </w:r>
      <w:r>
        <w:rPr>
          <w:rFonts w:ascii="Arial"/>
          <w:b/>
        </w:rPr>
        <w:t>nalysis</w:t>
      </w:r>
      <w:r>
        <w:rPr>
          <w:rFonts w:ascii="Arial" w:hint="eastAsia"/>
          <w:b/>
        </w:rPr>
        <w:t xml:space="preserve">. </w:t>
      </w:r>
      <w:r>
        <w:rPr>
          <w:rFonts w:ascii="Arial" w:hint="eastAsia"/>
        </w:rPr>
        <w:t xml:space="preserve">One-way ANOVA with Tukey post-hoc test was used for </w:t>
      </w:r>
      <w:r>
        <w:rPr>
          <w:rFonts w:ascii="Arial"/>
        </w:rPr>
        <w:t>Fig.</w:t>
      </w:r>
      <w:r>
        <w:rPr>
          <w:rFonts w:ascii="Arial" w:hint="eastAsia"/>
        </w:rPr>
        <w:t xml:space="preserve"> S2E </w:t>
      </w:r>
      <w:r>
        <w:rPr>
          <w:rFonts w:ascii="Arial" w:hint="eastAsia"/>
        </w:rPr>
        <w:lastRenderedPageBreak/>
        <w:t xml:space="preserve">and S4J. Two-way ANOVA with Tukey post-hoc test was used for </w:t>
      </w:r>
      <w:r>
        <w:rPr>
          <w:rFonts w:ascii="Arial"/>
        </w:rPr>
        <w:t>Fig.</w:t>
      </w:r>
      <w:r>
        <w:rPr>
          <w:rFonts w:ascii="Arial" w:hint="eastAsia"/>
        </w:rPr>
        <w:t xml:space="preserve"> </w:t>
      </w:r>
      <w:r>
        <w:rPr>
          <w:rFonts w:ascii="Arial"/>
        </w:rPr>
        <w:t>S5</w:t>
      </w:r>
      <w:r>
        <w:rPr>
          <w:rFonts w:ascii="Arial" w:hint="eastAsia"/>
        </w:rPr>
        <w:t xml:space="preserve">. Statistical significance was established for </w:t>
      </w:r>
      <w:r>
        <w:rPr>
          <w:rFonts w:ascii="Arial"/>
          <w:i/>
        </w:rPr>
        <w:t>p</w:t>
      </w:r>
      <w:r>
        <w:rPr>
          <w:rFonts w:ascii="Arial" w:hint="eastAsia"/>
        </w:rPr>
        <w:t>&lt;0.05 (*)</w:t>
      </w:r>
      <w:r w:rsidR="00F004BB">
        <w:rPr>
          <w:rFonts w:ascii="Arial"/>
        </w:rPr>
        <w:t xml:space="preserve"> </w:t>
      </w:r>
      <w:r w:rsidR="00176198">
        <w:rPr>
          <w:rFonts w:ascii="Arial" w:hint="eastAsia"/>
        </w:rPr>
        <w:t xml:space="preserve">and </w:t>
      </w:r>
      <w:r>
        <w:rPr>
          <w:rFonts w:ascii="Arial" w:hint="eastAsia"/>
          <w:i/>
          <w:iCs/>
        </w:rPr>
        <w:t>p</w:t>
      </w:r>
      <w:r>
        <w:rPr>
          <w:rFonts w:ascii="Arial" w:hint="eastAsia"/>
        </w:rPr>
        <w:t>&lt;0.01 (**).</w:t>
      </w:r>
    </w:p>
    <w:p w14:paraId="6AD43C7B" w14:textId="77777777" w:rsidR="00EF2B80" w:rsidRDefault="00EF2B80">
      <w:pPr>
        <w:spacing w:line="480" w:lineRule="auto"/>
        <w:rPr>
          <w:rFonts w:ascii="Arial"/>
          <w:b/>
        </w:rPr>
      </w:pPr>
    </w:p>
    <w:p w14:paraId="6B21254E" w14:textId="77777777" w:rsidR="00EF2B80" w:rsidRDefault="00957427">
      <w:pPr>
        <w:spacing w:line="360" w:lineRule="auto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>
        <w:rPr>
          <w:rFonts w:ascii="Arial" w:hAnsi="Arial" w:cs="Arial" w:hint="eastAsia"/>
          <w:b/>
        </w:rPr>
        <w:t>References</w:t>
      </w:r>
    </w:p>
    <w:p w14:paraId="601A18ED" w14:textId="77777777" w:rsidR="009157FA" w:rsidRPr="009157FA" w:rsidRDefault="00957427" w:rsidP="009157FA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9157FA" w:rsidRPr="009157FA">
        <w:rPr>
          <w:noProof/>
        </w:rPr>
        <w:t>1.</w:t>
      </w:r>
      <w:r w:rsidR="009157FA" w:rsidRPr="009157FA">
        <w:rPr>
          <w:noProof/>
        </w:rPr>
        <w:tab/>
        <w:t>Debnath J, Brugge JS. Modelling glandular epithelial cancers in three-dimensional cultures. Nat Rev Cancer. 2005;5:675-88.</w:t>
      </w:r>
    </w:p>
    <w:p w14:paraId="78D47668" w14:textId="326B7952" w:rsidR="00EF2B80" w:rsidRDefault="00957427">
      <w:pPr>
        <w:pStyle w:val="NormalWeb"/>
        <w:rPr>
          <w:rFonts w:ascii="Arial"/>
        </w:rPr>
      </w:pPr>
      <w:r>
        <w:rPr>
          <w:rFonts w:ascii="Arial"/>
        </w:rPr>
        <w:fldChar w:fldCharType="end"/>
      </w:r>
    </w:p>
    <w:p w14:paraId="09CF5F9B" w14:textId="77777777" w:rsidR="00EF2B80" w:rsidRDefault="00957427">
      <w:pPr>
        <w:spacing w:line="360" w:lineRule="auto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Legends</w:t>
      </w:r>
    </w:p>
    <w:p w14:paraId="73937F78" w14:textId="07D1F13A" w:rsidR="00EF2B80" w:rsidRDefault="00957427">
      <w:pPr>
        <w:spacing w:line="36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Supplementa</w:t>
      </w:r>
      <w:r w:rsidR="00A67D02"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</w:rPr>
        <w:t xml:space="preserve"> Figure S1</w:t>
      </w:r>
      <w:r>
        <w:rPr>
          <w:rFonts w:ascii="Arial" w:hAnsi="Arial" w:cs="Arial" w:hint="eastAsia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Multiple RTKs were activated in cancer cells</w:t>
      </w:r>
      <w:r>
        <w:rPr>
          <w:rFonts w:ascii="Arial" w:hAnsi="Arial" w:cs="Arial" w:hint="eastAsia"/>
          <w:bCs/>
        </w:rPr>
        <w:t>.</w:t>
      </w:r>
    </w:p>
    <w:p w14:paraId="7C8E0757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(A-C) Frequency of activated RTK numbers in cancer cell lines (A), primary cancers (B)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and mouse </w:t>
      </w:r>
      <w:r>
        <w:rPr>
          <w:rFonts w:ascii="Arial" w:hAnsi="Arial" w:cs="Arial" w:hint="eastAsia"/>
        </w:rPr>
        <w:t xml:space="preserve">cancer </w:t>
      </w:r>
      <w:r>
        <w:rPr>
          <w:rFonts w:ascii="Arial" w:hAnsi="Arial" w:cs="Arial"/>
        </w:rPr>
        <w:t xml:space="preserve">xenografts (C). </w:t>
      </w:r>
    </w:p>
    <w:p w14:paraId="6FBC9268" w14:textId="06D1973D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</w:t>
      </w:r>
      <w:r>
        <w:rPr>
          <w:rFonts w:ascii="Arial" w:hAnsi="Arial" w:cs="Arial" w:hint="eastAsia"/>
        </w:rPr>
        <w:t xml:space="preserve"> and</w:t>
      </w:r>
      <w:r>
        <w:rPr>
          <w:rFonts w:ascii="Arial" w:hAnsi="Arial" w:cs="Arial"/>
        </w:rPr>
        <w:t xml:space="preserve"> E) Frequency of activated RTK numbers </w:t>
      </w:r>
      <w:r>
        <w:rPr>
          <w:rFonts w:ascii="Arial" w:hAnsi="Arial" w:cs="Arial" w:hint="eastAsia"/>
        </w:rPr>
        <w:t>in literature reported</w:t>
      </w:r>
      <w:r>
        <w:rPr>
          <w:rFonts w:ascii="Arial" w:hAnsi="Arial" w:cs="Arial"/>
        </w:rPr>
        <w:t xml:space="preserve"> cancer cell lines (D) and primary cancers (E). </w:t>
      </w:r>
      <w:r>
        <w:rPr>
          <w:rFonts w:ascii="Arial" w:hAnsi="Arial" w:cs="Arial" w:hint="eastAsia"/>
        </w:rPr>
        <w:t>See d</w:t>
      </w:r>
      <w:r>
        <w:rPr>
          <w:rFonts w:ascii="Arial" w:hAnsi="Arial" w:cs="Arial"/>
        </w:rPr>
        <w:t xml:space="preserve">etailed sample information in Supplemental Table </w:t>
      </w:r>
      <w:r w:rsidR="00A045CF">
        <w:rPr>
          <w:rFonts w:ascii="Arial" w:hAnsi="Arial" w:cs="Arial" w:hint="eastAsia"/>
        </w:rPr>
        <w:t>S</w:t>
      </w:r>
      <w:r w:rsidR="00050C5F">
        <w:rPr>
          <w:rFonts w:ascii="Arial" w:hAnsi="Arial" w:cs="Arial" w:hint="eastAsia"/>
        </w:rPr>
        <w:t>2</w:t>
      </w:r>
      <w:r>
        <w:rPr>
          <w:rFonts w:ascii="Arial" w:hAnsi="Arial" w:cs="Arial"/>
        </w:rPr>
        <w:t xml:space="preserve"> and </w:t>
      </w:r>
      <w:r w:rsidR="00A045CF">
        <w:rPr>
          <w:rFonts w:ascii="Arial" w:hAnsi="Arial" w:cs="Arial" w:hint="eastAsia"/>
        </w:rPr>
        <w:t>S</w:t>
      </w:r>
      <w:r w:rsidR="00050C5F">
        <w:rPr>
          <w:rFonts w:ascii="Arial" w:hAnsi="Arial" w:cs="Arial" w:hint="eastAsia"/>
        </w:rPr>
        <w:t>3</w:t>
      </w:r>
      <w:r>
        <w:rPr>
          <w:rFonts w:ascii="Arial" w:hAnsi="Arial" w:cs="Arial"/>
        </w:rPr>
        <w:t xml:space="preserve">. </w:t>
      </w:r>
    </w:p>
    <w:p w14:paraId="30499F16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(F) Activation frequencies of 42 RTKs in </w:t>
      </w:r>
      <w:r>
        <w:rPr>
          <w:rFonts w:ascii="Arial" w:hAnsi="Arial" w:cs="Arial" w:hint="eastAsia"/>
        </w:rPr>
        <w:t xml:space="preserve">overall 78 </w:t>
      </w:r>
      <w:r>
        <w:rPr>
          <w:rFonts w:ascii="Arial" w:hAnsi="Arial" w:cs="Arial"/>
        </w:rPr>
        <w:t xml:space="preserve">cancer samples. The receptors were clustered according to their RTK family classification. Red dash line indicated a frequency of 20%. </w:t>
      </w:r>
    </w:p>
    <w:p w14:paraId="1368D9D9" w14:textId="77777777" w:rsidR="00EF2B80" w:rsidRDefault="00EF2B80">
      <w:pPr>
        <w:spacing w:line="360" w:lineRule="auto"/>
        <w:contextualSpacing/>
        <w:jc w:val="left"/>
        <w:rPr>
          <w:rFonts w:ascii="Arial" w:hAnsi="Arial" w:cs="Arial"/>
        </w:rPr>
      </w:pPr>
    </w:p>
    <w:p w14:paraId="387A1EEB" w14:textId="0F96A424" w:rsidR="00EF2B80" w:rsidRDefault="00957427">
      <w:pPr>
        <w:spacing w:line="36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Supplementa</w:t>
      </w:r>
      <w:r w:rsidR="00A67D02"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</w:rPr>
        <w:t xml:space="preserve"> Figure S2</w:t>
      </w:r>
      <w:r>
        <w:rPr>
          <w:rFonts w:ascii="Arial" w:hAnsi="Arial" w:cs="Arial" w:hint="eastAsia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Targeting activated RTKs was essential to inhibit cancer cell growth</w:t>
      </w:r>
      <w:r>
        <w:rPr>
          <w:rFonts w:ascii="Arial" w:hAnsi="Arial" w:cs="Arial" w:hint="eastAsia"/>
          <w:bCs/>
        </w:rPr>
        <w:t>.</w:t>
      </w:r>
    </w:p>
    <w:p w14:paraId="4000E2FB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(A) H522 cells were treated with DMSO (con) or 2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 xml:space="preserve">M LAP for 2 h, then processed for </w:t>
      </w:r>
      <w:proofErr w:type="spellStart"/>
      <w:r>
        <w:rPr>
          <w:rFonts w:ascii="Arial" w:hAnsi="Arial" w:cs="Arial"/>
        </w:rPr>
        <w:t>phospho</w:t>
      </w:r>
      <w:proofErr w:type="spellEnd"/>
      <w:r>
        <w:rPr>
          <w:rFonts w:ascii="Arial" w:hAnsi="Arial" w:cs="Arial"/>
        </w:rPr>
        <w:t xml:space="preserve">-RTK arrays. The RTK signals were normalized to Her2 phosphorylation under control treatment. Error bars represent </w:t>
      </w:r>
      <w:r>
        <w:rPr>
          <w:rFonts w:ascii="Arial" w:hint="eastAsia"/>
        </w:rPr>
        <w:t>mean</w:t>
      </w:r>
      <w:r>
        <w:rPr>
          <w:rFonts w:ascii="Arial Unicode MS" w:hint="eastAsia"/>
        </w:rPr>
        <w:t>±</w:t>
      </w:r>
      <w:r>
        <w:rPr>
          <w:rFonts w:ascii="Arial" w:hAnsi="Arial" w:cs="Arial"/>
        </w:rPr>
        <w:t>SEM.</w:t>
      </w:r>
    </w:p>
    <w:p w14:paraId="7D108734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 w:hint="eastAsia"/>
        </w:rPr>
        <w:t xml:space="preserve">Western blot of </w:t>
      </w:r>
      <w:r>
        <w:rPr>
          <w:rFonts w:ascii="Arial" w:hAnsi="Arial" w:cs="Arial"/>
        </w:rPr>
        <w:t>H522 cells that were treated with different doses of LAP for 2 h</w:t>
      </w:r>
      <w:r>
        <w:rPr>
          <w:rFonts w:ascii="Arial" w:hAnsi="Arial" w:cs="Arial" w:hint="eastAsia"/>
        </w:rPr>
        <w:t>.</w:t>
      </w:r>
    </w:p>
    <w:p w14:paraId="7E1FD5CA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(C) H522 cells </w:t>
      </w:r>
      <w:r>
        <w:rPr>
          <w:rFonts w:ascii="Arial" w:hAnsi="Arial" w:cs="Arial" w:hint="eastAsia"/>
        </w:rPr>
        <w:t xml:space="preserve">were </w:t>
      </w:r>
      <w:r>
        <w:rPr>
          <w:rFonts w:ascii="Arial" w:hAnsi="Arial" w:cs="Arial"/>
        </w:rPr>
        <w:t xml:space="preserve">treated with </w:t>
      </w:r>
      <w:r>
        <w:rPr>
          <w:rFonts w:ascii="Arial" w:hAnsi="Arial" w:cs="Arial" w:hint="eastAsia"/>
        </w:rPr>
        <w:t>LAP at various concentrations and cell viabilities were monitored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xCELLegence</w:t>
      </w:r>
      <w:proofErr w:type="spellEnd"/>
      <w:r>
        <w:rPr>
          <w:rFonts w:ascii="Arial" w:hAnsi="Arial" w:cs="Arial"/>
        </w:rPr>
        <w:t xml:space="preserve"> system.</w:t>
      </w:r>
    </w:p>
    <w:p w14:paraId="2659A8FC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(D) BEL7404 cells were treated with LAP+OSI (1:1,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or 20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 xml:space="preserve">M for each drug) for 72 </w:t>
      </w:r>
      <w:r>
        <w:rPr>
          <w:rFonts w:ascii="Arial" w:hAnsi="Arial" w:cs="Arial"/>
        </w:rPr>
        <w:lastRenderedPageBreak/>
        <w:t xml:space="preserve">h. Then cells were double-stained with membrane-permeable dye </w:t>
      </w:r>
      <w:proofErr w:type="spellStart"/>
      <w:r>
        <w:rPr>
          <w:rFonts w:ascii="Arial" w:hAnsi="Arial" w:cs="Arial"/>
        </w:rPr>
        <w:t>calcein</w:t>
      </w:r>
      <w:proofErr w:type="spellEnd"/>
      <w:r>
        <w:rPr>
          <w:rFonts w:ascii="Arial" w:hAnsi="Arial" w:cs="Arial"/>
        </w:rPr>
        <w:t xml:space="preserve"> AM and membrane-impermeable dye PI. Scale bars indicate 100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m.</w:t>
      </w:r>
    </w:p>
    <w:p w14:paraId="58B49619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 w:hint="eastAsia"/>
        </w:rPr>
        <w:t xml:space="preserve">Photographed sphere formation of </w:t>
      </w:r>
      <w:r>
        <w:rPr>
          <w:rFonts w:ascii="Arial" w:hAnsi="Arial" w:cs="Arial"/>
        </w:rPr>
        <w:t>SMMC7721 cells that were</w:t>
      </w:r>
      <w:r>
        <w:rPr>
          <w:rFonts w:ascii="Arial" w:hAnsi="Arial" w:cs="Arial" w:hint="eastAsia"/>
        </w:rPr>
        <w:t xml:space="preserve"> treated with </w:t>
      </w:r>
      <w:r>
        <w:rPr>
          <w:rFonts w:ascii="Arial" w:hAnsi="Arial" w:cs="Arial"/>
        </w:rPr>
        <w:t xml:space="preserve">DMSO (con),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LAP,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OSI, 50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JNJ or the LAP+OSI+JNJ combination for 4 days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in a three-dimensional environment</w:t>
      </w:r>
      <w:r>
        <w:rPr>
          <w:rFonts w:ascii="Arial" w:hAnsi="Arial" w:cs="Arial" w:hint="eastAsia"/>
        </w:rPr>
        <w:t xml:space="preserve"> (top)</w:t>
      </w:r>
      <w:r>
        <w:rPr>
          <w:rFonts w:ascii="Arial" w:hAnsi="Arial" w:cs="Arial"/>
        </w:rPr>
        <w:t xml:space="preserve">. Scale bar represents 100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 xml:space="preserve">m. Spheroid numbers (bottom left) and sizes (bottom right) were quantitatively analyzed. The statistical analysis was performed by one-way ANOVA with Tukey post-hoc test. ns, not significant; *,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&lt;0.05; **,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&lt;0.01. Error bars represent </w:t>
      </w:r>
      <w:r>
        <w:rPr>
          <w:rFonts w:ascii="Arial" w:hint="eastAsia"/>
        </w:rPr>
        <w:t>mean</w:t>
      </w:r>
      <w:r>
        <w:rPr>
          <w:rFonts w:ascii="Arial Unicode MS" w:hint="eastAsia"/>
        </w:rPr>
        <w:t>±</w:t>
      </w:r>
      <w:r>
        <w:rPr>
          <w:rFonts w:ascii="Arial" w:hAnsi="Arial" w:cs="Arial"/>
        </w:rPr>
        <w:t>SEM.</w:t>
      </w:r>
    </w:p>
    <w:p w14:paraId="22EF3305" w14:textId="77777777" w:rsidR="00EF2B80" w:rsidRDefault="00EF2B80">
      <w:pPr>
        <w:spacing w:line="360" w:lineRule="auto"/>
        <w:contextualSpacing/>
        <w:jc w:val="left"/>
        <w:rPr>
          <w:rFonts w:ascii="Arial" w:hAnsi="Arial" w:cs="Arial"/>
        </w:rPr>
      </w:pPr>
    </w:p>
    <w:p w14:paraId="4D851CE9" w14:textId="6F74A2B5" w:rsidR="00EF2B80" w:rsidRDefault="00957427">
      <w:pPr>
        <w:spacing w:line="36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Supplementa</w:t>
      </w:r>
      <w:r w:rsidR="00A67D02"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</w:rPr>
        <w:t xml:space="preserve"> Figure S3</w:t>
      </w:r>
      <w:r>
        <w:rPr>
          <w:rFonts w:ascii="Arial" w:hAnsi="Arial" w:cs="Arial" w:hint="eastAsia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The RTK phosphorylation profile-based combinational treatment was cell-type independent but RTK phosphorylation pattern-dependent</w:t>
      </w:r>
      <w:r>
        <w:rPr>
          <w:rFonts w:ascii="Arial" w:hAnsi="Arial" w:cs="Arial" w:hint="eastAsia"/>
          <w:bCs/>
        </w:rPr>
        <w:t>.</w:t>
      </w:r>
    </w:p>
    <w:p w14:paraId="06B2E52C" w14:textId="6CA64CF2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(A-C) Dose-dependent inhibitions of LAP (A), OSI (B) </w:t>
      </w:r>
      <w:r>
        <w:rPr>
          <w:rFonts w:ascii="Arial" w:hAnsi="Arial" w:cs="Arial" w:hint="eastAsia"/>
        </w:rPr>
        <w:t>and</w:t>
      </w:r>
      <w:r>
        <w:rPr>
          <w:rFonts w:ascii="Arial" w:hAnsi="Arial" w:cs="Arial"/>
        </w:rPr>
        <w:t xml:space="preserve"> JNJ (C) on their primary targets were evaluated by western blots in BEL7404, SMMC7721, </w:t>
      </w:r>
      <w:proofErr w:type="spellStart"/>
      <w:r>
        <w:rPr>
          <w:rFonts w:ascii="Arial" w:hAnsi="Arial" w:cs="Arial"/>
        </w:rPr>
        <w:t>WiDr</w:t>
      </w:r>
      <w:proofErr w:type="spellEnd"/>
      <w:r>
        <w:rPr>
          <w:rFonts w:ascii="Arial" w:hAnsi="Arial" w:cs="Arial"/>
        </w:rPr>
        <w:t xml:space="preserve"> and DU145 cells after a 2 h drug treatment. The RTK phosphorylation levels were quantified relative to </w:t>
      </w:r>
      <w:r>
        <w:rPr>
          <w:rFonts w:ascii="Symbol" w:hAnsi="Symbol" w:cs="Arial"/>
        </w:rPr>
        <w:t></w:t>
      </w:r>
      <w:r>
        <w:rPr>
          <w:rFonts w:ascii="Arial" w:hAnsi="Arial" w:cs="Arial"/>
        </w:rPr>
        <w:t>-tubulin, and then processed for nonlinear regression fitting to generate the dose curves (right panels). The goodness of fit was demonstrated by r squared. The IC</w:t>
      </w:r>
      <w:r>
        <w:rPr>
          <w:rFonts w:ascii="Arial" w:hAnsi="Arial" w:cs="Arial"/>
          <w:vertAlign w:val="subscript"/>
        </w:rPr>
        <w:t>50</w:t>
      </w:r>
      <w:r>
        <w:rPr>
          <w:rFonts w:ascii="Arial" w:hAnsi="Arial" w:cs="Arial" w:hint="eastAsia"/>
        </w:rPr>
        <w:t xml:space="preserve">s </w:t>
      </w:r>
      <w:r>
        <w:rPr>
          <w:rFonts w:ascii="Arial" w:hAnsi="Arial" w:cs="Arial"/>
        </w:rPr>
        <w:t>and IC</w:t>
      </w:r>
      <w:r>
        <w:rPr>
          <w:rFonts w:ascii="Arial" w:hAnsi="Arial" w:cs="Arial"/>
          <w:vertAlign w:val="subscript"/>
        </w:rPr>
        <w:t>99</w:t>
      </w:r>
      <w:r>
        <w:rPr>
          <w:rFonts w:ascii="Arial" w:hAnsi="Arial" w:cs="Arial" w:hint="eastAsia"/>
        </w:rPr>
        <w:t xml:space="preserve">s </w:t>
      </w:r>
      <w:r>
        <w:rPr>
          <w:rFonts w:ascii="Arial" w:hAnsi="Arial" w:cs="Arial"/>
        </w:rPr>
        <w:t>for each drug on their primary targeting-RTK</w:t>
      </w: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 in different cells were calculated.</w:t>
      </w:r>
      <w:r w:rsidR="00D33113">
        <w:rPr>
          <w:rFonts w:ascii="Arial" w:hAnsi="Arial" w:cs="Arial"/>
        </w:rPr>
        <w:t xml:space="preserve"> A quantitative summary of the inhibition of RTK phosphorylation in different cell lines was shown in Supplementary Tab. S4.</w:t>
      </w:r>
    </w:p>
    <w:p w14:paraId="00DA74BF" w14:textId="1073BE71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="00242C23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) The expressions and activations of RTK signaling molecules</w:t>
      </w:r>
      <w:r>
        <w:rPr>
          <w:rFonts w:ascii="Arial" w:hAnsi="Arial" w:cs="Arial" w:hint="eastAsia"/>
          <w:bCs/>
        </w:rPr>
        <w:t xml:space="preserve"> in</w:t>
      </w:r>
      <w:r>
        <w:rPr>
          <w:rFonts w:ascii="Arial" w:hAnsi="Arial" w:cs="Arial"/>
        </w:rPr>
        <w:t xml:space="preserve"> nine cancer cell lines were </w:t>
      </w:r>
      <w:r>
        <w:rPr>
          <w:rFonts w:ascii="Arial" w:hAnsi="Arial" w:cs="Arial" w:hint="eastAsia"/>
        </w:rPr>
        <w:t>detected by</w:t>
      </w:r>
      <w:r>
        <w:rPr>
          <w:rFonts w:ascii="Arial" w:hAnsi="Arial" w:cs="Arial"/>
        </w:rPr>
        <w:t xml:space="preserve"> western blot</w:t>
      </w: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>Total cell lysates with e</w:t>
      </w:r>
      <w:r>
        <w:rPr>
          <w:rFonts w:ascii="Arial" w:hAnsi="Arial" w:cs="Arial"/>
        </w:rPr>
        <w:t xml:space="preserve">qual protein weight were loaded for each </w:t>
      </w:r>
      <w:r>
        <w:rPr>
          <w:rFonts w:ascii="Arial" w:hAnsi="Arial" w:cs="Arial" w:hint="eastAsia"/>
        </w:rPr>
        <w:t xml:space="preserve">kind of </w:t>
      </w:r>
      <w:r>
        <w:rPr>
          <w:rFonts w:ascii="Arial" w:hAnsi="Arial" w:cs="Arial"/>
        </w:rPr>
        <w:t>cells.</w:t>
      </w:r>
    </w:p>
    <w:p w14:paraId="57BD7F67" w14:textId="7981C6F2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="00242C2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</w:rPr>
        <w:t xml:space="preserve">DU145 cells were treated with DMSO (con), single drugs or the LAP+OSI+CRI combination (top), or with LAP+OSI+CRI combinations (10:10:1) at various concentrations, which were illustrated by the doses of LAP (bottom), and cell viabilities were monitored by </w:t>
      </w:r>
      <w:proofErr w:type="spellStart"/>
      <w:r>
        <w:rPr>
          <w:rFonts w:ascii="Arial" w:hAnsi="Arial" w:cs="Arial"/>
        </w:rPr>
        <w:t>xCELLegence</w:t>
      </w:r>
      <w:proofErr w:type="spellEnd"/>
      <w:r>
        <w:rPr>
          <w:rFonts w:ascii="Arial" w:hAnsi="Arial" w:cs="Arial"/>
        </w:rPr>
        <w:t xml:space="preserve"> system.</w:t>
      </w:r>
    </w:p>
    <w:p w14:paraId="1BCD7F38" w14:textId="7A021D85" w:rsidR="00EF2B80" w:rsidRDefault="00957427">
      <w:pPr>
        <w:spacing w:line="360" w:lineRule="auto"/>
        <w:contextualSpacing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 w:rsidR="00242C23"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) Re classification of cancer cells in Figure 1A according to their </w:t>
      </w:r>
      <w:proofErr w:type="spellStart"/>
      <w:r>
        <w:rPr>
          <w:rFonts w:ascii="Arial" w:hAnsi="Arial" w:cs="Arial" w:hint="eastAsia"/>
        </w:rPr>
        <w:t>phospho</w:t>
      </w:r>
      <w:proofErr w:type="spellEnd"/>
      <w:r>
        <w:rPr>
          <w:rFonts w:ascii="Arial" w:hAnsi="Arial" w:cs="Arial" w:hint="eastAsia"/>
        </w:rPr>
        <w:t>-RTK patter</w:t>
      </w:r>
      <w:r>
        <w:rPr>
          <w:rFonts w:ascii="Arial" w:hAnsi="Arial" w:cs="Arial"/>
        </w:rPr>
        <w:t>n</w:t>
      </w:r>
      <w:r>
        <w:rPr>
          <w:rFonts w:ascii="Arial" w:hAnsi="Arial" w:cs="Arial" w:hint="eastAsia"/>
        </w:rPr>
        <w:t xml:space="preserve">s. Cell lines that were analyzed in Table </w:t>
      </w:r>
      <w:r w:rsidR="000C350F">
        <w:rPr>
          <w:rFonts w:ascii="Arial" w:hAnsi="Arial" w:cs="Arial" w:hint="eastAsia"/>
        </w:rPr>
        <w:t>2</w:t>
      </w:r>
      <w:bookmarkStart w:id="1" w:name="_GoBack"/>
      <w:bookmarkEnd w:id="1"/>
      <w:r w:rsidR="00A045CF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were highlighted in red.</w:t>
      </w:r>
    </w:p>
    <w:p w14:paraId="35963C65" w14:textId="77777777" w:rsidR="00EF2B80" w:rsidRDefault="00EF2B80">
      <w:pPr>
        <w:spacing w:line="360" w:lineRule="auto"/>
        <w:contextualSpacing/>
        <w:jc w:val="left"/>
        <w:rPr>
          <w:rFonts w:ascii="Arial" w:hAnsi="Arial" w:cs="Arial"/>
        </w:rPr>
      </w:pPr>
    </w:p>
    <w:p w14:paraId="5F97B93E" w14:textId="64B7F55C" w:rsidR="00EF2B80" w:rsidRDefault="00957427">
      <w:pPr>
        <w:spacing w:line="36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</w:t>
      </w:r>
      <w:r w:rsidR="00A67D02">
        <w:rPr>
          <w:rFonts w:ascii="Arial" w:hAnsi="Arial" w:cs="Arial"/>
          <w:b/>
        </w:rPr>
        <w:t>ry</w:t>
      </w:r>
      <w:r>
        <w:rPr>
          <w:rFonts w:ascii="Arial" w:hAnsi="Arial" w:cs="Arial"/>
          <w:b/>
        </w:rPr>
        <w:t xml:space="preserve"> Figure S</w:t>
      </w:r>
      <w:r>
        <w:rPr>
          <w:rFonts w:ascii="Arial" w:hAnsi="Arial" w:cs="Arial"/>
          <w:b/>
          <w:bCs/>
        </w:rPr>
        <w:t>4.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A045CF">
        <w:rPr>
          <w:rFonts w:ascii="Arial" w:hAnsi="Arial" w:cs="Arial" w:hint="eastAsia"/>
          <w:bCs/>
        </w:rPr>
        <w:t>Dual</w:t>
      </w:r>
      <w:r w:rsidR="00A045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inhibition of </w:t>
      </w:r>
      <w:proofErr w:type="spellStart"/>
      <w:r>
        <w:rPr>
          <w:rFonts w:ascii="Arial" w:hAnsi="Arial" w:cs="Arial"/>
          <w:bCs/>
        </w:rPr>
        <w:t>Erk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Akt</w:t>
      </w:r>
      <w:proofErr w:type="spellEnd"/>
      <w:r>
        <w:rPr>
          <w:rFonts w:ascii="Arial" w:hAnsi="Arial" w:cs="Arial"/>
          <w:bCs/>
        </w:rPr>
        <w:t xml:space="preserve"> phosphorylation and reduction </w:t>
      </w:r>
      <w:r>
        <w:rPr>
          <w:rFonts w:ascii="Arial" w:hAnsi="Arial" w:cs="Arial"/>
          <w:bCs/>
        </w:rPr>
        <w:lastRenderedPageBreak/>
        <w:t>of c-</w:t>
      </w:r>
      <w:proofErr w:type="spellStart"/>
      <w:r>
        <w:rPr>
          <w:rFonts w:ascii="Arial" w:hAnsi="Arial" w:cs="Arial"/>
          <w:bCs/>
        </w:rPr>
        <w:t>Myc</w:t>
      </w:r>
      <w:proofErr w:type="spellEnd"/>
      <w:r>
        <w:rPr>
          <w:rFonts w:ascii="Arial" w:hAnsi="Arial" w:cs="Arial"/>
          <w:bCs/>
        </w:rPr>
        <w:t xml:space="preserve"> protein level were essential for the </w:t>
      </w:r>
      <w:proofErr w:type="spellStart"/>
      <w:r>
        <w:rPr>
          <w:rFonts w:ascii="Arial" w:hAnsi="Arial" w:cs="Arial"/>
          <w:bCs/>
        </w:rPr>
        <w:t>RTKi</w:t>
      </w:r>
      <w:proofErr w:type="spellEnd"/>
      <w:r>
        <w:rPr>
          <w:rFonts w:ascii="Arial" w:hAnsi="Arial" w:cs="Arial"/>
          <w:bCs/>
        </w:rPr>
        <w:t xml:space="preserve"> combinations to block cancer cell growth</w:t>
      </w:r>
      <w:r>
        <w:rPr>
          <w:rFonts w:ascii="Arial" w:hAnsi="Arial" w:cs="Arial"/>
          <w:b/>
          <w:bCs/>
        </w:rPr>
        <w:t>.</w:t>
      </w:r>
    </w:p>
    <w:p w14:paraId="5AAA7576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(A</w:t>
      </w:r>
      <w:r>
        <w:rPr>
          <w:rFonts w:ascii="Arial" w:hAnsi="Arial" w:cs="Arial" w:hint="eastAsia"/>
        </w:rPr>
        <w:t xml:space="preserve"> and </w:t>
      </w:r>
      <w:r>
        <w:rPr>
          <w:rFonts w:ascii="Arial" w:hAnsi="Arial" w:cs="Arial"/>
        </w:rPr>
        <w:t xml:space="preserve">B) SMMC7721 (A) and </w:t>
      </w:r>
      <w:proofErr w:type="spellStart"/>
      <w:r>
        <w:rPr>
          <w:rFonts w:ascii="Arial" w:hAnsi="Arial" w:cs="Arial"/>
        </w:rPr>
        <w:t>WiDr</w:t>
      </w:r>
      <w:proofErr w:type="spellEnd"/>
      <w:r>
        <w:rPr>
          <w:rFonts w:ascii="Arial" w:hAnsi="Arial" w:cs="Arial"/>
        </w:rPr>
        <w:t xml:space="preserve"> (B) cells were treated with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LAP,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OSI, 50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JNJ, or drug combinations for the indicated time. The c-</w:t>
      </w:r>
      <w:proofErr w:type="spellStart"/>
      <w:r>
        <w:rPr>
          <w:rFonts w:ascii="Arial" w:hAnsi="Arial" w:cs="Arial"/>
        </w:rPr>
        <w:t>Myc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phospho-Akt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phospho-Erk</w:t>
      </w:r>
      <w:proofErr w:type="spellEnd"/>
      <w:r>
        <w:rPr>
          <w:rFonts w:ascii="Arial" w:hAnsi="Arial" w:cs="Arial"/>
        </w:rPr>
        <w:t xml:space="preserve"> levels in LAP+OSI (full lines) and LAP+OSI+JNJ (dotted lines) treatments were normalized by </w:t>
      </w:r>
      <w:r>
        <w:rPr>
          <w:rFonts w:ascii="Symbol" w:hAnsi="Symbol" w:cs="Arial"/>
        </w:rPr>
        <w:t></w:t>
      </w:r>
      <w:r>
        <w:rPr>
          <w:rFonts w:ascii="Arial" w:hAnsi="Arial" w:cs="Arial"/>
        </w:rPr>
        <w:t xml:space="preserve">-tubulin, and quantified to the control treatment (right panel). </w:t>
      </w:r>
    </w:p>
    <w:p w14:paraId="586905F5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(C) DU145 cells were treated with DMSO (con), LAP+OSI (500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for each drugs) or LAP+OSI+JNJ (500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LAP and OSI, 50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JNJ), and cell viabilities were monitored by </w:t>
      </w:r>
      <w:proofErr w:type="spellStart"/>
      <w:r>
        <w:rPr>
          <w:rFonts w:ascii="Arial" w:hAnsi="Arial" w:cs="Arial"/>
        </w:rPr>
        <w:t>xCELLegence</w:t>
      </w:r>
      <w:proofErr w:type="spellEnd"/>
      <w:r>
        <w:rPr>
          <w:rFonts w:ascii="Arial" w:hAnsi="Arial" w:cs="Arial"/>
        </w:rPr>
        <w:t xml:space="preserve"> system.</w:t>
      </w:r>
    </w:p>
    <w:p w14:paraId="50167CE4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proofErr w:type="spellStart"/>
      <w:r>
        <w:rPr>
          <w:rFonts w:ascii="Arial" w:hAnsi="Arial" w:cs="Arial"/>
        </w:rPr>
        <w:t>Phospho</w:t>
      </w:r>
      <w:proofErr w:type="spellEnd"/>
      <w:r>
        <w:rPr>
          <w:rFonts w:ascii="Arial" w:hAnsi="Arial" w:cs="Arial"/>
        </w:rPr>
        <w:t xml:space="preserve">-RTK array of </w:t>
      </w:r>
      <w:proofErr w:type="spellStart"/>
      <w:r>
        <w:rPr>
          <w:rFonts w:ascii="Arial" w:hAnsi="Arial" w:cs="Arial"/>
        </w:rPr>
        <w:t>LoVo</w:t>
      </w:r>
      <w:proofErr w:type="spellEnd"/>
      <w:r>
        <w:rPr>
          <w:rFonts w:ascii="Arial" w:hAnsi="Arial" w:cs="Arial"/>
        </w:rPr>
        <w:t xml:space="preserve"> cells. </w:t>
      </w:r>
      <w:r>
        <w:rPr>
          <w:rFonts w:ascii="Arial" w:eastAsia="Arial Unicode MS" w:hAnsi="Arial Unicode MS" w:cs="Arial Unicode MS" w:hint="eastAsia"/>
          <w:szCs w:val="21"/>
        </w:rPr>
        <w:t xml:space="preserve">Positive dots were labeled </w:t>
      </w:r>
      <w:r>
        <w:rPr>
          <w:rFonts w:ascii="Arial" w:eastAsia="Arial Unicode MS" w:hAnsi="Arial Unicode MS" w:cs="Arial Unicode MS"/>
          <w:szCs w:val="21"/>
        </w:rPr>
        <w:t>with numbers, and illustrated below the array</w:t>
      </w:r>
      <w:r>
        <w:rPr>
          <w:rFonts w:ascii="Arial" w:eastAsia="Arial Unicode MS" w:hAnsi="Arial Unicode MS" w:cs="Arial Unicode MS" w:hint="eastAsia"/>
          <w:szCs w:val="21"/>
        </w:rPr>
        <w:t>.</w:t>
      </w:r>
    </w:p>
    <w:p w14:paraId="09C21E75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proofErr w:type="spellStart"/>
      <w:r>
        <w:rPr>
          <w:rFonts w:ascii="Arial" w:hAnsi="Arial" w:cs="Arial"/>
        </w:rPr>
        <w:t>LoVo</w:t>
      </w:r>
      <w:proofErr w:type="spellEnd"/>
      <w:r>
        <w:rPr>
          <w:rFonts w:ascii="Arial" w:hAnsi="Arial" w:cs="Arial"/>
        </w:rPr>
        <w:t xml:space="preserve"> cells were treated with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LAP, 50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JNJ or combinations of them for 10 min, 1 h and 24 h. The c-</w:t>
      </w:r>
      <w:proofErr w:type="spellStart"/>
      <w:r>
        <w:rPr>
          <w:rFonts w:ascii="Arial" w:hAnsi="Arial" w:cs="Arial"/>
        </w:rPr>
        <w:t>Myc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phospho-Akt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phospho-Erk</w:t>
      </w:r>
      <w:proofErr w:type="spellEnd"/>
      <w:r>
        <w:rPr>
          <w:rFonts w:ascii="Arial" w:hAnsi="Arial" w:cs="Arial"/>
        </w:rPr>
        <w:t xml:space="preserve"> levels in LAP+JNJ treatment were normalized by GAPDH and quantified to control treatment (right panel).</w:t>
      </w:r>
    </w:p>
    <w:p w14:paraId="771729FE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proofErr w:type="spellStart"/>
      <w:r>
        <w:rPr>
          <w:rFonts w:ascii="Arial" w:hAnsi="Arial" w:cs="Arial"/>
        </w:rPr>
        <w:t>Phospho</w:t>
      </w:r>
      <w:proofErr w:type="spellEnd"/>
      <w:r>
        <w:rPr>
          <w:rFonts w:ascii="Arial" w:hAnsi="Arial" w:cs="Arial"/>
        </w:rPr>
        <w:t xml:space="preserve">-RTK array of MDA-MB-453 cells. </w:t>
      </w:r>
      <w:r>
        <w:rPr>
          <w:rFonts w:ascii="Arial" w:eastAsia="Arial Unicode MS" w:hAnsi="Arial Unicode MS" w:cs="Arial Unicode MS" w:hint="eastAsia"/>
          <w:szCs w:val="21"/>
        </w:rPr>
        <w:t xml:space="preserve">Positive dots were labeled </w:t>
      </w:r>
      <w:r>
        <w:rPr>
          <w:rFonts w:ascii="Arial" w:eastAsia="Arial Unicode MS" w:hAnsi="Arial Unicode MS" w:cs="Arial Unicode MS"/>
          <w:szCs w:val="21"/>
        </w:rPr>
        <w:t>with numbers, and illustrated below the array</w:t>
      </w:r>
      <w:r>
        <w:rPr>
          <w:rFonts w:ascii="Arial" w:eastAsia="Arial Unicode MS" w:hAnsi="Arial Unicode MS" w:cs="Arial Unicode MS" w:hint="eastAsia"/>
          <w:szCs w:val="21"/>
        </w:rPr>
        <w:t>.</w:t>
      </w:r>
    </w:p>
    <w:p w14:paraId="4EB2FE04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(G) MDA-MB-453 cells were treated with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LAP, 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PD (PD173074, FGFR family inhibitor) or combinations of them for the indicated time. The c-</w:t>
      </w:r>
      <w:proofErr w:type="spellStart"/>
      <w:r>
        <w:rPr>
          <w:rFonts w:ascii="Arial" w:hAnsi="Arial" w:cs="Arial"/>
        </w:rPr>
        <w:t>Myc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phospho-Akt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phospho-Erk</w:t>
      </w:r>
      <w:proofErr w:type="spellEnd"/>
      <w:r>
        <w:rPr>
          <w:rFonts w:ascii="Arial" w:hAnsi="Arial" w:cs="Arial"/>
        </w:rPr>
        <w:t xml:space="preserve"> levels in LAP+PD treatment were normalized by GAPDH and quantified to the control treatment (right panel).</w:t>
      </w:r>
    </w:p>
    <w:p w14:paraId="43C7CC53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(H) </w:t>
      </w:r>
      <w:r>
        <w:rPr>
          <w:rFonts w:ascii="Arial" w:hAnsi="Arial" w:cs="Arial" w:hint="eastAsia"/>
        </w:rPr>
        <w:t xml:space="preserve">Western blots of </w:t>
      </w:r>
      <w:r>
        <w:rPr>
          <w:rFonts w:ascii="Arial" w:hAnsi="Arial" w:cs="Arial"/>
        </w:rPr>
        <w:t xml:space="preserve">BEL7404 cells </w:t>
      </w:r>
      <w:r>
        <w:rPr>
          <w:rFonts w:ascii="Arial" w:hAnsi="Arial" w:cs="Arial" w:hint="eastAsia"/>
        </w:rPr>
        <w:t xml:space="preserve">which </w:t>
      </w:r>
      <w:r>
        <w:rPr>
          <w:rFonts w:ascii="Arial" w:hAnsi="Arial" w:cs="Arial"/>
        </w:rPr>
        <w:t xml:space="preserve">were treated with 1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 xml:space="preserve">M U0126 (U), 0.5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M MK2206 (MK) or combinations of them (U+MK) for 2 h and 20 h.</w:t>
      </w:r>
    </w:p>
    <w:p w14:paraId="62F66311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>
        <w:rPr>
          <w:rFonts w:ascii="Arial" w:hAnsi="Arial" w:cs="Arial" w:hint="eastAsia"/>
        </w:rPr>
        <w:t xml:space="preserve">Western blots of </w:t>
      </w:r>
      <w:r>
        <w:rPr>
          <w:rFonts w:ascii="Arial" w:hAnsi="Arial" w:cs="Arial"/>
        </w:rPr>
        <w:t>BEL7404 cells</w:t>
      </w:r>
      <w:r>
        <w:rPr>
          <w:rFonts w:ascii="Arial" w:hAnsi="Arial" w:cs="Arial" w:hint="eastAsia"/>
        </w:rPr>
        <w:t xml:space="preserve"> which were</w:t>
      </w:r>
      <w:r>
        <w:rPr>
          <w:rFonts w:ascii="Arial" w:hAnsi="Arial" w:cs="Arial"/>
        </w:rPr>
        <w:t xml:space="preserve"> treated with U</w:t>
      </w:r>
      <w:r>
        <w:rPr>
          <w:rFonts w:ascii="Arial" w:hAnsi="Arial" w:cs="Arial" w:hint="eastAsia"/>
        </w:rPr>
        <w:t xml:space="preserve"> (</w:t>
      </w:r>
      <w:r>
        <w:rPr>
          <w:rFonts w:ascii="Arial" w:hAnsi="Arial" w:cs="Arial"/>
        </w:rPr>
        <w:t xml:space="preserve">1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M</w:t>
      </w:r>
      <w:r>
        <w:rPr>
          <w:rFonts w:ascii="Arial" w:hAnsi="Arial" w:cs="Arial" w:hint="eastAsia"/>
        </w:rPr>
        <w:t xml:space="preserve">) </w:t>
      </w:r>
      <w:r>
        <w:rPr>
          <w:rFonts w:ascii="Arial" w:hAnsi="Arial" w:cs="Arial"/>
        </w:rPr>
        <w:t>+MK</w:t>
      </w:r>
      <w:r>
        <w:rPr>
          <w:rFonts w:ascii="Arial" w:hAnsi="Arial" w:cs="Arial" w:hint="eastAsia"/>
        </w:rPr>
        <w:t xml:space="preserve"> (</w:t>
      </w:r>
      <w:r>
        <w:rPr>
          <w:rFonts w:ascii="Arial" w:hAnsi="Arial" w:cs="Arial"/>
        </w:rPr>
        <w:t xml:space="preserve">0.5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M</w:t>
      </w:r>
      <w:r>
        <w:rPr>
          <w:rFonts w:ascii="Arial" w:hAnsi="Arial" w:cs="Arial" w:hint="eastAsia"/>
        </w:rPr>
        <w:t>)</w:t>
      </w:r>
      <w:r>
        <w:rPr>
          <w:rFonts w:ascii="Arial" w:hAnsi="Arial" w:cs="Arial"/>
        </w:rPr>
        <w:t>, LAP or U+MK+LAP for 20 h.</w:t>
      </w:r>
    </w:p>
    <w:p w14:paraId="214377FE" w14:textId="77777777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(J) BEL7404 cell viabilities under various drug treatments were detected by 72 h MTT assays. </w:t>
      </w:r>
      <w:r>
        <w:rPr>
          <w:rFonts w:ascii="Arial" w:hAnsi="Arial" w:cs="Arial" w:hint="eastAsia"/>
        </w:rPr>
        <w:t>U, 1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M</w:t>
      </w:r>
      <w:r>
        <w:rPr>
          <w:rFonts w:ascii="Arial" w:hAnsi="Arial" w:cs="Arial" w:hint="eastAsia"/>
        </w:rPr>
        <w:t xml:space="preserve">; MK, </w:t>
      </w:r>
      <w:r>
        <w:rPr>
          <w:rFonts w:ascii="Arial" w:hAnsi="Arial" w:cs="Arial"/>
        </w:rPr>
        <w:t xml:space="preserve">0.5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M</w:t>
      </w:r>
      <w:r>
        <w:rPr>
          <w:rFonts w:ascii="Arial" w:hAnsi="Arial" w:cs="Arial" w:hint="eastAsia"/>
        </w:rPr>
        <w:t xml:space="preserve">; LAP, </w:t>
      </w:r>
      <w:r>
        <w:rPr>
          <w:rFonts w:ascii="Arial" w:hAnsi="Arial" w:cs="Arial"/>
        </w:rPr>
        <w:t xml:space="preserve">0.5 </w:t>
      </w:r>
      <w:r>
        <w:rPr>
          <w:rFonts w:ascii="Symbol" w:hAnsi="Symbol" w:cs="Arial"/>
        </w:rPr>
        <w:t></w:t>
      </w:r>
      <w:r>
        <w:rPr>
          <w:rFonts w:ascii="Arial" w:hAnsi="Arial" w:cs="Arial"/>
        </w:rPr>
        <w:t>M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 xml:space="preserve"> The statistical analysis was performed by one-way ANOVA with Tukey post-hoc test. **,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 xml:space="preserve">&lt;0.01. </w:t>
      </w: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 xml:space="preserve">rror bars represent </w:t>
      </w:r>
      <w:r>
        <w:rPr>
          <w:rFonts w:ascii="Arial" w:hint="eastAsia"/>
        </w:rPr>
        <w:t>mean</w:t>
      </w:r>
      <w:r>
        <w:rPr>
          <w:rFonts w:ascii="Arial Unicode MS" w:hint="eastAsia"/>
        </w:rPr>
        <w:t>±</w:t>
      </w:r>
      <w:r>
        <w:rPr>
          <w:rFonts w:ascii="Arial" w:hAnsi="Arial" w:cs="Arial"/>
        </w:rPr>
        <w:t>SEM.</w:t>
      </w:r>
    </w:p>
    <w:p w14:paraId="345F0592" w14:textId="77777777" w:rsidR="00EF2B80" w:rsidRDefault="00EF2B80">
      <w:pPr>
        <w:spacing w:line="360" w:lineRule="auto"/>
        <w:contextualSpacing/>
        <w:jc w:val="left"/>
        <w:rPr>
          <w:rFonts w:ascii="Arial" w:hAnsi="Arial" w:cs="Arial"/>
        </w:rPr>
      </w:pPr>
    </w:p>
    <w:p w14:paraId="3C6571A7" w14:textId="195A3817" w:rsidR="00EF2B80" w:rsidRDefault="00957427">
      <w:pPr>
        <w:spacing w:line="36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Supplementa</w:t>
      </w:r>
      <w:r w:rsidR="00A67D02"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</w:rPr>
        <w:t xml:space="preserve"> Figure S5.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Combinations of multiple </w:t>
      </w:r>
      <w:proofErr w:type="spellStart"/>
      <w:r>
        <w:rPr>
          <w:rFonts w:ascii="Arial" w:hAnsi="Arial" w:cs="Arial"/>
          <w:bCs/>
        </w:rPr>
        <w:t>RTKis</w:t>
      </w:r>
      <w:proofErr w:type="spellEnd"/>
      <w:r>
        <w:rPr>
          <w:rFonts w:ascii="Arial" w:hAnsi="Arial" w:cs="Arial"/>
          <w:bCs/>
        </w:rPr>
        <w:t xml:space="preserve"> </w:t>
      </w:r>
      <w:r w:rsidR="00F2427A">
        <w:rPr>
          <w:rFonts w:ascii="Arial" w:hAnsi="Arial" w:cs="Arial"/>
          <w:bCs/>
        </w:rPr>
        <w:t>did not cause significant changes of the body weights</w:t>
      </w:r>
      <w:r>
        <w:rPr>
          <w:rFonts w:ascii="Arial" w:hAnsi="Arial" w:cs="Arial"/>
          <w:bCs/>
        </w:rPr>
        <w:t>.</w:t>
      </w:r>
    </w:p>
    <w:p w14:paraId="1AC5F5AD" w14:textId="5CCC5C28" w:rsidR="00EF2B80" w:rsidRDefault="0095742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Body weights of the animals </w:t>
      </w:r>
      <w:r>
        <w:rPr>
          <w:rFonts w:ascii="Arial" w:hAnsi="Arial" w:cs="Arial" w:hint="eastAsia"/>
        </w:rPr>
        <w:t xml:space="preserve">in the </w:t>
      </w:r>
      <w:r w:rsidR="00F2427A">
        <w:rPr>
          <w:rFonts w:ascii="Arial" w:hAnsi="Arial" w:cs="Arial"/>
        </w:rPr>
        <w:t>BEL7404 xenograft model</w:t>
      </w:r>
      <w:r w:rsidR="00054546">
        <w:rPr>
          <w:rFonts w:ascii="Arial" w:hAnsi="Arial" w:cs="Arial" w:hint="eastAsia"/>
        </w:rPr>
        <w:t>s</w:t>
      </w:r>
      <w:r w:rsidR="00F2427A">
        <w:rPr>
          <w:rFonts w:ascii="Arial" w:hAnsi="Arial" w:cs="Arial"/>
        </w:rPr>
        <w:t xml:space="preserve"> (A and B) and the SMMC7721 xenograft model (C)</w:t>
      </w:r>
      <w:r w:rsidR="00F2427A">
        <w:rPr>
          <w:rFonts w:ascii="Arial" w:hAnsi="Arial" w:cs="Arial" w:hint="eastAsia"/>
        </w:rPr>
        <w:t xml:space="preserve"> were </w:t>
      </w:r>
      <w:r w:rsidR="00F2427A">
        <w:rPr>
          <w:rFonts w:ascii="Arial" w:hAnsi="Arial" w:cs="Arial"/>
        </w:rPr>
        <w:t>shown</w:t>
      </w:r>
      <w:r>
        <w:rPr>
          <w:rFonts w:ascii="Arial" w:hAnsi="Arial" w:cs="Arial" w:hint="eastAsia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E</w:t>
      </w:r>
      <w:r>
        <w:rPr>
          <w:rFonts w:ascii="Arial" w:hAnsi="Arial" w:cs="Arial"/>
        </w:rPr>
        <w:t xml:space="preserve">rror bars represent </w:t>
      </w:r>
      <w:r>
        <w:rPr>
          <w:rFonts w:ascii="Arial" w:hint="eastAsia"/>
        </w:rPr>
        <w:t>mean</w:t>
      </w:r>
      <w:r>
        <w:rPr>
          <w:rFonts w:ascii="Arial Unicode MS" w:hint="eastAsia"/>
        </w:rPr>
        <w:t>±</w:t>
      </w:r>
      <w:r>
        <w:rPr>
          <w:rFonts w:ascii="Arial" w:hAnsi="Arial" w:cs="Arial"/>
        </w:rPr>
        <w:t xml:space="preserve">SEM. </w:t>
      </w:r>
      <w:r>
        <w:rPr>
          <w:rFonts w:ascii="Arial" w:eastAsia="Arial Unicode MS" w:hAnsi="Arial Unicode MS" w:cs="Arial Unicode MS" w:hint="eastAsia"/>
          <w:szCs w:val="21"/>
        </w:rPr>
        <w:t>Drug combination groups were compared with</w:t>
      </w:r>
      <w:r>
        <w:rPr>
          <w:rFonts w:ascii="Arial" w:eastAsia="Arial Unicode MS" w:hAnsi="Arial Unicode MS" w:cs="Arial Unicode MS"/>
          <w:szCs w:val="21"/>
          <w:lang w:eastAsia="en-US"/>
        </w:rPr>
        <w:t xml:space="preserve"> vehicle group by two-way ANOVA with Tukey post-hoc test, and no significant differences were found.</w:t>
      </w:r>
    </w:p>
    <w:p w14:paraId="7E80AAC6" w14:textId="77777777" w:rsidR="00EF2B80" w:rsidRDefault="00EF2B80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 Unicode MS" w:cs="Arial Unicode MS"/>
          <w:kern w:val="2"/>
          <w:sz w:val="21"/>
          <w:szCs w:val="21"/>
        </w:rPr>
      </w:pPr>
    </w:p>
    <w:p w14:paraId="542C9068" w14:textId="77777777" w:rsidR="00F2427A" w:rsidRDefault="00F2427A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 Unicode MS" w:cs="Arial Unicode MS"/>
          <w:kern w:val="2"/>
          <w:sz w:val="21"/>
          <w:szCs w:val="21"/>
        </w:rPr>
      </w:pPr>
    </w:p>
    <w:p w14:paraId="4CACC4DD" w14:textId="77777777" w:rsidR="00F2427A" w:rsidRDefault="00F2427A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 Unicode MS" w:cs="Arial Unicode MS"/>
          <w:kern w:val="2"/>
          <w:sz w:val="21"/>
          <w:szCs w:val="21"/>
        </w:rPr>
      </w:pPr>
    </w:p>
    <w:p w14:paraId="1B093F62" w14:textId="77777777" w:rsidR="00F2427A" w:rsidRDefault="00F2427A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 Unicode MS" w:cs="Arial Unicode MS"/>
          <w:kern w:val="2"/>
          <w:sz w:val="21"/>
          <w:szCs w:val="21"/>
        </w:rPr>
      </w:pPr>
    </w:p>
    <w:p w14:paraId="4CD1580F" w14:textId="77777777" w:rsidR="00F2427A" w:rsidRDefault="00F2427A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 Unicode MS" w:cs="Arial Unicode MS"/>
          <w:kern w:val="2"/>
          <w:sz w:val="21"/>
          <w:szCs w:val="21"/>
        </w:rPr>
      </w:pPr>
    </w:p>
    <w:p w14:paraId="162C1FE7" w14:textId="77777777" w:rsidR="00F2427A" w:rsidRDefault="00F2427A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 Unicode MS" w:cs="Arial Unicode MS"/>
          <w:kern w:val="2"/>
          <w:sz w:val="21"/>
          <w:szCs w:val="21"/>
        </w:rPr>
      </w:pPr>
    </w:p>
    <w:p w14:paraId="35D09C56" w14:textId="77777777" w:rsidR="00F2427A" w:rsidRDefault="00F2427A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 Unicode MS" w:cs="Arial Unicode MS"/>
          <w:kern w:val="2"/>
          <w:sz w:val="21"/>
          <w:szCs w:val="21"/>
        </w:rPr>
      </w:pPr>
    </w:p>
    <w:p w14:paraId="1F0A6AA8" w14:textId="77777777" w:rsidR="00F2427A" w:rsidRDefault="00F2427A">
      <w:pPr>
        <w:pStyle w:val="NormalWeb"/>
        <w:spacing w:before="0" w:beforeAutospacing="0" w:after="0" w:afterAutospacing="0" w:line="480" w:lineRule="auto"/>
        <w:jc w:val="both"/>
        <w:rPr>
          <w:rFonts w:ascii="Arial" w:eastAsia="Arial Unicode MS" w:hAnsi="Arial Unicode MS" w:cs="Arial Unicode MS"/>
          <w:kern w:val="2"/>
          <w:sz w:val="21"/>
          <w:szCs w:val="21"/>
        </w:rPr>
      </w:pPr>
    </w:p>
    <w:p w14:paraId="292467B1" w14:textId="7258E282" w:rsidR="00EF2B80" w:rsidRPr="002A13F1" w:rsidRDefault="00EF2B80" w:rsidP="002A13F1">
      <w:pPr>
        <w:spacing w:line="360" w:lineRule="auto"/>
        <w:contextualSpacing/>
        <w:jc w:val="left"/>
        <w:rPr>
          <w:rFonts w:ascii="Arial" w:hAnsi="Arial" w:cs="Arial"/>
          <w:b/>
        </w:rPr>
      </w:pPr>
    </w:p>
    <w:p w14:paraId="1F7B057E" w14:textId="77777777" w:rsidR="00544A9E" w:rsidRDefault="00544A9E">
      <w:pPr>
        <w:spacing w:line="360" w:lineRule="auto"/>
        <w:contextualSpacing/>
        <w:rPr>
          <w:rFonts w:ascii="Arial" w:hAnsi="Arial" w:cs="Arial"/>
        </w:rPr>
      </w:pPr>
    </w:p>
    <w:p w14:paraId="4D8E78FB" w14:textId="3447D047" w:rsidR="00544A9E" w:rsidRDefault="00544A9E">
      <w:pPr>
        <w:spacing w:line="360" w:lineRule="auto"/>
        <w:contextualSpacing/>
        <w:rPr>
          <w:rFonts w:ascii="Arial" w:hAnsi="Arial" w:cs="Arial"/>
        </w:rPr>
      </w:pPr>
    </w:p>
    <w:p w14:paraId="2B4F2847" w14:textId="77777777" w:rsidR="00544A9E" w:rsidRDefault="00544A9E">
      <w:pPr>
        <w:spacing w:line="360" w:lineRule="auto"/>
        <w:contextualSpacing/>
        <w:rPr>
          <w:rFonts w:ascii="Arial" w:hAnsi="Arial" w:cs="Arial"/>
        </w:rPr>
      </w:pPr>
    </w:p>
    <w:p w14:paraId="16C8F42D" w14:textId="058401DB" w:rsidR="00544A9E" w:rsidRDefault="00544A9E">
      <w:pPr>
        <w:spacing w:line="360" w:lineRule="auto"/>
        <w:contextualSpacing/>
        <w:rPr>
          <w:rFonts w:ascii="Arial" w:hAnsi="Arial" w:cs="Arial"/>
        </w:rPr>
      </w:pPr>
    </w:p>
    <w:p w14:paraId="5F692FD3" w14:textId="77777777" w:rsidR="00544A9E" w:rsidRDefault="00544A9E">
      <w:pPr>
        <w:spacing w:line="360" w:lineRule="auto"/>
        <w:contextualSpacing/>
        <w:rPr>
          <w:rFonts w:ascii="Arial" w:hAnsi="Arial" w:cs="Arial"/>
        </w:rPr>
      </w:pPr>
    </w:p>
    <w:p w14:paraId="615C8FB0" w14:textId="420E0398" w:rsidR="00544A9E" w:rsidRDefault="00544A9E">
      <w:pPr>
        <w:spacing w:line="360" w:lineRule="auto"/>
        <w:contextualSpacing/>
        <w:rPr>
          <w:rFonts w:ascii="Arial" w:hAnsi="Arial" w:cs="Arial"/>
        </w:rPr>
      </w:pPr>
    </w:p>
    <w:p w14:paraId="5D0F132A" w14:textId="77777777" w:rsidR="00544A9E" w:rsidRDefault="00544A9E">
      <w:pPr>
        <w:spacing w:line="360" w:lineRule="auto"/>
        <w:contextualSpacing/>
        <w:rPr>
          <w:rFonts w:ascii="Arial" w:hAnsi="Arial" w:cs="Arial"/>
        </w:rPr>
      </w:pPr>
    </w:p>
    <w:p w14:paraId="265F1B16" w14:textId="1930A2E8" w:rsidR="00544A9E" w:rsidRDefault="00544A9E">
      <w:pPr>
        <w:spacing w:line="360" w:lineRule="auto"/>
        <w:contextualSpacing/>
        <w:rPr>
          <w:rFonts w:ascii="Arial" w:hAnsi="Arial" w:cs="Arial"/>
        </w:rPr>
      </w:pPr>
    </w:p>
    <w:sectPr w:rsidR="00544A9E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1BC4" w14:textId="77777777" w:rsidR="0035366E" w:rsidRDefault="0035366E">
      <w:r>
        <w:separator/>
      </w:r>
    </w:p>
  </w:endnote>
  <w:endnote w:type="continuationSeparator" w:id="0">
    <w:p w14:paraId="19D966DB" w14:textId="77777777" w:rsidR="0035366E" w:rsidRDefault="0035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8030" w14:textId="77777777" w:rsidR="009157FA" w:rsidRDefault="00915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AA2BA" w14:textId="77777777" w:rsidR="009157FA" w:rsidRDefault="009157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CA78" w14:textId="77777777" w:rsidR="009157FA" w:rsidRDefault="00915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675B66" w14:textId="77777777" w:rsidR="009157FA" w:rsidRDefault="009157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4DD8A" w14:textId="77777777" w:rsidR="0035366E" w:rsidRDefault="0035366E">
      <w:r>
        <w:separator/>
      </w:r>
    </w:p>
  </w:footnote>
  <w:footnote w:type="continuationSeparator" w:id="0">
    <w:p w14:paraId="457BF169" w14:textId="77777777" w:rsidR="0035366E" w:rsidRDefault="0035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B1979"/>
    <w:rsid w:val="000002B8"/>
    <w:rsid w:val="00006A0E"/>
    <w:rsid w:val="00007F23"/>
    <w:rsid w:val="00022865"/>
    <w:rsid w:val="00033B9C"/>
    <w:rsid w:val="0003457C"/>
    <w:rsid w:val="00050C5F"/>
    <w:rsid w:val="0005409B"/>
    <w:rsid w:val="00054546"/>
    <w:rsid w:val="000A633E"/>
    <w:rsid w:val="000C350F"/>
    <w:rsid w:val="000D695B"/>
    <w:rsid w:val="00125541"/>
    <w:rsid w:val="00176198"/>
    <w:rsid w:val="001D2AED"/>
    <w:rsid w:val="001D5DCC"/>
    <w:rsid w:val="001F110C"/>
    <w:rsid w:val="00213B00"/>
    <w:rsid w:val="00220932"/>
    <w:rsid w:val="00242C23"/>
    <w:rsid w:val="00243289"/>
    <w:rsid w:val="00260A27"/>
    <w:rsid w:val="00275D96"/>
    <w:rsid w:val="002A13F1"/>
    <w:rsid w:val="002C17F8"/>
    <w:rsid w:val="002F7CD3"/>
    <w:rsid w:val="00310DB1"/>
    <w:rsid w:val="00315313"/>
    <w:rsid w:val="00345820"/>
    <w:rsid w:val="0035366E"/>
    <w:rsid w:val="003A4C48"/>
    <w:rsid w:val="003A6C8F"/>
    <w:rsid w:val="003D4529"/>
    <w:rsid w:val="003D5444"/>
    <w:rsid w:val="00412F28"/>
    <w:rsid w:val="00414F67"/>
    <w:rsid w:val="004469CB"/>
    <w:rsid w:val="004D72D3"/>
    <w:rsid w:val="004D753B"/>
    <w:rsid w:val="005054EF"/>
    <w:rsid w:val="00512944"/>
    <w:rsid w:val="00544A9E"/>
    <w:rsid w:val="005601DD"/>
    <w:rsid w:val="00666496"/>
    <w:rsid w:val="00686785"/>
    <w:rsid w:val="006B45B2"/>
    <w:rsid w:val="006F6482"/>
    <w:rsid w:val="00713D8D"/>
    <w:rsid w:val="007440C4"/>
    <w:rsid w:val="0077437E"/>
    <w:rsid w:val="007E4372"/>
    <w:rsid w:val="007E6FC8"/>
    <w:rsid w:val="00815A59"/>
    <w:rsid w:val="008333C3"/>
    <w:rsid w:val="00866F07"/>
    <w:rsid w:val="00871687"/>
    <w:rsid w:val="00880769"/>
    <w:rsid w:val="00890CFA"/>
    <w:rsid w:val="008B00F4"/>
    <w:rsid w:val="008B08E6"/>
    <w:rsid w:val="008B52D9"/>
    <w:rsid w:val="009157FA"/>
    <w:rsid w:val="009161B0"/>
    <w:rsid w:val="00921E59"/>
    <w:rsid w:val="00925185"/>
    <w:rsid w:val="009315E9"/>
    <w:rsid w:val="00957427"/>
    <w:rsid w:val="009757D1"/>
    <w:rsid w:val="00977A32"/>
    <w:rsid w:val="0098727C"/>
    <w:rsid w:val="009A0B4E"/>
    <w:rsid w:val="009D199A"/>
    <w:rsid w:val="009F6A73"/>
    <w:rsid w:val="00A04529"/>
    <w:rsid w:val="00A045CF"/>
    <w:rsid w:val="00A05D43"/>
    <w:rsid w:val="00A30277"/>
    <w:rsid w:val="00A67D02"/>
    <w:rsid w:val="00A7305D"/>
    <w:rsid w:val="00AB1979"/>
    <w:rsid w:val="00AD361F"/>
    <w:rsid w:val="00AE706D"/>
    <w:rsid w:val="00B174C3"/>
    <w:rsid w:val="00B524B5"/>
    <w:rsid w:val="00B57982"/>
    <w:rsid w:val="00B612F5"/>
    <w:rsid w:val="00B661F8"/>
    <w:rsid w:val="00B84E75"/>
    <w:rsid w:val="00B97833"/>
    <w:rsid w:val="00BC7C0E"/>
    <w:rsid w:val="00BE0FFB"/>
    <w:rsid w:val="00BE6A54"/>
    <w:rsid w:val="00C237CA"/>
    <w:rsid w:val="00C30C47"/>
    <w:rsid w:val="00C608C2"/>
    <w:rsid w:val="00C74EBC"/>
    <w:rsid w:val="00C76E4A"/>
    <w:rsid w:val="00C80FBE"/>
    <w:rsid w:val="00CB502D"/>
    <w:rsid w:val="00D33113"/>
    <w:rsid w:val="00D405C1"/>
    <w:rsid w:val="00D90025"/>
    <w:rsid w:val="00DC7EE1"/>
    <w:rsid w:val="00E04CF9"/>
    <w:rsid w:val="00E859EA"/>
    <w:rsid w:val="00EF150A"/>
    <w:rsid w:val="00EF2B80"/>
    <w:rsid w:val="00F004BB"/>
    <w:rsid w:val="00F2427A"/>
    <w:rsid w:val="00F26EBC"/>
    <w:rsid w:val="00F80F28"/>
    <w:rsid w:val="00FE109D"/>
    <w:rsid w:val="00FE7B3F"/>
    <w:rsid w:val="5E3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265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6"/>
      <w:szCs w:val="16"/>
    </w:rPr>
  </w:style>
  <w:style w:type="paragraph" w:customStyle="1" w:styleId="EndNoteBibliographyTitle">
    <w:name w:val="EndNote Bibliography Title"/>
    <w:basedOn w:val="Normal"/>
    <w:qFormat/>
    <w:pPr>
      <w:jc w:val="center"/>
    </w:pPr>
    <w:rPr>
      <w:rFonts w:ascii="Arial" w:eastAsia="宋体" w:hAnsi="Arial" w:cs="Arial"/>
      <w:sz w:val="20"/>
    </w:rPr>
  </w:style>
  <w:style w:type="paragraph" w:customStyle="1" w:styleId="EndNoteBibliography">
    <w:name w:val="EndNote Bibliography"/>
    <w:basedOn w:val="Normal"/>
    <w:qFormat/>
    <w:pPr>
      <w:spacing w:line="480" w:lineRule="auto"/>
      <w:jc w:val="left"/>
    </w:pPr>
    <w:rPr>
      <w:rFonts w:ascii="Arial" w:eastAsia="宋体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6"/>
      <w:szCs w:val="16"/>
    </w:rPr>
  </w:style>
  <w:style w:type="paragraph" w:customStyle="1" w:styleId="EndNoteBibliographyTitle">
    <w:name w:val="EndNote Bibliography Title"/>
    <w:basedOn w:val="Normal"/>
    <w:qFormat/>
    <w:pPr>
      <w:jc w:val="center"/>
    </w:pPr>
    <w:rPr>
      <w:rFonts w:ascii="Arial" w:eastAsia="宋体" w:hAnsi="Arial" w:cs="Arial"/>
      <w:sz w:val="20"/>
    </w:rPr>
  </w:style>
  <w:style w:type="paragraph" w:customStyle="1" w:styleId="EndNoteBibliography">
    <w:name w:val="EndNote Bibliography"/>
    <w:basedOn w:val="Normal"/>
    <w:qFormat/>
    <w:pPr>
      <w:spacing w:line="480" w:lineRule="auto"/>
      <w:jc w:val="left"/>
    </w:pPr>
    <w:rPr>
      <w:rFonts w:ascii="Arial" w:eastAsia="宋体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AB73D-B3E2-9E46-A1B8-81F339E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1429</Words>
  <Characters>8146</Characters>
  <Application>Microsoft Macintosh Word</Application>
  <DocSecurity>0</DocSecurity>
  <Lines>67</Lines>
  <Paragraphs>19</Paragraphs>
  <ScaleCrop>false</ScaleCrop>
  <Company>Microsoft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 SUN</dc:creator>
  <cp:lastModifiedBy>VanySun</cp:lastModifiedBy>
  <cp:revision>4</cp:revision>
  <dcterms:created xsi:type="dcterms:W3CDTF">2016-06-22T01:43:00Z</dcterms:created>
  <dcterms:modified xsi:type="dcterms:W3CDTF">2016-06-22T16:54:00Z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0_1">
    <vt:lpwstr>http://www.zotero.org/styles/ama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1_1">
    <vt:lpwstr>http://www.zotero.org/styles/apsa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3_1">
    <vt:lpwstr>http://www.zotero.org/styles/asa</vt:lpwstr>
  </property>
  <property fmtid="{D5CDD505-2E9C-101B-9397-08002B2CF9AE}" pid="13" name="Mendeley Recent Style Name 4_1">
    <vt:lpwstr>Chicago Manual of Style (Author-Date format)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6_1">
    <vt:lpwstr>IEEE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7_1">
    <vt:lpwstr>Modern Humanities Research Association (Note with Bibliography)</vt:lpwstr>
  </property>
  <property fmtid="{D5CDD505-2E9C-101B-9397-08002B2CF9AE}" pid="20" name="Mendeley Recent Style Id 7_1">
    <vt:lpwstr>http://www.zotero.org/styles/mhra</vt:lpwstr>
  </property>
  <property fmtid="{D5CDD505-2E9C-101B-9397-08002B2CF9AE}" pid="21" name="Mendeley Recent Style Name 8_1">
    <vt:lpwstr>Modern Language Association</vt:lpwstr>
  </property>
  <property fmtid="{D5CDD505-2E9C-101B-9397-08002B2CF9AE}" pid="22" name="Mendeley Recent Style Id 8_1">
    <vt:lpwstr>http://www.zotero.org/styles/mla</vt:lpwstr>
  </property>
  <property fmtid="{D5CDD505-2E9C-101B-9397-08002B2CF9AE}" pid="23" name="Mendeley Recent Style Name 9_1">
    <vt:lpwstr>Nature Journal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KSOProductBuildVer">
    <vt:lpwstr>2052-10.1.0.5457</vt:lpwstr>
  </property>
</Properties>
</file>