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47" w:rsidRDefault="00540E40" w:rsidP="00F60A47">
      <w:pPr>
        <w:rPr>
          <w:rFonts w:asciiTheme="minorHAnsi" w:hAnsiTheme="minorHAnsi"/>
          <w:sz w:val="22"/>
          <w:szCs w:val="22"/>
        </w:rPr>
      </w:pPr>
      <w:r w:rsidRPr="00650818">
        <w:rPr>
          <w:rFonts w:asciiTheme="minorHAnsi" w:hAnsiTheme="minorHAnsi"/>
          <w:b/>
          <w:sz w:val="22"/>
          <w:szCs w:val="22"/>
        </w:rPr>
        <w:t xml:space="preserve">Supplementary </w:t>
      </w:r>
      <w:r w:rsidR="00F60A47" w:rsidRPr="00650818">
        <w:rPr>
          <w:rFonts w:asciiTheme="minorHAnsi" w:hAnsiTheme="minorHAnsi"/>
          <w:b/>
          <w:sz w:val="22"/>
          <w:szCs w:val="22"/>
        </w:rPr>
        <w:t>Table S1</w:t>
      </w:r>
      <w:r w:rsidR="00F60A47">
        <w:rPr>
          <w:rFonts w:asciiTheme="minorHAnsi" w:hAnsiTheme="minorHAnsi"/>
          <w:sz w:val="22"/>
          <w:szCs w:val="22"/>
        </w:rPr>
        <w:t>: Changes in tumor deposition in the control and cyclophosphamide-treated groups as measured by PET/CT</w:t>
      </w:r>
    </w:p>
    <w:p w:rsidR="00F60A47" w:rsidRDefault="00F60A47" w:rsidP="00F60A47">
      <w:pPr>
        <w:rPr>
          <w:rFonts w:asciiTheme="minorHAnsi" w:hAnsiTheme="minorHAnsi"/>
          <w:sz w:val="22"/>
          <w:szCs w:val="22"/>
        </w:rPr>
      </w:pPr>
    </w:p>
    <w:p w:rsidR="00F60A47" w:rsidRDefault="00F60A47" w:rsidP="00F60A47">
      <w:pPr>
        <w:rPr>
          <w:rFonts w:asciiTheme="minorHAnsi" w:hAnsiTheme="minorHAnsi"/>
          <w:sz w:val="22"/>
          <w:szCs w:val="22"/>
        </w:rPr>
      </w:pPr>
    </w:p>
    <w:p w:rsidR="00F60A47" w:rsidRDefault="00F60A47" w:rsidP="00F60A47">
      <w:pPr>
        <w:rPr>
          <w:rFonts w:asciiTheme="minorHAnsi" w:hAnsiTheme="minorHAnsi"/>
          <w:sz w:val="22"/>
          <w:szCs w:val="22"/>
        </w:rPr>
      </w:pPr>
    </w:p>
    <w:p w:rsidR="00F60A47" w:rsidRDefault="00F60A47" w:rsidP="00F60A47">
      <w:pPr>
        <w:rPr>
          <w:rFonts w:asciiTheme="minorHAnsi" w:hAnsiTheme="minorHAnsi"/>
          <w:sz w:val="22"/>
          <w:szCs w:val="22"/>
        </w:rPr>
      </w:pPr>
    </w:p>
    <w:p w:rsidR="003C3FA1" w:rsidRDefault="003C3FA1" w:rsidP="00F60A47">
      <w:pPr>
        <w:framePr w:hSpace="180" w:wrap="around" w:vAnchor="page" w:hAnchor="page" w:x="1376" w:y="3457"/>
        <w:spacing w:before="100" w:beforeAutospacing="1" w:after="100" w:afterAutospacing="1"/>
        <w:rPr>
          <w:rFonts w:asciiTheme="minorHAnsi" w:eastAsia="Times New Roman" w:hAnsiTheme="minorHAnsi"/>
          <w:color w:val="262626"/>
          <w:sz w:val="18"/>
          <w:szCs w:val="26"/>
        </w:rPr>
      </w:pPr>
    </w:p>
    <w:p w:rsidR="00F60A47" w:rsidRPr="00C25B16" w:rsidRDefault="00F60A47" w:rsidP="00F60A47">
      <w:pPr>
        <w:framePr w:hSpace="180" w:wrap="around" w:vAnchor="page" w:hAnchor="page" w:x="1376" w:y="3457"/>
        <w:spacing w:before="100" w:beforeAutospacing="1" w:after="100" w:afterAutospacing="1"/>
        <w:rPr>
          <w:rFonts w:asciiTheme="minorHAnsi" w:eastAsia="Times New Roman" w:hAnsiTheme="minorHAnsi"/>
          <w:sz w:val="16"/>
        </w:rPr>
      </w:pPr>
      <w:r w:rsidRPr="00C25B16">
        <w:rPr>
          <w:rFonts w:asciiTheme="minorHAnsi" w:eastAsia="Times New Roman" w:hAnsiTheme="minorHAnsi"/>
          <w:color w:val="262626"/>
          <w:sz w:val="18"/>
          <w:szCs w:val="26"/>
        </w:rPr>
        <w:t xml:space="preserve">Results were analyzed in </w:t>
      </w:r>
      <w:proofErr w:type="spellStart"/>
      <w:r w:rsidRPr="00C25B16">
        <w:rPr>
          <w:rFonts w:asciiTheme="minorHAnsi" w:eastAsia="Times New Roman" w:hAnsiTheme="minorHAnsi"/>
          <w:color w:val="262626"/>
          <w:sz w:val="18"/>
          <w:szCs w:val="26"/>
        </w:rPr>
        <w:t>Graphpad</w:t>
      </w:r>
      <w:proofErr w:type="spellEnd"/>
      <w:r w:rsidRPr="00C25B16">
        <w:rPr>
          <w:rFonts w:asciiTheme="minorHAnsi" w:eastAsia="Times New Roman" w:hAnsiTheme="minorHAnsi"/>
          <w:color w:val="262626"/>
          <w:sz w:val="18"/>
          <w:szCs w:val="26"/>
        </w:rPr>
        <w:t xml:space="preserve"> Prism by paired two-tailed Student’s t test. </w:t>
      </w:r>
      <w:r w:rsidR="00186673">
        <w:rPr>
          <w:rFonts w:asciiTheme="minorHAnsi" w:eastAsia="Times New Roman" w:hAnsiTheme="minorHAnsi"/>
          <w:color w:val="262626"/>
          <w:sz w:val="18"/>
          <w:szCs w:val="18"/>
        </w:rPr>
        <w:t>The data is reported as M</w:t>
      </w:r>
      <w:r w:rsidR="00186673" w:rsidRPr="00186673">
        <w:rPr>
          <w:rFonts w:asciiTheme="minorHAnsi" w:eastAsia="Times New Roman" w:hAnsiTheme="minorHAnsi"/>
          <w:color w:val="262626"/>
          <w:sz w:val="18"/>
          <w:szCs w:val="18"/>
        </w:rPr>
        <w:t xml:space="preserve">ean </w:t>
      </w:r>
      <w:r w:rsidR="00186673" w:rsidRPr="00186673">
        <w:rPr>
          <w:rFonts w:asciiTheme="minorHAnsi" w:eastAsia="Times New Roman" w:hAnsiTheme="minorHAnsi" w:cs="Andalus"/>
          <w:color w:val="000000" w:themeColor="text1"/>
          <w:kern w:val="24"/>
          <w:sz w:val="18"/>
          <w:szCs w:val="18"/>
        </w:rPr>
        <w:t>±</w:t>
      </w:r>
      <w:r w:rsidR="00186673">
        <w:rPr>
          <w:rFonts w:asciiTheme="minorHAnsi" w:eastAsia="Times New Roman" w:hAnsiTheme="minorHAnsi" w:cs="Arial"/>
          <w:color w:val="000000" w:themeColor="text1"/>
          <w:kern w:val="24"/>
          <w:sz w:val="18"/>
          <w:szCs w:val="18"/>
        </w:rPr>
        <w:t xml:space="preserve"> Standard Deviation.</w:t>
      </w:r>
    </w:p>
    <w:p w:rsidR="00F60A47" w:rsidRPr="00C25B16" w:rsidRDefault="00F60A47" w:rsidP="00F60A47">
      <w:pPr>
        <w:pStyle w:val="Caption"/>
        <w:framePr w:hSpace="180" w:wrap="around" w:vAnchor="page" w:hAnchor="page" w:x="1376" w:y="3457"/>
        <w:rPr>
          <w:sz w:val="20"/>
        </w:rPr>
      </w:pPr>
    </w:p>
    <w:p w:rsidR="00F60A47" w:rsidRDefault="00F60A47" w:rsidP="00F60A47">
      <w:pPr>
        <w:rPr>
          <w:rFonts w:asciiTheme="minorHAnsi" w:hAnsiTheme="minorHAnsi"/>
          <w:sz w:val="22"/>
          <w:szCs w:val="22"/>
        </w:rPr>
      </w:pPr>
    </w:p>
    <w:p w:rsidR="00F60A47" w:rsidRDefault="00F60A47" w:rsidP="00F60A47">
      <w:pPr>
        <w:rPr>
          <w:rFonts w:asciiTheme="minorHAnsi" w:hAnsiTheme="minorHAnsi"/>
          <w:sz w:val="22"/>
          <w:szCs w:val="22"/>
        </w:rPr>
      </w:pPr>
    </w:p>
    <w:p w:rsidR="00F60A47" w:rsidRDefault="00F60A47" w:rsidP="00F60A47">
      <w:pPr>
        <w:rPr>
          <w:rFonts w:asciiTheme="minorHAnsi" w:hAnsiTheme="minorHAnsi"/>
          <w:sz w:val="22"/>
          <w:szCs w:val="22"/>
        </w:rPr>
      </w:pPr>
    </w:p>
    <w:tbl>
      <w:tblPr>
        <w:tblStyle w:val="LightList"/>
        <w:tblpPr w:leftFromText="180" w:rightFromText="180" w:vertAnchor="page" w:horzAnchor="margin" w:tblpXSpec="center" w:tblpY="2271"/>
        <w:tblW w:w="9378" w:type="dxa"/>
        <w:tblLayout w:type="fixed"/>
        <w:tblLook w:val="04A0" w:firstRow="1" w:lastRow="0" w:firstColumn="1" w:lastColumn="0" w:noHBand="0" w:noVBand="1"/>
      </w:tblPr>
      <w:tblGrid>
        <w:gridCol w:w="1998"/>
        <w:gridCol w:w="1161"/>
        <w:gridCol w:w="1098"/>
        <w:gridCol w:w="1251"/>
        <w:gridCol w:w="90"/>
        <w:gridCol w:w="1170"/>
        <w:gridCol w:w="1080"/>
        <w:gridCol w:w="1530"/>
      </w:tblGrid>
      <w:tr w:rsidR="003C3FA1" w:rsidRPr="00193C35" w:rsidTr="00EC7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60A47" w:rsidRPr="00193C35" w:rsidRDefault="00F60A47" w:rsidP="005A513D">
            <w:pPr>
              <w:rPr>
                <w:rFonts w:ascii="Calibri" w:eastAsia="Times New Roman" w:hAnsi="Calibri" w:cs="Arial"/>
                <w:bCs w:val="0"/>
                <w:kern w:val="24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 w:val="0"/>
                <w:kern w:val="24"/>
                <w:sz w:val="22"/>
                <w:szCs w:val="22"/>
              </w:rPr>
              <w:t>Group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0A47" w:rsidRPr="00193C35" w:rsidRDefault="00F60A47" w:rsidP="005A51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 w:val="0"/>
                <w:kern w:val="24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 w:val="0"/>
                <w:kern w:val="24"/>
                <w:sz w:val="22"/>
                <w:szCs w:val="22"/>
              </w:rPr>
              <w:t xml:space="preserve">Cycle 1 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A47" w:rsidRPr="00F85FCA" w:rsidRDefault="00F60A47" w:rsidP="005A51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 w:val="0"/>
                <w:iCs/>
                <w:kern w:val="24"/>
                <w:sz w:val="22"/>
                <w:szCs w:val="22"/>
              </w:rPr>
            </w:pPr>
            <w:r w:rsidRPr="00F85FCA">
              <w:rPr>
                <w:rFonts w:ascii="Calibri" w:eastAsia="Times New Roman" w:hAnsi="Calibri" w:cs="Arial"/>
                <w:bCs w:val="0"/>
                <w:iCs/>
                <w:kern w:val="24"/>
                <w:sz w:val="22"/>
                <w:szCs w:val="22"/>
              </w:rPr>
              <w:t>Cycle 2</w:t>
            </w:r>
          </w:p>
        </w:tc>
      </w:tr>
      <w:tr w:rsidR="00186673" w:rsidRPr="00193C35" w:rsidTr="00EC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C3FA1" w:rsidRPr="00186673" w:rsidRDefault="003C3FA1" w:rsidP="003C3FA1">
            <w:pPr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161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3C3FA1" w:rsidRPr="00186673" w:rsidRDefault="003C3FA1" w:rsidP="003C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i/>
                <w:color w:val="000000" w:themeColor="text1"/>
                <w:kern w:val="24"/>
                <w:sz w:val="20"/>
                <w:szCs w:val="22"/>
              </w:rPr>
              <w:t>Week 1</w:t>
            </w:r>
          </w:p>
        </w:tc>
        <w:tc>
          <w:tcPr>
            <w:tcW w:w="1098" w:type="dxa"/>
            <w:tcBorders>
              <w:top w:val="single" w:sz="8" w:space="0" w:color="auto"/>
            </w:tcBorders>
            <w:vAlign w:val="center"/>
          </w:tcPr>
          <w:p w:rsidR="003C3FA1" w:rsidRPr="00186673" w:rsidRDefault="003C3FA1" w:rsidP="003C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i/>
                <w:color w:val="000000" w:themeColor="text1"/>
                <w:kern w:val="24"/>
                <w:sz w:val="20"/>
                <w:szCs w:val="22"/>
              </w:rPr>
              <w:t>Week 2</w:t>
            </w:r>
          </w:p>
        </w:tc>
        <w:tc>
          <w:tcPr>
            <w:tcW w:w="1251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3C3FA1" w:rsidRPr="00186673" w:rsidRDefault="003C3FA1" w:rsidP="003C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i/>
                <w:color w:val="000000" w:themeColor="text1"/>
                <w:kern w:val="24"/>
                <w:sz w:val="20"/>
                <w:szCs w:val="22"/>
              </w:rPr>
              <w:t>p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3C3FA1" w:rsidRPr="00186673" w:rsidRDefault="003C3FA1" w:rsidP="003C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i/>
                <w:color w:val="000000" w:themeColor="text1"/>
                <w:kern w:val="24"/>
                <w:sz w:val="20"/>
                <w:szCs w:val="22"/>
              </w:rPr>
              <w:t>Week 5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3C3FA1" w:rsidRPr="00186673" w:rsidRDefault="003C3FA1" w:rsidP="003C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i/>
                <w:color w:val="000000" w:themeColor="text1"/>
                <w:kern w:val="24"/>
                <w:sz w:val="20"/>
                <w:szCs w:val="22"/>
              </w:rPr>
              <w:t>Week 6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3FA1" w:rsidRPr="00186673" w:rsidRDefault="003C3FA1" w:rsidP="003C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i/>
                <w:color w:val="000000" w:themeColor="text1"/>
                <w:kern w:val="24"/>
                <w:sz w:val="20"/>
                <w:szCs w:val="22"/>
              </w:rPr>
              <w:t>p</w:t>
            </w:r>
          </w:p>
        </w:tc>
      </w:tr>
      <w:tr w:rsidR="00186673" w:rsidRPr="00193C35" w:rsidTr="00EC7D0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6" w:space="0" w:color="auto"/>
              <w:left w:val="single" w:sz="8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:rsidR="003C3FA1" w:rsidRPr="00186673" w:rsidRDefault="003C3FA1" w:rsidP="003C3FA1">
            <w:pPr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24"/>
                <w:sz w:val="20"/>
                <w:szCs w:val="22"/>
              </w:rPr>
              <w:t>Control (n=5)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</w:tcBorders>
            <w:vAlign w:val="center"/>
          </w:tcPr>
          <w:p w:rsidR="003C3FA1" w:rsidRPr="00186673" w:rsidRDefault="003C3FA1" w:rsidP="003C3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7.67</w:t>
            </w:r>
            <w:r w:rsidRPr="00186673">
              <w:rPr>
                <w:rFonts w:asciiTheme="minorHAnsi" w:eastAsia="Times New Roman" w:hAnsiTheme="minorHAnsi" w:cs="Andalus"/>
                <w:color w:val="000000" w:themeColor="text1"/>
                <w:kern w:val="24"/>
                <w:sz w:val="20"/>
                <w:szCs w:val="22"/>
              </w:rPr>
              <w:t>±</w:t>
            </w:r>
            <w:r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0.93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8" w:space="0" w:color="000000" w:themeColor="text1"/>
            </w:tcBorders>
            <w:vAlign w:val="center"/>
          </w:tcPr>
          <w:p w:rsidR="003C3FA1" w:rsidRPr="00186673" w:rsidRDefault="003C3FA1" w:rsidP="003C3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6.61</w:t>
            </w:r>
            <w:r w:rsidRPr="00186673">
              <w:rPr>
                <w:rFonts w:asciiTheme="minorHAnsi" w:eastAsia="Times New Roman" w:hAnsiTheme="minorHAnsi" w:cs="Andalus"/>
                <w:color w:val="000000" w:themeColor="text1"/>
                <w:kern w:val="24"/>
                <w:sz w:val="20"/>
                <w:szCs w:val="22"/>
              </w:rPr>
              <w:t>±</w:t>
            </w:r>
            <w:r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1.17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:rsidR="003C3FA1" w:rsidRPr="00186673" w:rsidRDefault="003C3FA1" w:rsidP="003C3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</w:pPr>
            <w:proofErr w:type="spellStart"/>
            <w:r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n.s</w:t>
            </w:r>
            <w:proofErr w:type="spellEnd"/>
            <w:r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</w:tcBorders>
            <w:vAlign w:val="center"/>
          </w:tcPr>
          <w:p w:rsidR="003C3FA1" w:rsidRPr="00186673" w:rsidRDefault="00186673" w:rsidP="0018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0"/>
                <w:szCs w:val="22"/>
              </w:rPr>
              <w:t>3.84</w:t>
            </w:r>
            <w:r w:rsidRPr="00186673">
              <w:rPr>
                <w:rFonts w:asciiTheme="minorHAnsi" w:eastAsia="Times New Roman" w:hAnsiTheme="minorHAnsi" w:cs="Andalus"/>
                <w:color w:val="000000" w:themeColor="text1"/>
                <w:kern w:val="24"/>
                <w:sz w:val="20"/>
                <w:szCs w:val="22"/>
              </w:rPr>
              <w:t>±</w:t>
            </w:r>
            <w:r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0.73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000000" w:themeColor="text1"/>
            </w:tcBorders>
            <w:vAlign w:val="center"/>
          </w:tcPr>
          <w:p w:rsidR="003C3FA1" w:rsidRPr="00186673" w:rsidRDefault="00186673" w:rsidP="003C3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0"/>
                <w:szCs w:val="22"/>
              </w:rPr>
              <w:t>4.4</w:t>
            </w:r>
            <w:r w:rsidRPr="00186673">
              <w:rPr>
                <w:rFonts w:asciiTheme="minorHAnsi" w:eastAsia="Times New Roman" w:hAnsiTheme="minorHAnsi" w:cs="Andalus"/>
                <w:color w:val="000000" w:themeColor="text1"/>
                <w:kern w:val="24"/>
                <w:sz w:val="20"/>
                <w:szCs w:val="22"/>
              </w:rPr>
              <w:t>±</w:t>
            </w:r>
            <w:r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1.19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3C3FA1" w:rsidRPr="00186673" w:rsidRDefault="003C3FA1" w:rsidP="003C3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0"/>
                <w:szCs w:val="22"/>
              </w:rPr>
            </w:pPr>
            <w:proofErr w:type="spellStart"/>
            <w:r w:rsidRPr="00186673"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0"/>
                <w:szCs w:val="22"/>
              </w:rPr>
              <w:t>n.s</w:t>
            </w:r>
            <w:proofErr w:type="spellEnd"/>
            <w:r w:rsidRPr="00186673"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0"/>
                <w:szCs w:val="22"/>
              </w:rPr>
              <w:t>.</w:t>
            </w:r>
          </w:p>
        </w:tc>
      </w:tr>
      <w:tr w:rsidR="00186673" w:rsidRPr="00193C35" w:rsidTr="00EC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3FA1" w:rsidRPr="00186673" w:rsidRDefault="003C3FA1" w:rsidP="003C3FA1">
            <w:pPr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24"/>
                <w:sz w:val="20"/>
                <w:szCs w:val="22"/>
              </w:rPr>
              <w:t>Cyclophosphamide (n=6)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3C3FA1" w:rsidRPr="00186673" w:rsidRDefault="003C3FA1" w:rsidP="003C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6.06</w:t>
            </w:r>
            <w:r w:rsidRPr="00186673">
              <w:rPr>
                <w:rFonts w:asciiTheme="minorHAnsi" w:eastAsia="Times New Roman" w:hAnsiTheme="minorHAnsi" w:cs="Andalus"/>
                <w:color w:val="000000" w:themeColor="text1"/>
                <w:kern w:val="24"/>
                <w:sz w:val="20"/>
                <w:szCs w:val="22"/>
              </w:rPr>
              <w:t>±</w:t>
            </w:r>
            <w:r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0.91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C3FA1" w:rsidRPr="00186673" w:rsidRDefault="003C3FA1" w:rsidP="003C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9.68</w:t>
            </w:r>
            <w:r w:rsidRPr="00186673">
              <w:rPr>
                <w:rFonts w:asciiTheme="minorHAnsi" w:eastAsia="Times New Roman" w:hAnsiTheme="minorHAnsi" w:cs="Andalus"/>
                <w:color w:val="000000" w:themeColor="text1"/>
                <w:kern w:val="24"/>
                <w:sz w:val="20"/>
                <w:szCs w:val="22"/>
              </w:rPr>
              <w:t>±</w:t>
            </w:r>
            <w:r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2.94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3FA1" w:rsidRPr="00186673" w:rsidRDefault="003C3FA1" w:rsidP="003C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p=0.0218 (*)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3C3FA1" w:rsidRPr="00186673" w:rsidRDefault="00186673" w:rsidP="003C3FA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0"/>
                <w:szCs w:val="22"/>
              </w:rPr>
              <w:t>3.26</w:t>
            </w:r>
            <w:r w:rsidR="003C3FA1" w:rsidRPr="00186673">
              <w:rPr>
                <w:rFonts w:asciiTheme="minorHAnsi" w:eastAsia="Times New Roman" w:hAnsiTheme="minorHAnsi" w:cs="Andalus"/>
                <w:color w:val="000000" w:themeColor="text1"/>
                <w:kern w:val="24"/>
                <w:sz w:val="20"/>
                <w:szCs w:val="22"/>
              </w:rPr>
              <w:t>±</w:t>
            </w:r>
            <w:r w:rsidR="003C3FA1"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0.47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C3FA1" w:rsidRPr="00186673" w:rsidRDefault="003C3FA1" w:rsidP="003C3FA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0"/>
                <w:szCs w:val="22"/>
              </w:rPr>
              <w:t>5.03</w:t>
            </w:r>
            <w:r w:rsidRPr="00186673">
              <w:rPr>
                <w:rFonts w:asciiTheme="minorHAnsi" w:eastAsia="Times New Roman" w:hAnsiTheme="minorHAnsi" w:cs="Andalus"/>
                <w:color w:val="000000" w:themeColor="text1"/>
                <w:kern w:val="24"/>
                <w:sz w:val="20"/>
                <w:szCs w:val="22"/>
              </w:rPr>
              <w:t>±</w:t>
            </w:r>
            <w:r w:rsidRPr="00186673">
              <w:rPr>
                <w:rFonts w:asciiTheme="minorHAnsi" w:eastAsia="Times New Roman" w:hAnsiTheme="minorHAnsi" w:cs="Arial"/>
                <w:color w:val="000000" w:themeColor="text1"/>
                <w:kern w:val="24"/>
                <w:sz w:val="20"/>
                <w:szCs w:val="22"/>
              </w:rPr>
              <w:t>0.58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FA1" w:rsidRPr="00186673" w:rsidRDefault="003C3FA1" w:rsidP="003C3FA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0"/>
                <w:szCs w:val="22"/>
              </w:rPr>
            </w:pPr>
            <w:r w:rsidRPr="00186673"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0"/>
                <w:szCs w:val="22"/>
              </w:rPr>
              <w:t>p=0.0005 (***)</w:t>
            </w:r>
          </w:p>
        </w:tc>
      </w:tr>
    </w:tbl>
    <w:p w:rsidR="00F60A47" w:rsidRDefault="00F60A47" w:rsidP="00F60A47">
      <w:pPr>
        <w:rPr>
          <w:rFonts w:asciiTheme="minorHAnsi" w:hAnsiTheme="minorHAnsi"/>
          <w:sz w:val="22"/>
          <w:szCs w:val="22"/>
        </w:rPr>
      </w:pPr>
    </w:p>
    <w:p w:rsidR="00F60A47" w:rsidRDefault="00F60A47" w:rsidP="00F60A47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60A47" w:rsidRDefault="00540E40" w:rsidP="00F60A47">
      <w:pPr>
        <w:rPr>
          <w:rFonts w:asciiTheme="minorHAnsi" w:hAnsiTheme="minorHAnsi"/>
          <w:sz w:val="22"/>
          <w:szCs w:val="22"/>
        </w:rPr>
      </w:pPr>
      <w:r w:rsidRPr="00650818">
        <w:rPr>
          <w:rFonts w:asciiTheme="minorHAnsi" w:hAnsiTheme="minorHAnsi"/>
          <w:b/>
          <w:sz w:val="22"/>
          <w:szCs w:val="22"/>
        </w:rPr>
        <w:lastRenderedPageBreak/>
        <w:t xml:space="preserve">Supplementary </w:t>
      </w:r>
      <w:r w:rsidR="00F60A47" w:rsidRPr="00650818">
        <w:rPr>
          <w:rFonts w:asciiTheme="minorHAnsi" w:hAnsiTheme="minorHAnsi"/>
          <w:b/>
          <w:sz w:val="22"/>
          <w:szCs w:val="22"/>
        </w:rPr>
        <w:t>Table S2</w:t>
      </w:r>
      <w:r w:rsidR="00F60A47" w:rsidRPr="00193C35">
        <w:rPr>
          <w:rFonts w:asciiTheme="minorHAnsi" w:hAnsiTheme="minorHAnsi"/>
          <w:sz w:val="22"/>
          <w:szCs w:val="22"/>
        </w:rPr>
        <w:t>: Effects of cyclophosphamide on HER2 expression, collagen type I deposition and vascular parameters in BT474-M3 tumors</w:t>
      </w:r>
    </w:p>
    <w:p w:rsidR="00F60A47" w:rsidRDefault="00F60A47" w:rsidP="00F60A47">
      <w:pPr>
        <w:rPr>
          <w:rFonts w:asciiTheme="minorHAnsi" w:hAnsiTheme="minorHAnsi"/>
          <w:sz w:val="22"/>
          <w:szCs w:val="22"/>
        </w:rPr>
      </w:pPr>
    </w:p>
    <w:tbl>
      <w:tblPr>
        <w:tblStyle w:val="LightList"/>
        <w:tblpPr w:leftFromText="180" w:rightFromText="180" w:vertAnchor="page" w:horzAnchor="margin" w:tblpY="2281"/>
        <w:tblW w:w="9488" w:type="dxa"/>
        <w:tblLook w:val="04A0" w:firstRow="1" w:lastRow="0" w:firstColumn="1" w:lastColumn="0" w:noHBand="0" w:noVBand="1"/>
      </w:tblPr>
      <w:tblGrid>
        <w:gridCol w:w="3708"/>
        <w:gridCol w:w="4410"/>
        <w:gridCol w:w="1370"/>
      </w:tblGrid>
      <w:tr w:rsidR="0068069D" w:rsidRPr="00193C35" w:rsidTr="00680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68069D" w:rsidRPr="00193C35" w:rsidRDefault="0068069D" w:rsidP="0068069D">
            <w:pPr>
              <w:rPr>
                <w:rFonts w:ascii="Calibri" w:eastAsia="Times New Roman" w:hAnsi="Calibri" w:cs="Arial"/>
                <w:bCs w:val="0"/>
                <w:kern w:val="24"/>
                <w:sz w:val="22"/>
                <w:szCs w:val="22"/>
              </w:rPr>
            </w:pPr>
            <w:r w:rsidRPr="00193C35">
              <w:rPr>
                <w:rFonts w:ascii="Calibri" w:eastAsia="Times New Roman" w:hAnsi="Calibri" w:cs="Arial"/>
                <w:bCs w:val="0"/>
                <w:kern w:val="24"/>
                <w:sz w:val="22"/>
                <w:szCs w:val="22"/>
              </w:rPr>
              <w:t>Read-out</w:t>
            </w:r>
          </w:p>
        </w:tc>
        <w:tc>
          <w:tcPr>
            <w:tcW w:w="4410" w:type="dxa"/>
            <w:vAlign w:val="center"/>
          </w:tcPr>
          <w:p w:rsidR="0068069D" w:rsidRPr="00193C35" w:rsidRDefault="0068069D" w:rsidP="006806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 w:val="0"/>
                <w:kern w:val="24"/>
                <w:sz w:val="22"/>
                <w:szCs w:val="22"/>
              </w:rPr>
            </w:pPr>
            <w:r w:rsidRPr="00193C35">
              <w:rPr>
                <w:rFonts w:ascii="Calibri" w:eastAsia="Times New Roman" w:hAnsi="Calibri" w:cs="Arial"/>
                <w:bCs w:val="0"/>
                <w:kern w:val="24"/>
                <w:sz w:val="22"/>
                <w:szCs w:val="22"/>
              </w:rPr>
              <w:t>CTL vs cyclophosphamide treated (4 days)</w:t>
            </w:r>
          </w:p>
        </w:tc>
        <w:tc>
          <w:tcPr>
            <w:tcW w:w="1370" w:type="dxa"/>
            <w:vAlign w:val="center"/>
          </w:tcPr>
          <w:p w:rsidR="0068069D" w:rsidRPr="00193C35" w:rsidRDefault="0068069D" w:rsidP="006806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 w:val="0"/>
                <w:i/>
                <w:iCs/>
                <w:kern w:val="24"/>
                <w:sz w:val="22"/>
                <w:szCs w:val="22"/>
              </w:rPr>
            </w:pPr>
            <w:r w:rsidRPr="00193C35">
              <w:rPr>
                <w:rFonts w:ascii="Calibri" w:eastAsia="Times New Roman" w:hAnsi="Calibri" w:cs="Arial"/>
                <w:bCs w:val="0"/>
                <w:i/>
                <w:iCs/>
                <w:kern w:val="24"/>
                <w:sz w:val="22"/>
                <w:szCs w:val="22"/>
              </w:rPr>
              <w:t>P value</w:t>
            </w:r>
          </w:p>
        </w:tc>
      </w:tr>
      <w:tr w:rsidR="0068069D" w:rsidRPr="00193C35" w:rsidTr="0068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68069D" w:rsidRPr="00193C35" w:rsidRDefault="0068069D" w:rsidP="0068069D">
            <w:pPr>
              <w:rPr>
                <w:rFonts w:ascii="Calibri" w:eastAsia="Times New Roman" w:hAnsi="Calibri" w:cs="Arial"/>
                <w:color w:val="000000" w:themeColor="text1"/>
                <w:kern w:val="24"/>
                <w:sz w:val="22"/>
                <w:szCs w:val="22"/>
              </w:rPr>
            </w:pPr>
            <w:r w:rsidRPr="00193C35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kern w:val="24"/>
                <w:sz w:val="22"/>
                <w:szCs w:val="22"/>
              </w:rPr>
              <w:t>Mean HER2 (number/cell)</w:t>
            </w:r>
          </w:p>
        </w:tc>
        <w:tc>
          <w:tcPr>
            <w:tcW w:w="4410" w:type="dxa"/>
            <w:vAlign w:val="center"/>
          </w:tcPr>
          <w:p w:rsidR="0068069D" w:rsidRPr="00193C35" w:rsidRDefault="0068069D" w:rsidP="0068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</w:rPr>
            </w:pP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</w:rPr>
              <w:t>1.6 x 10</w:t>
            </w: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6</w:t>
            </w: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</w:rPr>
              <w:t xml:space="preserve"> ± 9.67 x 10</w:t>
            </w: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5</w:t>
            </w: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</w:rPr>
              <w:t xml:space="preserve"> vs 1.82 x 10</w:t>
            </w: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6</w:t>
            </w: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</w:rPr>
              <w:t xml:space="preserve"> ± 3.03 x 10</w:t>
            </w: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70" w:type="dxa"/>
            <w:vAlign w:val="center"/>
          </w:tcPr>
          <w:p w:rsidR="0068069D" w:rsidRPr="00193C35" w:rsidRDefault="0068069D" w:rsidP="0068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193C35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2"/>
                <w:szCs w:val="22"/>
              </w:rPr>
              <w:t>n.s</w:t>
            </w:r>
            <w:proofErr w:type="spellEnd"/>
            <w:r w:rsidRPr="00193C35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68069D" w:rsidRPr="00193C35" w:rsidTr="0068069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68069D" w:rsidRPr="00193C35" w:rsidRDefault="0068069D" w:rsidP="0068069D">
            <w:pPr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</w:rPr>
            </w:pPr>
            <w:r w:rsidRPr="00193C35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24"/>
                <w:sz w:val="22"/>
                <w:szCs w:val="22"/>
              </w:rPr>
              <w:t>Collagen type I (area % of total)</w:t>
            </w:r>
          </w:p>
        </w:tc>
        <w:tc>
          <w:tcPr>
            <w:tcW w:w="4410" w:type="dxa"/>
            <w:vAlign w:val="center"/>
          </w:tcPr>
          <w:p w:rsidR="0068069D" w:rsidRPr="00193C35" w:rsidRDefault="0068069D" w:rsidP="0068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</w:rPr>
            </w:pP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</w:rPr>
              <w:t>23.75 ± 2.47 vs 26.09 ± 3.09</w:t>
            </w:r>
          </w:p>
        </w:tc>
        <w:tc>
          <w:tcPr>
            <w:tcW w:w="1370" w:type="dxa"/>
            <w:vAlign w:val="center"/>
          </w:tcPr>
          <w:p w:rsidR="0068069D" w:rsidRPr="00193C35" w:rsidRDefault="0068069D" w:rsidP="0068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193C35"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n.s</w:t>
            </w:r>
            <w:proofErr w:type="spellEnd"/>
            <w:r w:rsidRPr="00193C35">
              <w:rPr>
                <w:rFonts w:asciiTheme="minorHAnsi" w:eastAsia="Times New Roman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68069D" w:rsidRPr="00193C35" w:rsidTr="0068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3"/>
            <w:shd w:val="clear" w:color="auto" w:fill="auto"/>
            <w:vAlign w:val="center"/>
            <w:hideMark/>
          </w:tcPr>
          <w:p w:rsidR="0068069D" w:rsidRPr="00193C35" w:rsidRDefault="0068069D" w:rsidP="0068069D">
            <w:pPr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93C35">
              <w:rPr>
                <w:rFonts w:asciiTheme="minorHAnsi" w:eastAsia="Times New Roman" w:hAnsiTheme="minorHAnsi" w:cs="Arial"/>
                <w:b w:val="0"/>
                <w:kern w:val="24"/>
                <w:sz w:val="22"/>
                <w:szCs w:val="22"/>
              </w:rPr>
              <w:t>Vascular parameter</w:t>
            </w:r>
            <w:r w:rsidRPr="00193C35">
              <w:rPr>
                <w:rFonts w:asciiTheme="minorHAnsi" w:eastAsia="Times New Roman" w:hAnsiTheme="minorHAnsi" w:cs="Arial"/>
                <w:b w:val="0"/>
                <w:bCs w:val="0"/>
                <w:kern w:val="24"/>
                <w:sz w:val="22"/>
                <w:szCs w:val="22"/>
              </w:rPr>
              <w:t>s</w:t>
            </w:r>
          </w:p>
        </w:tc>
      </w:tr>
      <w:tr w:rsidR="0068069D" w:rsidRPr="00193C35" w:rsidTr="0068069D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  <w:hideMark/>
          </w:tcPr>
          <w:p w:rsidR="0068069D" w:rsidRPr="00193C35" w:rsidRDefault="0068069D" w:rsidP="0068069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  <w:b w:val="0"/>
                <w:sz w:val="22"/>
                <w:szCs w:val="22"/>
              </w:rPr>
            </w:pPr>
            <w:r w:rsidRPr="00193C35">
              <w:rPr>
                <w:rFonts w:asciiTheme="minorHAnsi" w:eastAsia="Times New Roman" w:hAnsiTheme="minorHAnsi" w:cs="Arial"/>
                <w:b w:val="0"/>
                <w:color w:val="000000" w:themeColor="text1"/>
                <w:kern w:val="24"/>
                <w:sz w:val="22"/>
                <w:szCs w:val="22"/>
              </w:rPr>
              <w:t>MVD, Number vessels/mm</w:t>
            </w:r>
            <w:r w:rsidRPr="00193C35">
              <w:rPr>
                <w:rFonts w:asciiTheme="minorHAnsi" w:eastAsia="Times New Roman" w:hAnsiTheme="minorHAnsi" w:cs="Arial"/>
                <w:b w:val="0"/>
                <w:color w:val="000000" w:themeColor="text1"/>
                <w:kern w:val="2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10" w:type="dxa"/>
            <w:vAlign w:val="center"/>
            <w:hideMark/>
          </w:tcPr>
          <w:p w:rsidR="0068069D" w:rsidRPr="00193C35" w:rsidRDefault="0068069D" w:rsidP="0068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</w:rPr>
              <w:t>123.4 ± 20.18 vs 138.2 ± 13.13</w:t>
            </w:r>
          </w:p>
        </w:tc>
        <w:tc>
          <w:tcPr>
            <w:tcW w:w="1370" w:type="dxa"/>
            <w:vAlign w:val="center"/>
            <w:hideMark/>
          </w:tcPr>
          <w:p w:rsidR="0068069D" w:rsidRPr="00193C35" w:rsidRDefault="0068069D" w:rsidP="0068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193C35">
              <w:rPr>
                <w:rFonts w:asciiTheme="minorHAnsi" w:eastAsia="Times New Roman" w:hAnsiTheme="minorHAnsi" w:cs="Arial"/>
                <w:i/>
                <w:iCs/>
                <w:color w:val="000000" w:themeColor="text1"/>
                <w:kern w:val="24"/>
                <w:sz w:val="22"/>
                <w:szCs w:val="22"/>
              </w:rPr>
              <w:t>n.s</w:t>
            </w:r>
            <w:proofErr w:type="spellEnd"/>
            <w:r w:rsidRPr="00193C35">
              <w:rPr>
                <w:rFonts w:asciiTheme="minorHAnsi" w:eastAsia="Times New Roman" w:hAnsiTheme="minorHAnsi" w:cs="Arial"/>
                <w:i/>
                <w:i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68069D" w:rsidRPr="007A3CB8" w:rsidTr="0068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  <w:hideMark/>
          </w:tcPr>
          <w:p w:rsidR="0068069D" w:rsidRPr="007A3CB8" w:rsidRDefault="0068069D" w:rsidP="0068069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  <w:b w:val="0"/>
                <w:sz w:val="22"/>
                <w:szCs w:val="22"/>
              </w:rPr>
            </w:pPr>
            <w:r w:rsidRPr="007A3CB8">
              <w:rPr>
                <w:rFonts w:asciiTheme="minorHAnsi" w:eastAsia="Times New Roman" w:hAnsiTheme="minorHAnsi" w:cs="Arial"/>
                <w:b w:val="0"/>
                <w:color w:val="000000" w:themeColor="text1"/>
                <w:kern w:val="24"/>
                <w:sz w:val="22"/>
                <w:szCs w:val="22"/>
              </w:rPr>
              <w:t>MVD, Vascular Area (fraction)</w:t>
            </w:r>
          </w:p>
        </w:tc>
        <w:tc>
          <w:tcPr>
            <w:tcW w:w="4410" w:type="dxa"/>
            <w:vAlign w:val="center"/>
            <w:hideMark/>
          </w:tcPr>
          <w:p w:rsidR="0068069D" w:rsidRPr="00193C35" w:rsidRDefault="0068069D" w:rsidP="0068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</w:rPr>
              <w:t>0.046 ± 0.0086 vs 0.039 ± 0.0044</w:t>
            </w:r>
          </w:p>
        </w:tc>
        <w:tc>
          <w:tcPr>
            <w:tcW w:w="1370" w:type="dxa"/>
            <w:vAlign w:val="center"/>
            <w:hideMark/>
          </w:tcPr>
          <w:p w:rsidR="0068069D" w:rsidRPr="00193C35" w:rsidRDefault="0068069D" w:rsidP="0068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193C35">
              <w:rPr>
                <w:rFonts w:asciiTheme="minorHAnsi" w:eastAsia="Times New Roman" w:hAnsiTheme="minorHAnsi" w:cs="Arial"/>
                <w:i/>
                <w:iCs/>
                <w:color w:val="000000" w:themeColor="text1"/>
                <w:kern w:val="24"/>
                <w:sz w:val="22"/>
                <w:szCs w:val="22"/>
              </w:rPr>
              <w:t>n.s</w:t>
            </w:r>
            <w:proofErr w:type="spellEnd"/>
            <w:r w:rsidRPr="00193C35">
              <w:rPr>
                <w:rFonts w:asciiTheme="minorHAnsi" w:eastAsia="Times New Roman" w:hAnsiTheme="minorHAnsi" w:cs="Arial"/>
                <w:i/>
                <w:i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68069D" w:rsidRPr="007A3CB8" w:rsidTr="0068069D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  <w:hideMark/>
          </w:tcPr>
          <w:p w:rsidR="0068069D" w:rsidRPr="007A3CB8" w:rsidRDefault="0068069D" w:rsidP="0068069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  <w:b w:val="0"/>
                <w:sz w:val="22"/>
                <w:szCs w:val="22"/>
              </w:rPr>
            </w:pPr>
            <w:r w:rsidRPr="007A3CB8">
              <w:rPr>
                <w:rFonts w:asciiTheme="minorHAnsi" w:eastAsia="Times New Roman" w:hAnsiTheme="minorHAnsi" w:cs="Arial"/>
                <w:b w:val="0"/>
                <w:color w:val="000000" w:themeColor="text1"/>
                <w:kern w:val="24"/>
                <w:sz w:val="22"/>
                <w:szCs w:val="22"/>
              </w:rPr>
              <w:t>% Perfused Vessels (all sizes)</w:t>
            </w:r>
          </w:p>
        </w:tc>
        <w:tc>
          <w:tcPr>
            <w:tcW w:w="4410" w:type="dxa"/>
            <w:vAlign w:val="center"/>
            <w:hideMark/>
          </w:tcPr>
          <w:p w:rsidR="0068069D" w:rsidRPr="00193C35" w:rsidRDefault="0068069D" w:rsidP="0068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</w:rPr>
              <w:t>85.03% ± 0.27 vs 87.05% ± 0.85</w:t>
            </w:r>
          </w:p>
        </w:tc>
        <w:tc>
          <w:tcPr>
            <w:tcW w:w="1370" w:type="dxa"/>
            <w:vAlign w:val="center"/>
            <w:hideMark/>
          </w:tcPr>
          <w:p w:rsidR="0068069D" w:rsidRPr="00193C35" w:rsidRDefault="0068069D" w:rsidP="0068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iCs/>
                <w:color w:val="000000" w:themeColor="text1"/>
                <w:kern w:val="24"/>
                <w:sz w:val="22"/>
                <w:szCs w:val="22"/>
              </w:rPr>
              <w:t>n.s</w:t>
            </w:r>
            <w:proofErr w:type="spellEnd"/>
            <w:r>
              <w:rPr>
                <w:rFonts w:asciiTheme="minorHAnsi" w:eastAsia="Times New Roman" w:hAnsiTheme="minorHAnsi" w:cs="Arial"/>
                <w:i/>
                <w:i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  <w:tr w:rsidR="0068069D" w:rsidRPr="007A3CB8" w:rsidTr="0068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  <w:hideMark/>
          </w:tcPr>
          <w:p w:rsidR="0068069D" w:rsidRPr="007A3CB8" w:rsidRDefault="0068069D" w:rsidP="0068069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  <w:b w:val="0"/>
                <w:sz w:val="22"/>
                <w:szCs w:val="22"/>
              </w:rPr>
            </w:pPr>
            <w:r w:rsidRPr="007A3CB8">
              <w:rPr>
                <w:rFonts w:asciiTheme="minorHAnsi" w:eastAsia="Times New Roman" w:hAnsiTheme="minorHAnsi" w:cs="Arial"/>
                <w:b w:val="0"/>
                <w:color w:val="000000" w:themeColor="text1"/>
                <w:kern w:val="24"/>
                <w:sz w:val="22"/>
                <w:szCs w:val="22"/>
              </w:rPr>
              <w:t>% Perfused Vessels (Small)</w:t>
            </w:r>
          </w:p>
        </w:tc>
        <w:tc>
          <w:tcPr>
            <w:tcW w:w="4410" w:type="dxa"/>
            <w:vAlign w:val="center"/>
            <w:hideMark/>
          </w:tcPr>
          <w:p w:rsidR="0068069D" w:rsidRPr="00193C35" w:rsidRDefault="0068069D" w:rsidP="0068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</w:rPr>
              <w:t>64.92 ± 1.06 vs 74.98 ± 1.28</w:t>
            </w:r>
          </w:p>
        </w:tc>
        <w:tc>
          <w:tcPr>
            <w:tcW w:w="1370" w:type="dxa"/>
            <w:vAlign w:val="center"/>
            <w:hideMark/>
          </w:tcPr>
          <w:p w:rsidR="0068069D" w:rsidRPr="00193C35" w:rsidRDefault="0068069D" w:rsidP="0068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193C35">
              <w:rPr>
                <w:rFonts w:asciiTheme="minorHAnsi" w:eastAsia="Times New Roman" w:hAnsiTheme="minorHAnsi" w:cs="Arial"/>
                <w:i/>
                <w:iCs/>
                <w:color w:val="000000" w:themeColor="text1"/>
                <w:kern w:val="24"/>
                <w:sz w:val="22"/>
                <w:szCs w:val="22"/>
              </w:rPr>
              <w:t>0.0</w:t>
            </w:r>
            <w:r>
              <w:rPr>
                <w:rFonts w:asciiTheme="minorHAnsi" w:eastAsia="Times New Roman" w:hAnsiTheme="minorHAnsi" w:cs="Arial"/>
                <w:i/>
                <w:iCs/>
                <w:color w:val="000000" w:themeColor="text1"/>
                <w:kern w:val="24"/>
                <w:sz w:val="22"/>
                <w:szCs w:val="22"/>
              </w:rPr>
              <w:t>159</w:t>
            </w:r>
            <w:r w:rsidRPr="00193C35">
              <w:rPr>
                <w:rFonts w:asciiTheme="minorHAnsi" w:eastAsia="Times New Roman" w:hAnsiTheme="minorHAnsi" w:cs="Arial"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(*)</w:t>
            </w:r>
          </w:p>
        </w:tc>
      </w:tr>
      <w:tr w:rsidR="0068069D" w:rsidRPr="007A3CB8" w:rsidTr="0068069D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  <w:hideMark/>
          </w:tcPr>
          <w:p w:rsidR="0068069D" w:rsidRPr="007A3CB8" w:rsidRDefault="0068069D" w:rsidP="0068069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  <w:b w:val="0"/>
                <w:sz w:val="22"/>
                <w:szCs w:val="22"/>
              </w:rPr>
            </w:pPr>
            <w:r w:rsidRPr="007A3CB8">
              <w:rPr>
                <w:rFonts w:asciiTheme="minorHAnsi" w:eastAsia="Times New Roman" w:hAnsiTheme="minorHAnsi" w:cs="Arial"/>
                <w:b w:val="0"/>
                <w:color w:val="000000" w:themeColor="text1"/>
                <w:kern w:val="24"/>
                <w:sz w:val="22"/>
                <w:szCs w:val="22"/>
              </w:rPr>
              <w:t>% Perfused Vessels (Medium)</w:t>
            </w:r>
          </w:p>
        </w:tc>
        <w:tc>
          <w:tcPr>
            <w:tcW w:w="4410" w:type="dxa"/>
            <w:vAlign w:val="center"/>
            <w:hideMark/>
          </w:tcPr>
          <w:p w:rsidR="0068069D" w:rsidRPr="00193C35" w:rsidRDefault="0068069D" w:rsidP="0068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</w:rPr>
              <w:t>85.81% ± 0.77 vs 89% ± 1.03</w:t>
            </w:r>
          </w:p>
        </w:tc>
        <w:tc>
          <w:tcPr>
            <w:tcW w:w="1370" w:type="dxa"/>
            <w:vAlign w:val="center"/>
            <w:hideMark/>
          </w:tcPr>
          <w:p w:rsidR="0068069D" w:rsidRPr="00193C35" w:rsidRDefault="0068069D" w:rsidP="00680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i/>
                <w:iCs/>
                <w:color w:val="000000" w:themeColor="text1"/>
                <w:kern w:val="24"/>
                <w:sz w:val="22"/>
                <w:szCs w:val="22"/>
              </w:rPr>
              <w:t>0.0317</w:t>
            </w:r>
            <w:r w:rsidRPr="00193C35">
              <w:rPr>
                <w:rFonts w:asciiTheme="minorHAnsi" w:eastAsia="Times New Roman" w:hAnsiTheme="minorHAnsi" w:cs="Arial"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 (*)</w:t>
            </w:r>
          </w:p>
        </w:tc>
      </w:tr>
      <w:tr w:rsidR="0068069D" w:rsidRPr="00193C35" w:rsidTr="0068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  <w:hideMark/>
          </w:tcPr>
          <w:p w:rsidR="0068069D" w:rsidRPr="00193C35" w:rsidRDefault="0068069D" w:rsidP="0068069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  <w:b w:val="0"/>
                <w:sz w:val="22"/>
                <w:szCs w:val="22"/>
              </w:rPr>
            </w:pPr>
            <w:r w:rsidRPr="00193C35">
              <w:rPr>
                <w:rFonts w:asciiTheme="minorHAnsi" w:eastAsia="Times New Roman" w:hAnsiTheme="minorHAnsi" w:cs="Arial"/>
                <w:b w:val="0"/>
                <w:color w:val="000000" w:themeColor="text1"/>
                <w:kern w:val="24"/>
                <w:sz w:val="22"/>
                <w:szCs w:val="22"/>
              </w:rPr>
              <w:t>% Perfused Vessels (Large)</w:t>
            </w:r>
          </w:p>
        </w:tc>
        <w:tc>
          <w:tcPr>
            <w:tcW w:w="4410" w:type="dxa"/>
            <w:vAlign w:val="center"/>
            <w:hideMark/>
          </w:tcPr>
          <w:p w:rsidR="0068069D" w:rsidRPr="00193C35" w:rsidRDefault="0068069D" w:rsidP="0068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193C35">
              <w:rPr>
                <w:rFonts w:asciiTheme="minorHAnsi" w:eastAsia="Times New Roman" w:hAnsiTheme="minorHAnsi" w:cs="Arial"/>
                <w:color w:val="000000" w:themeColor="text1"/>
                <w:kern w:val="24"/>
                <w:sz w:val="22"/>
                <w:szCs w:val="22"/>
              </w:rPr>
              <w:t>96.52% ± 0.41 vs 98.07% ± 0.46</w:t>
            </w:r>
          </w:p>
        </w:tc>
        <w:tc>
          <w:tcPr>
            <w:tcW w:w="1370" w:type="dxa"/>
            <w:vAlign w:val="center"/>
            <w:hideMark/>
          </w:tcPr>
          <w:p w:rsidR="0068069D" w:rsidRPr="00193C35" w:rsidRDefault="0068069D" w:rsidP="00680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iCs/>
                <w:color w:val="000000" w:themeColor="text1"/>
                <w:kern w:val="24"/>
                <w:sz w:val="22"/>
                <w:szCs w:val="22"/>
              </w:rPr>
              <w:t>n.s</w:t>
            </w:r>
            <w:proofErr w:type="spellEnd"/>
            <w:r>
              <w:rPr>
                <w:rFonts w:asciiTheme="minorHAnsi" w:eastAsia="Times New Roman" w:hAnsiTheme="minorHAnsi" w:cs="Arial"/>
                <w:i/>
                <w:iCs/>
                <w:color w:val="000000" w:themeColor="text1"/>
                <w:kern w:val="24"/>
                <w:sz w:val="22"/>
                <w:szCs w:val="22"/>
              </w:rPr>
              <w:t>.</w:t>
            </w:r>
          </w:p>
        </w:tc>
      </w:tr>
    </w:tbl>
    <w:p w:rsidR="00F60A47" w:rsidRPr="00193C35" w:rsidRDefault="00F60A47" w:rsidP="00F60A47">
      <w:pPr>
        <w:rPr>
          <w:rFonts w:asciiTheme="minorHAnsi" w:hAnsiTheme="minorHAnsi"/>
          <w:sz w:val="22"/>
          <w:szCs w:val="22"/>
        </w:rPr>
      </w:pPr>
    </w:p>
    <w:p w:rsidR="00F60A47" w:rsidRDefault="00F60A47" w:rsidP="00F60A47">
      <w:pPr>
        <w:rPr>
          <w:rFonts w:asciiTheme="minorHAnsi" w:hAnsiTheme="minorHAnsi"/>
          <w:sz w:val="22"/>
          <w:szCs w:val="22"/>
        </w:rPr>
      </w:pPr>
    </w:p>
    <w:p w:rsidR="00F60A47" w:rsidRDefault="00F60A47" w:rsidP="00F60A47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60A47" w:rsidRDefault="00540E40" w:rsidP="00F60A4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50818">
        <w:rPr>
          <w:rFonts w:asciiTheme="minorHAnsi" w:hAnsiTheme="minorHAnsi"/>
          <w:b/>
          <w:sz w:val="22"/>
          <w:szCs w:val="22"/>
        </w:rPr>
        <w:lastRenderedPageBreak/>
        <w:t xml:space="preserve">Supplementary </w:t>
      </w:r>
      <w:r w:rsidR="00F60A47" w:rsidRPr="00650818">
        <w:rPr>
          <w:rFonts w:asciiTheme="minorHAnsi" w:hAnsiTheme="minorHAnsi"/>
          <w:b/>
          <w:sz w:val="22"/>
          <w:szCs w:val="22"/>
        </w:rPr>
        <w:t>Table S3</w:t>
      </w:r>
      <w:r w:rsidR="00F60A47" w:rsidRPr="00BD53F3">
        <w:rPr>
          <w:rFonts w:asciiTheme="minorHAnsi" w:hAnsiTheme="minorHAnsi"/>
          <w:sz w:val="22"/>
          <w:szCs w:val="22"/>
        </w:rPr>
        <w:t>.</w:t>
      </w:r>
      <w:proofErr w:type="gramEnd"/>
      <w:r w:rsidR="00F60A47" w:rsidRPr="00BD53F3">
        <w:rPr>
          <w:rFonts w:asciiTheme="minorHAnsi" w:hAnsiTheme="minorHAnsi"/>
          <w:sz w:val="22"/>
          <w:szCs w:val="22"/>
        </w:rPr>
        <w:t xml:space="preserve"> Reagents for immunofluorescence on FFPE and frozen tumor sections</w:t>
      </w:r>
    </w:p>
    <w:p w:rsidR="00F60A47" w:rsidRDefault="00F60A47" w:rsidP="00F60A4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LightList"/>
        <w:tblpPr w:leftFromText="180" w:rightFromText="180" w:vertAnchor="page" w:horzAnchor="margin" w:tblpY="2039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900"/>
        <w:gridCol w:w="1252"/>
        <w:gridCol w:w="1205"/>
        <w:gridCol w:w="1127"/>
        <w:gridCol w:w="1361"/>
        <w:gridCol w:w="1518"/>
        <w:gridCol w:w="1205"/>
      </w:tblGrid>
      <w:tr w:rsidR="00F60A47" w:rsidRPr="005A4BB9" w:rsidTr="005A5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F60A47" w:rsidRPr="005A4BB9" w:rsidRDefault="00F60A47" w:rsidP="005A513D">
            <w:pPr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Staining</w:t>
            </w:r>
          </w:p>
        </w:tc>
        <w:tc>
          <w:tcPr>
            <w:tcW w:w="900" w:type="dxa"/>
            <w:vAlign w:val="center"/>
          </w:tcPr>
          <w:p w:rsidR="00F60A47" w:rsidRPr="005A4BB9" w:rsidRDefault="00F60A47" w:rsidP="005A51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Tissue type</w:t>
            </w:r>
          </w:p>
        </w:tc>
        <w:tc>
          <w:tcPr>
            <w:tcW w:w="1252" w:type="dxa"/>
            <w:vAlign w:val="center"/>
          </w:tcPr>
          <w:p w:rsidR="00F60A47" w:rsidRPr="005A4BB9" w:rsidRDefault="00F60A47" w:rsidP="005A51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Antigen retrieval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Endogenous peroxidase block</w:t>
            </w:r>
          </w:p>
        </w:tc>
        <w:tc>
          <w:tcPr>
            <w:tcW w:w="1127" w:type="dxa"/>
            <w:vAlign w:val="center"/>
          </w:tcPr>
          <w:p w:rsidR="00F60A47" w:rsidRPr="005A4BB9" w:rsidRDefault="00F60A47" w:rsidP="005A51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Protein blocking</w:t>
            </w:r>
          </w:p>
        </w:tc>
        <w:tc>
          <w:tcPr>
            <w:tcW w:w="1361" w:type="dxa"/>
            <w:vAlign w:val="center"/>
          </w:tcPr>
          <w:p w:rsidR="00F60A47" w:rsidRPr="005A4BB9" w:rsidRDefault="00F60A47" w:rsidP="005A51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Primary antibody</w:t>
            </w:r>
          </w:p>
        </w:tc>
        <w:tc>
          <w:tcPr>
            <w:tcW w:w="1518" w:type="dxa"/>
            <w:vAlign w:val="center"/>
          </w:tcPr>
          <w:p w:rsidR="00F60A47" w:rsidRPr="005A4BB9" w:rsidRDefault="00F60A47" w:rsidP="005A51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Secondary antibody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Amplification</w:t>
            </w:r>
          </w:p>
        </w:tc>
      </w:tr>
      <w:tr w:rsidR="00F60A47" w:rsidRPr="005A4BB9" w:rsidTr="005A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F60A47" w:rsidRPr="005A4BB9" w:rsidRDefault="00F60A47" w:rsidP="005A513D">
            <w:pPr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 xml:space="preserve">cleaved caspase 3 </w:t>
            </w:r>
          </w:p>
        </w:tc>
        <w:tc>
          <w:tcPr>
            <w:tcW w:w="900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/>
                <w:color w:val="000000"/>
                <w:sz w:val="16"/>
                <w:szCs w:val="18"/>
              </w:rPr>
              <w:t>FFPE</w:t>
            </w:r>
          </w:p>
        </w:tc>
        <w:tc>
          <w:tcPr>
            <w:tcW w:w="1252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color w:val="000000"/>
                <w:sz w:val="16"/>
                <w:szCs w:val="18"/>
              </w:rPr>
              <w:t>Citrate Buffer pH6.0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/>
                <w:sz w:val="16"/>
                <w:szCs w:val="18"/>
              </w:rPr>
              <w:t>Peroxidaze</w:t>
            </w:r>
            <w:proofErr w:type="spellEnd"/>
            <w:r w:rsidRPr="005A4BB9">
              <w:rPr>
                <w:rFonts w:asciiTheme="minorHAnsi" w:hAnsiTheme="minorHAnsi"/>
                <w:sz w:val="16"/>
                <w:szCs w:val="18"/>
              </w:rPr>
              <w:t xml:space="preserve"> 1</w:t>
            </w:r>
          </w:p>
        </w:tc>
        <w:tc>
          <w:tcPr>
            <w:tcW w:w="1127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Background Sniper</w:t>
            </w:r>
          </w:p>
        </w:tc>
        <w:tc>
          <w:tcPr>
            <w:tcW w:w="1361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rabbit anti-human cleaved caspase 3</w:t>
            </w:r>
          </w:p>
        </w:tc>
        <w:tc>
          <w:tcPr>
            <w:tcW w:w="1518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goat anti-rabbit Alexa Fluor® 647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/>
                <w:sz w:val="16"/>
                <w:szCs w:val="18"/>
              </w:rPr>
              <w:t>n.a</w:t>
            </w:r>
            <w:proofErr w:type="spellEnd"/>
            <w:r w:rsidRPr="005A4BB9">
              <w:rPr>
                <w:rFonts w:asciiTheme="minorHAnsi" w:hAnsiTheme="minorHAnsi"/>
                <w:sz w:val="16"/>
                <w:szCs w:val="18"/>
              </w:rPr>
              <w:t>.</w:t>
            </w:r>
          </w:p>
        </w:tc>
      </w:tr>
      <w:tr w:rsidR="00F60A47" w:rsidRPr="005A4BB9" w:rsidTr="005A513D">
        <w:trPr>
          <w:cantSplit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F60A47" w:rsidRPr="005A4BB9" w:rsidRDefault="00F60A47" w:rsidP="005A513D">
            <w:pPr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sym w:font="Symbol" w:char="F067"/>
            </w: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-H2AX</w:t>
            </w:r>
          </w:p>
        </w:tc>
        <w:tc>
          <w:tcPr>
            <w:tcW w:w="900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/>
                <w:color w:val="000000"/>
                <w:sz w:val="16"/>
                <w:szCs w:val="18"/>
              </w:rPr>
              <w:t>FFPE</w:t>
            </w:r>
          </w:p>
        </w:tc>
        <w:tc>
          <w:tcPr>
            <w:tcW w:w="1252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color w:val="000000"/>
                <w:sz w:val="16"/>
                <w:szCs w:val="18"/>
              </w:rPr>
              <w:t>Citrate Buffer pH6.0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/>
                <w:sz w:val="16"/>
                <w:szCs w:val="18"/>
              </w:rPr>
              <w:t>Peroxidaze</w:t>
            </w:r>
            <w:proofErr w:type="spellEnd"/>
            <w:r w:rsidRPr="005A4BB9">
              <w:rPr>
                <w:rFonts w:asciiTheme="minorHAnsi" w:hAnsiTheme="minorHAnsi"/>
                <w:sz w:val="16"/>
                <w:szCs w:val="18"/>
              </w:rPr>
              <w:t xml:space="preserve"> 1</w:t>
            </w:r>
          </w:p>
        </w:tc>
        <w:tc>
          <w:tcPr>
            <w:tcW w:w="1127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Background Sniper</w:t>
            </w:r>
          </w:p>
        </w:tc>
        <w:tc>
          <w:tcPr>
            <w:tcW w:w="1361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 xml:space="preserve">mouse anti-human </w:t>
            </w:r>
            <w:proofErr w:type="spellStart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phospho</w:t>
            </w:r>
            <w:proofErr w:type="spellEnd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-histone H2AX</w:t>
            </w:r>
          </w:p>
        </w:tc>
        <w:tc>
          <w:tcPr>
            <w:tcW w:w="1518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goat anti-mouse Alexa Fluor® 488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/>
                <w:sz w:val="16"/>
                <w:szCs w:val="18"/>
              </w:rPr>
              <w:t>n.a</w:t>
            </w:r>
            <w:proofErr w:type="spellEnd"/>
            <w:r w:rsidRPr="005A4BB9">
              <w:rPr>
                <w:rFonts w:asciiTheme="minorHAnsi" w:hAnsiTheme="minorHAnsi"/>
                <w:sz w:val="16"/>
                <w:szCs w:val="18"/>
              </w:rPr>
              <w:t>.</w:t>
            </w:r>
          </w:p>
        </w:tc>
      </w:tr>
      <w:tr w:rsidR="00F60A47" w:rsidRPr="005A4BB9" w:rsidTr="005A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F60A47" w:rsidRPr="005A4BB9" w:rsidRDefault="00F60A47" w:rsidP="005A513D">
            <w:pPr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cleaved PARP</w:t>
            </w:r>
          </w:p>
        </w:tc>
        <w:tc>
          <w:tcPr>
            <w:tcW w:w="900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/>
                <w:color w:val="000000"/>
                <w:sz w:val="16"/>
                <w:szCs w:val="18"/>
              </w:rPr>
              <w:t>FFPE</w:t>
            </w:r>
          </w:p>
        </w:tc>
        <w:tc>
          <w:tcPr>
            <w:tcW w:w="1252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color w:val="000000"/>
                <w:sz w:val="16"/>
                <w:szCs w:val="18"/>
              </w:rPr>
              <w:t>Citrate Buffer pH6.0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/>
                <w:sz w:val="16"/>
                <w:szCs w:val="18"/>
              </w:rPr>
              <w:t>Peroxidaze</w:t>
            </w:r>
            <w:proofErr w:type="spellEnd"/>
            <w:r w:rsidRPr="005A4BB9">
              <w:rPr>
                <w:rFonts w:asciiTheme="minorHAnsi" w:hAnsiTheme="minorHAnsi"/>
                <w:sz w:val="16"/>
                <w:szCs w:val="18"/>
              </w:rPr>
              <w:t xml:space="preserve"> 1</w:t>
            </w:r>
          </w:p>
        </w:tc>
        <w:tc>
          <w:tcPr>
            <w:tcW w:w="1127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Background Sniper</w:t>
            </w:r>
          </w:p>
        </w:tc>
        <w:tc>
          <w:tcPr>
            <w:tcW w:w="1361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rabbit anti-human cleaved PARP</w:t>
            </w:r>
          </w:p>
        </w:tc>
        <w:tc>
          <w:tcPr>
            <w:tcW w:w="1518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EnVision</w:t>
            </w:r>
            <w:proofErr w:type="spellEnd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+ System-HRP labeled polymer anti-rabbit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 xml:space="preserve">TSA™ Cyanine 5 </w:t>
            </w:r>
            <w:proofErr w:type="spellStart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Tyramide</w:t>
            </w:r>
            <w:proofErr w:type="spellEnd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</w:tr>
      <w:tr w:rsidR="00F60A47" w:rsidRPr="005A4BB9" w:rsidTr="005A513D">
        <w:trPr>
          <w:cantSplit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F60A47" w:rsidRPr="005A4BB9" w:rsidRDefault="00F60A47" w:rsidP="005A513D">
            <w:pPr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HER2</w:t>
            </w:r>
          </w:p>
        </w:tc>
        <w:tc>
          <w:tcPr>
            <w:tcW w:w="900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FFPE</w:t>
            </w:r>
          </w:p>
        </w:tc>
        <w:tc>
          <w:tcPr>
            <w:tcW w:w="1252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Tris</w:t>
            </w:r>
            <w:proofErr w:type="spellEnd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-EDTA pH 9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/>
                <w:sz w:val="16"/>
                <w:szCs w:val="18"/>
              </w:rPr>
              <w:t>Peroxidaze</w:t>
            </w:r>
            <w:proofErr w:type="spellEnd"/>
            <w:r w:rsidRPr="005A4BB9">
              <w:rPr>
                <w:rFonts w:asciiTheme="minorHAnsi" w:hAnsiTheme="minorHAnsi"/>
                <w:sz w:val="16"/>
                <w:szCs w:val="18"/>
              </w:rPr>
              <w:t xml:space="preserve"> 1</w:t>
            </w:r>
          </w:p>
        </w:tc>
        <w:tc>
          <w:tcPr>
            <w:tcW w:w="1127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Background Sniper</w:t>
            </w:r>
          </w:p>
        </w:tc>
        <w:tc>
          <w:tcPr>
            <w:tcW w:w="1361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rabbit anti-human HER2</w:t>
            </w:r>
          </w:p>
        </w:tc>
        <w:tc>
          <w:tcPr>
            <w:tcW w:w="1518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EnVision</w:t>
            </w:r>
            <w:proofErr w:type="spellEnd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+ System-HRP labeled polymer anti-rabbit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 xml:space="preserve">TSA™ Cyanine 5 </w:t>
            </w:r>
            <w:proofErr w:type="spellStart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Tyramide</w:t>
            </w:r>
            <w:proofErr w:type="spellEnd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</w:tr>
      <w:tr w:rsidR="00F60A47" w:rsidRPr="005A4BB9" w:rsidTr="005A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F60A47" w:rsidRPr="005A4BB9" w:rsidRDefault="00F60A47" w:rsidP="005A513D">
            <w:pPr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cytokeratin</w:t>
            </w:r>
          </w:p>
        </w:tc>
        <w:tc>
          <w:tcPr>
            <w:tcW w:w="900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/>
                <w:color w:val="000000"/>
                <w:sz w:val="16"/>
                <w:szCs w:val="18"/>
              </w:rPr>
              <w:t>FFPE</w:t>
            </w:r>
          </w:p>
        </w:tc>
        <w:tc>
          <w:tcPr>
            <w:tcW w:w="1252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color w:val="000000"/>
                <w:sz w:val="16"/>
                <w:szCs w:val="18"/>
              </w:rPr>
              <w:t xml:space="preserve">Citrate Buffer pH6.0/ </w:t>
            </w: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Tris</w:t>
            </w:r>
            <w:proofErr w:type="spellEnd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-EDTA pH 9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/>
                <w:sz w:val="16"/>
                <w:szCs w:val="18"/>
              </w:rPr>
              <w:t>Peroxidaze</w:t>
            </w:r>
            <w:proofErr w:type="spellEnd"/>
            <w:r w:rsidRPr="005A4BB9">
              <w:rPr>
                <w:rFonts w:asciiTheme="minorHAnsi" w:hAnsiTheme="minorHAnsi"/>
                <w:sz w:val="16"/>
                <w:szCs w:val="18"/>
              </w:rPr>
              <w:t xml:space="preserve"> 1</w:t>
            </w:r>
          </w:p>
        </w:tc>
        <w:tc>
          <w:tcPr>
            <w:tcW w:w="1127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Background Sniper</w:t>
            </w:r>
          </w:p>
        </w:tc>
        <w:tc>
          <w:tcPr>
            <w:tcW w:w="1361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mouse anti-human cytokeratin</w:t>
            </w:r>
          </w:p>
        </w:tc>
        <w:tc>
          <w:tcPr>
            <w:tcW w:w="1518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goat anti-mouse Alexa Fluor® 555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/>
                <w:sz w:val="16"/>
                <w:szCs w:val="18"/>
              </w:rPr>
              <w:t>n.a</w:t>
            </w:r>
            <w:proofErr w:type="spellEnd"/>
            <w:r w:rsidRPr="005A4BB9">
              <w:rPr>
                <w:rFonts w:asciiTheme="minorHAnsi" w:hAnsiTheme="minorHAnsi"/>
                <w:sz w:val="16"/>
                <w:szCs w:val="18"/>
              </w:rPr>
              <w:t>.</w:t>
            </w:r>
          </w:p>
        </w:tc>
      </w:tr>
      <w:tr w:rsidR="00F60A47" w:rsidRPr="005A4BB9" w:rsidTr="005A513D">
        <w:trPr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F60A47" w:rsidRPr="005A4BB9" w:rsidRDefault="00F60A47" w:rsidP="005A513D">
            <w:pPr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collagen type I</w:t>
            </w:r>
          </w:p>
        </w:tc>
        <w:tc>
          <w:tcPr>
            <w:tcW w:w="900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Frozen</w:t>
            </w:r>
          </w:p>
        </w:tc>
        <w:tc>
          <w:tcPr>
            <w:tcW w:w="1252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/>
                <w:sz w:val="16"/>
                <w:szCs w:val="18"/>
              </w:rPr>
              <w:t>n.a</w:t>
            </w:r>
            <w:proofErr w:type="spellEnd"/>
            <w:r w:rsidRPr="005A4BB9">
              <w:rPr>
                <w:rFonts w:asciiTheme="minorHAnsi" w:hAnsiTheme="minorHAnsi"/>
                <w:sz w:val="16"/>
                <w:szCs w:val="18"/>
              </w:rPr>
              <w:t>.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/>
                <w:sz w:val="16"/>
                <w:szCs w:val="18"/>
              </w:rPr>
              <w:t>n.a</w:t>
            </w:r>
            <w:proofErr w:type="spellEnd"/>
            <w:r w:rsidRPr="005A4BB9">
              <w:rPr>
                <w:rFonts w:asciiTheme="minorHAnsi" w:hAnsiTheme="minorHAnsi"/>
                <w:sz w:val="16"/>
                <w:szCs w:val="18"/>
              </w:rPr>
              <w:t>.</w:t>
            </w:r>
          </w:p>
        </w:tc>
        <w:tc>
          <w:tcPr>
            <w:tcW w:w="1127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Background Sniper</w:t>
            </w:r>
          </w:p>
        </w:tc>
        <w:tc>
          <w:tcPr>
            <w:tcW w:w="1361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rabbit anti-collagen type I</w:t>
            </w:r>
          </w:p>
        </w:tc>
        <w:tc>
          <w:tcPr>
            <w:tcW w:w="1518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goat anti-rabbit Alexa Fluor® 647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/>
                <w:sz w:val="16"/>
                <w:szCs w:val="18"/>
              </w:rPr>
              <w:t>n.a</w:t>
            </w:r>
            <w:proofErr w:type="spellEnd"/>
            <w:r w:rsidRPr="005A4BB9">
              <w:rPr>
                <w:rFonts w:asciiTheme="minorHAnsi" w:hAnsiTheme="minorHAnsi"/>
                <w:sz w:val="16"/>
                <w:szCs w:val="18"/>
              </w:rPr>
              <w:t>.</w:t>
            </w:r>
          </w:p>
        </w:tc>
      </w:tr>
      <w:tr w:rsidR="00F60A47" w:rsidRPr="005A4BB9" w:rsidTr="005A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F60A47" w:rsidRPr="005A4BB9" w:rsidRDefault="00F60A47" w:rsidP="005A513D">
            <w:pPr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CD31</w:t>
            </w:r>
          </w:p>
        </w:tc>
        <w:tc>
          <w:tcPr>
            <w:tcW w:w="900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Frozen</w:t>
            </w:r>
          </w:p>
        </w:tc>
        <w:tc>
          <w:tcPr>
            <w:tcW w:w="1252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/>
                <w:sz w:val="16"/>
                <w:szCs w:val="18"/>
              </w:rPr>
              <w:t>n.a</w:t>
            </w:r>
            <w:proofErr w:type="spellEnd"/>
            <w:r w:rsidRPr="005A4BB9">
              <w:rPr>
                <w:rFonts w:asciiTheme="minorHAnsi" w:hAnsiTheme="minorHAnsi"/>
                <w:sz w:val="16"/>
                <w:szCs w:val="18"/>
              </w:rPr>
              <w:t>.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/>
                <w:sz w:val="16"/>
                <w:szCs w:val="18"/>
              </w:rPr>
              <w:t>n.a</w:t>
            </w:r>
            <w:proofErr w:type="spellEnd"/>
            <w:r w:rsidRPr="005A4BB9">
              <w:rPr>
                <w:rFonts w:asciiTheme="minorHAnsi" w:hAnsiTheme="minorHAnsi"/>
                <w:sz w:val="16"/>
                <w:szCs w:val="18"/>
              </w:rPr>
              <w:t>.</w:t>
            </w:r>
          </w:p>
        </w:tc>
        <w:tc>
          <w:tcPr>
            <w:tcW w:w="1127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/>
                <w:sz w:val="16"/>
                <w:szCs w:val="18"/>
              </w:rPr>
              <w:t>Background Sniper</w:t>
            </w:r>
          </w:p>
        </w:tc>
        <w:tc>
          <w:tcPr>
            <w:tcW w:w="1361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armenian</w:t>
            </w:r>
            <w:proofErr w:type="spellEnd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 xml:space="preserve"> hamster anti-mouse CD31</w:t>
            </w:r>
          </w:p>
        </w:tc>
        <w:tc>
          <w:tcPr>
            <w:tcW w:w="1518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goat anti-</w:t>
            </w:r>
            <w:proofErr w:type="spellStart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>armenian</w:t>
            </w:r>
            <w:proofErr w:type="spellEnd"/>
            <w:r w:rsidRPr="005A4BB9">
              <w:rPr>
                <w:rFonts w:asciiTheme="minorHAnsi" w:hAnsiTheme="minorHAnsi" w:cstheme="minorHAnsi"/>
                <w:sz w:val="16"/>
                <w:szCs w:val="18"/>
              </w:rPr>
              <w:t xml:space="preserve"> hamster Alexa Fluor® 647</w:t>
            </w:r>
          </w:p>
        </w:tc>
        <w:tc>
          <w:tcPr>
            <w:tcW w:w="1205" w:type="dxa"/>
            <w:vAlign w:val="center"/>
          </w:tcPr>
          <w:p w:rsidR="00F60A47" w:rsidRPr="005A4BB9" w:rsidRDefault="00F60A47" w:rsidP="005A5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5A4BB9">
              <w:rPr>
                <w:rFonts w:asciiTheme="minorHAnsi" w:hAnsiTheme="minorHAnsi"/>
                <w:sz w:val="16"/>
                <w:szCs w:val="18"/>
              </w:rPr>
              <w:t>n.a</w:t>
            </w:r>
            <w:proofErr w:type="spellEnd"/>
            <w:r w:rsidRPr="005A4BB9">
              <w:rPr>
                <w:rFonts w:asciiTheme="minorHAnsi" w:hAnsiTheme="minorHAnsi"/>
                <w:sz w:val="16"/>
                <w:szCs w:val="18"/>
              </w:rPr>
              <w:t>.</w:t>
            </w:r>
          </w:p>
        </w:tc>
      </w:tr>
    </w:tbl>
    <w:p w:rsidR="00F60A47" w:rsidRDefault="00F60A47" w:rsidP="00F60A47"/>
    <w:p w:rsidR="00E542D2" w:rsidRDefault="00E542D2"/>
    <w:sectPr w:rsidR="00E542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8E" w:rsidRDefault="00C670B5">
      <w:r>
        <w:separator/>
      </w:r>
    </w:p>
  </w:endnote>
  <w:endnote w:type="continuationSeparator" w:id="0">
    <w:p w:rsidR="0014578E" w:rsidRDefault="00C6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640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E9A" w:rsidRDefault="00F60A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D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E9A" w:rsidRDefault="00EC7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8E" w:rsidRDefault="00C670B5">
      <w:r>
        <w:separator/>
      </w:r>
    </w:p>
  </w:footnote>
  <w:footnote w:type="continuationSeparator" w:id="0">
    <w:p w:rsidR="0014578E" w:rsidRDefault="00C6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D04"/>
    <w:multiLevelType w:val="hybridMultilevel"/>
    <w:tmpl w:val="E85CC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47"/>
    <w:rsid w:val="0014578E"/>
    <w:rsid w:val="00186673"/>
    <w:rsid w:val="003C3FA1"/>
    <w:rsid w:val="00540E40"/>
    <w:rsid w:val="005C4ED5"/>
    <w:rsid w:val="00650818"/>
    <w:rsid w:val="0068069D"/>
    <w:rsid w:val="00992FC5"/>
    <w:rsid w:val="00C25C9F"/>
    <w:rsid w:val="00C670B5"/>
    <w:rsid w:val="00E542D2"/>
    <w:rsid w:val="00EC7D03"/>
    <w:rsid w:val="00F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0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47"/>
    <w:rPr>
      <w:rFonts w:ascii="Times New Roman" w:hAnsi="Times New Roman" w:cs="Times New Roman"/>
      <w:sz w:val="24"/>
      <w:szCs w:val="24"/>
    </w:rPr>
  </w:style>
  <w:style w:type="table" w:styleId="LightList">
    <w:name w:val="Light List"/>
    <w:basedOn w:val="TableNormal"/>
    <w:uiPriority w:val="61"/>
    <w:rsid w:val="00F60A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F60A4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A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0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47"/>
    <w:rPr>
      <w:rFonts w:ascii="Times New Roman" w:hAnsi="Times New Roman" w:cs="Times New Roman"/>
      <w:sz w:val="24"/>
      <w:szCs w:val="24"/>
    </w:rPr>
  </w:style>
  <w:style w:type="table" w:styleId="LightList">
    <w:name w:val="Light List"/>
    <w:basedOn w:val="TableNormal"/>
    <w:uiPriority w:val="61"/>
    <w:rsid w:val="00F60A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F60A4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A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Merrimack Pharmaceuticals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Geretti</dc:creator>
  <cp:lastModifiedBy>Elena Geretti</cp:lastModifiedBy>
  <cp:revision>3</cp:revision>
  <dcterms:created xsi:type="dcterms:W3CDTF">2015-06-15T16:31:00Z</dcterms:created>
  <dcterms:modified xsi:type="dcterms:W3CDTF">2015-06-15T16:37:00Z</dcterms:modified>
</cp:coreProperties>
</file>