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6" w:type="dxa"/>
        <w:tblInd w:w="93" w:type="dxa"/>
        <w:tblLook w:val="04A0" w:firstRow="1" w:lastRow="0" w:firstColumn="1" w:lastColumn="0" w:noHBand="0" w:noVBand="1"/>
      </w:tblPr>
      <w:tblGrid>
        <w:gridCol w:w="776"/>
        <w:gridCol w:w="1077"/>
        <w:gridCol w:w="1077"/>
        <w:gridCol w:w="960"/>
        <w:gridCol w:w="1008"/>
        <w:gridCol w:w="960"/>
        <w:gridCol w:w="1008"/>
      </w:tblGrid>
      <w:tr w:rsidR="00C83A97" w:rsidRPr="00C83A97" w:rsidTr="00836DA9">
        <w:trPr>
          <w:trHeight w:val="315"/>
        </w:trPr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</w:t>
            </w:r>
          </w:p>
        </w:tc>
      </w:tr>
      <w:tr w:rsidR="00C83A97" w:rsidRPr="00C83A97" w:rsidTr="00836DA9">
        <w:trPr>
          <w:trHeight w:val="105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sz w:val="20"/>
                <w:szCs w:val="20"/>
              </w:rPr>
              <w:t>Hours Harvested Post-Final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Conc. (nM)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Condition average (nM)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Conc. (ng/g tissue)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Condition average  (ng/g tissue)</w:t>
            </w: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1E541E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1E541E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13.3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1E541E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1E541E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83A97" w:rsidRPr="00C83A97" w:rsidTr="00836DA9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1E541E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 13.3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54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3365</w:t>
            </w: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54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</w:t>
            </w:r>
          </w:p>
        </w:tc>
      </w:tr>
      <w:tr w:rsidR="00C83A97" w:rsidRPr="00C83A97" w:rsidTr="00836DA9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54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6140</w:t>
            </w: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97" w:rsidRPr="001E541E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54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1790</w:t>
            </w: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A97" w:rsidRPr="00C83A97" w:rsidTr="00836DA9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mg/kg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541E" w:rsidRPr="00C83A97" w:rsidRDefault="001E541E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C83A97" w:rsidRPr="00C83A97" w:rsidTr="00836DA9">
        <w:trPr>
          <w:trHeight w:val="300"/>
        </w:trPr>
        <w:tc>
          <w:tcPr>
            <w:tcW w:w="68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41E" w:rsidRDefault="001E541E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ND: Not Detectable (below quantification limit).</w:t>
            </w:r>
          </w:p>
          <w:p w:rsidR="001E541E" w:rsidRDefault="001E541E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83A97" w:rsidRPr="00C83A97" w:rsidRDefault="00C83A97" w:rsidP="001E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</w:rPr>
              <w:t>* Cannot determine condition average due to concentration</w:t>
            </w:r>
            <w:r w:rsidR="001E541E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83A97">
              <w:rPr>
                <w:rFonts w:ascii="Calibri" w:eastAsia="Times New Roman" w:hAnsi="Calibri" w:cs="Times New Roman"/>
                <w:color w:val="000000"/>
              </w:rPr>
              <w:t xml:space="preserve"> below detectable levels</w:t>
            </w:r>
          </w:p>
        </w:tc>
      </w:tr>
      <w:tr w:rsidR="00C83A97" w:rsidRPr="00C83A97" w:rsidTr="00836DA9">
        <w:trPr>
          <w:trHeight w:val="300"/>
        </w:trPr>
        <w:tc>
          <w:tcPr>
            <w:tcW w:w="6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3A97" w:rsidRPr="00C83A97" w:rsidTr="00836DA9">
        <w:trPr>
          <w:trHeight w:val="300"/>
        </w:trPr>
        <w:tc>
          <w:tcPr>
            <w:tcW w:w="68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A97">
              <w:rPr>
                <w:rFonts w:ascii="Calibri" w:eastAsia="Times New Roman" w:hAnsi="Calibri" w:cs="Times New Roman"/>
                <w:color w:val="000000"/>
              </w:rPr>
              <w:t>** Insufficient plasma volume was collected for analysis to be performed.</w:t>
            </w:r>
          </w:p>
        </w:tc>
      </w:tr>
      <w:tr w:rsidR="00C83A97" w:rsidRPr="00C83A97" w:rsidTr="00836DA9">
        <w:trPr>
          <w:trHeight w:val="300"/>
        </w:trPr>
        <w:tc>
          <w:tcPr>
            <w:tcW w:w="6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A97" w:rsidRPr="00C83A97" w:rsidRDefault="00C83A97" w:rsidP="00C83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3A97" w:rsidRDefault="00C83A97"/>
    <w:p w:rsidR="00391FF6" w:rsidRPr="00391FF6" w:rsidRDefault="00391FF6" w:rsidP="00391FF6">
      <w:pPr>
        <w:spacing w:line="240" w:lineRule="auto"/>
      </w:pPr>
      <w:r w:rsidRPr="00391FF6">
        <w:t xml:space="preserve">Supplemental Table 1:  </w:t>
      </w:r>
      <w:r w:rsidR="00805794">
        <w:t xml:space="preserve">Concentration of UNC2025 in Mouse Serum and Tumors.  </w:t>
      </w:r>
      <w:r w:rsidRPr="00391FF6">
        <w:t>Athymic Nude-</w:t>
      </w:r>
      <w:r w:rsidRPr="00391FF6">
        <w:rPr>
          <w:i/>
        </w:rPr>
        <w:t>Foxn1</w:t>
      </w:r>
      <w:r w:rsidRPr="00391FF6">
        <w:rPr>
          <w:i/>
          <w:vertAlign w:val="superscript"/>
        </w:rPr>
        <w:t>nu</w:t>
      </w:r>
      <w:r w:rsidRPr="00391FF6">
        <w:t xml:space="preserve"> mice were injected with 5x10^6 A549 cells and tumors were established to a volume of &gt; 150 mm</w:t>
      </w:r>
      <w:r w:rsidRPr="00391FF6">
        <w:rPr>
          <w:vertAlign w:val="superscript"/>
        </w:rPr>
        <w:t>3</w:t>
      </w:r>
      <w:r w:rsidRPr="00391FF6">
        <w:t>.  Mice were then randomized and treated with either saline or UNC2025 at 30 mg/kg or 50 mg/kg twice daily for three days.  Plasma and tumors were harvested either one or 12 hours post-treatment and UNC2025 concentrations were determined by LC-MS/MS analysis (</w:t>
      </w:r>
      <w:proofErr w:type="spellStart"/>
      <w:r w:rsidRPr="00391FF6">
        <w:t>Drumetix</w:t>
      </w:r>
      <w:proofErr w:type="spellEnd"/>
      <w:r w:rsidRPr="00391FF6">
        <w:t xml:space="preserve"> Laboratories, Greensboro NC).</w:t>
      </w:r>
    </w:p>
    <w:p w:rsidR="00C83A97" w:rsidRDefault="00C83A97" w:rsidP="00391FF6">
      <w:pPr>
        <w:spacing w:line="240" w:lineRule="auto"/>
      </w:pPr>
    </w:p>
    <w:sectPr w:rsidR="00C8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97"/>
    <w:rsid w:val="00090F16"/>
    <w:rsid w:val="000F416F"/>
    <w:rsid w:val="001109D4"/>
    <w:rsid w:val="00176405"/>
    <w:rsid w:val="001E541E"/>
    <w:rsid w:val="00220B14"/>
    <w:rsid w:val="00362BE9"/>
    <w:rsid w:val="00391FF6"/>
    <w:rsid w:val="005E2847"/>
    <w:rsid w:val="00602D4F"/>
    <w:rsid w:val="006113B2"/>
    <w:rsid w:val="00805794"/>
    <w:rsid w:val="00836DA9"/>
    <w:rsid w:val="00973939"/>
    <w:rsid w:val="00A2290A"/>
    <w:rsid w:val="00BD43F3"/>
    <w:rsid w:val="00C83A97"/>
    <w:rsid w:val="00E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 Mer</dc:creator>
  <cp:lastModifiedBy>Mer Mer</cp:lastModifiedBy>
  <cp:revision>2</cp:revision>
  <cp:lastPrinted>2015-05-04T20:23:00Z</cp:lastPrinted>
  <dcterms:created xsi:type="dcterms:W3CDTF">2015-06-02T17:00:00Z</dcterms:created>
  <dcterms:modified xsi:type="dcterms:W3CDTF">2015-06-02T17:00:00Z</dcterms:modified>
</cp:coreProperties>
</file>