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DF" w:rsidRPr="00B90A24" w:rsidRDefault="00834CF7">
      <w:pPr>
        <w:rPr>
          <w:rFonts w:ascii="Arial" w:hAnsi="Arial" w:cs="Arial"/>
          <w:b/>
          <w:i/>
          <w:sz w:val="24"/>
          <w:szCs w:val="24"/>
        </w:rPr>
      </w:pPr>
      <w:r w:rsidRPr="00B90A24">
        <w:rPr>
          <w:rFonts w:ascii="Arial" w:hAnsi="Arial" w:cs="Arial"/>
          <w:b/>
          <w:i/>
          <w:sz w:val="24"/>
          <w:szCs w:val="24"/>
        </w:rPr>
        <w:t>Supplementary Figures</w:t>
      </w:r>
    </w:p>
    <w:p w:rsidR="00834CF7" w:rsidRPr="00B90A24" w:rsidRDefault="00834CF7" w:rsidP="00AC3F54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r w:rsidRPr="00B90A24">
        <w:rPr>
          <w:rFonts w:ascii="Arial" w:hAnsi="Arial" w:cs="Arial"/>
          <w:b/>
          <w:sz w:val="24"/>
          <w:szCs w:val="24"/>
        </w:rPr>
        <w:t>Figure S1.</w:t>
      </w:r>
      <w:r w:rsidRPr="00B90A24">
        <w:rPr>
          <w:rFonts w:ascii="Arial" w:hAnsi="Arial" w:cs="Arial"/>
          <w:sz w:val="24"/>
          <w:szCs w:val="24"/>
        </w:rPr>
        <w:t xml:space="preserve"> </w:t>
      </w:r>
      <w:r w:rsidR="003D132A" w:rsidRPr="00B90A24">
        <w:rPr>
          <w:rFonts w:ascii="Arial" w:hAnsi="Arial" w:cs="Arial"/>
          <w:b/>
          <w:sz w:val="24"/>
          <w:szCs w:val="24"/>
        </w:rPr>
        <w:t xml:space="preserve">LSN2478185 and LY2495655 neutralize 1nM </w:t>
      </w:r>
      <w:proofErr w:type="spellStart"/>
      <w:r w:rsidR="003D132A" w:rsidRPr="00B90A24">
        <w:rPr>
          <w:rFonts w:ascii="Arial" w:hAnsi="Arial" w:cs="Arial"/>
          <w:b/>
          <w:sz w:val="24"/>
          <w:szCs w:val="24"/>
        </w:rPr>
        <w:t>myostatin</w:t>
      </w:r>
      <w:proofErr w:type="spellEnd"/>
      <w:r w:rsidR="003D132A" w:rsidRPr="00B90A24">
        <w:rPr>
          <w:rFonts w:ascii="Arial" w:hAnsi="Arial" w:cs="Arial"/>
          <w:b/>
          <w:sz w:val="24"/>
          <w:szCs w:val="24"/>
        </w:rPr>
        <w:t xml:space="preserve"> in an SBE </w:t>
      </w:r>
      <w:bookmarkEnd w:id="0"/>
      <w:r w:rsidR="003D132A" w:rsidRPr="00B90A24">
        <w:rPr>
          <w:rFonts w:ascii="Arial" w:hAnsi="Arial" w:cs="Arial"/>
          <w:b/>
          <w:sz w:val="24"/>
          <w:szCs w:val="24"/>
        </w:rPr>
        <w:t xml:space="preserve">luciferase assay in HEK-293 cells.  </w:t>
      </w:r>
      <w:r w:rsidR="003D132A" w:rsidRPr="00B90A24">
        <w:rPr>
          <w:rFonts w:ascii="Arial" w:hAnsi="Arial" w:cs="Arial"/>
          <w:sz w:val="24"/>
          <w:szCs w:val="24"/>
        </w:rPr>
        <w:t xml:space="preserve">Data shown represent the means ± SEM for percent inhibition at the indicated antibody concentrations (N=3 replicates per concentration).  IC50’s ranged from 0.4-1.3 </w:t>
      </w:r>
      <w:proofErr w:type="spellStart"/>
      <w:r w:rsidR="003D132A" w:rsidRPr="00B90A24">
        <w:rPr>
          <w:rFonts w:ascii="Arial" w:hAnsi="Arial" w:cs="Arial"/>
          <w:sz w:val="24"/>
          <w:szCs w:val="24"/>
        </w:rPr>
        <w:t>nM</w:t>
      </w:r>
      <w:proofErr w:type="spellEnd"/>
      <w:r w:rsidR="003D132A" w:rsidRPr="00B90A24">
        <w:rPr>
          <w:rFonts w:ascii="Arial" w:hAnsi="Arial" w:cs="Arial"/>
          <w:sz w:val="24"/>
          <w:szCs w:val="24"/>
        </w:rPr>
        <w:t xml:space="preserve"> and were reproducible from a minimum of 5 independent experiments.</w:t>
      </w:r>
    </w:p>
    <w:p w:rsidR="000277BA" w:rsidRPr="00B90A24" w:rsidRDefault="0094133B" w:rsidP="00AC3F54">
      <w:pPr>
        <w:spacing w:line="480" w:lineRule="auto"/>
        <w:rPr>
          <w:rFonts w:ascii="Arial" w:hAnsi="Arial" w:cs="Arial"/>
          <w:sz w:val="24"/>
          <w:szCs w:val="24"/>
        </w:rPr>
      </w:pPr>
      <w:r w:rsidRPr="00B90A24">
        <w:rPr>
          <w:rFonts w:ascii="Arial" w:hAnsi="Arial" w:cs="Arial"/>
          <w:b/>
          <w:sz w:val="24"/>
          <w:szCs w:val="24"/>
        </w:rPr>
        <w:t>Figure S</w:t>
      </w:r>
      <w:r w:rsidR="00C958A5" w:rsidRPr="00B90A24">
        <w:rPr>
          <w:rFonts w:ascii="Arial" w:hAnsi="Arial" w:cs="Arial"/>
          <w:b/>
          <w:sz w:val="24"/>
          <w:szCs w:val="24"/>
        </w:rPr>
        <w:t>2</w:t>
      </w:r>
      <w:r w:rsidRPr="00B90A24">
        <w:rPr>
          <w:rFonts w:ascii="Arial" w:hAnsi="Arial" w:cs="Arial"/>
          <w:b/>
          <w:sz w:val="24"/>
          <w:szCs w:val="24"/>
        </w:rPr>
        <w:t>.</w:t>
      </w:r>
      <w:r w:rsidRPr="00B90A24">
        <w:rPr>
          <w:rFonts w:ascii="Arial" w:hAnsi="Arial" w:cs="Arial"/>
          <w:sz w:val="24"/>
          <w:szCs w:val="24"/>
        </w:rPr>
        <w:t xml:space="preserve"> </w:t>
      </w:r>
      <w:r w:rsidRPr="00B90A24">
        <w:rPr>
          <w:rFonts w:ascii="Arial" w:hAnsi="Arial" w:cs="Arial"/>
          <w:b/>
          <w:sz w:val="24"/>
          <w:szCs w:val="24"/>
        </w:rPr>
        <w:t xml:space="preserve">LSN2478185 increases body weight and muscle mass in </w:t>
      </w:r>
      <w:r w:rsidR="00C564CD" w:rsidRPr="00B90A24">
        <w:rPr>
          <w:rFonts w:ascii="Arial" w:hAnsi="Arial" w:cs="Arial"/>
          <w:b/>
          <w:sz w:val="24"/>
          <w:szCs w:val="24"/>
        </w:rPr>
        <w:t>non-tumor-bearing</w:t>
      </w:r>
      <w:r w:rsidRPr="00B90A24">
        <w:rPr>
          <w:rFonts w:ascii="Arial" w:hAnsi="Arial" w:cs="Arial"/>
          <w:b/>
          <w:sz w:val="24"/>
          <w:szCs w:val="24"/>
        </w:rPr>
        <w:t xml:space="preserve"> mice in the presence of </w:t>
      </w:r>
      <w:r w:rsidR="00D12F44">
        <w:rPr>
          <w:rFonts w:ascii="Arial" w:hAnsi="Arial" w:cs="Arial"/>
          <w:b/>
          <w:sz w:val="24"/>
          <w:szCs w:val="24"/>
        </w:rPr>
        <w:t>g</w:t>
      </w:r>
      <w:r w:rsidRPr="00B90A24">
        <w:rPr>
          <w:rFonts w:ascii="Arial" w:hAnsi="Arial" w:cs="Arial"/>
          <w:b/>
          <w:sz w:val="24"/>
          <w:szCs w:val="24"/>
        </w:rPr>
        <w:t xml:space="preserve">emcitabine.  </w:t>
      </w:r>
      <w:r w:rsidR="004D7BAC" w:rsidRPr="00B90A24">
        <w:rPr>
          <w:rFonts w:ascii="Arial" w:hAnsi="Arial" w:cs="Arial"/>
          <w:sz w:val="24"/>
          <w:szCs w:val="24"/>
        </w:rPr>
        <w:t>(A) Weekly food consu</w:t>
      </w:r>
      <w:r w:rsidR="00EC0CE5" w:rsidRPr="00B90A24">
        <w:rPr>
          <w:rFonts w:ascii="Arial" w:hAnsi="Arial" w:cs="Arial"/>
          <w:sz w:val="24"/>
          <w:szCs w:val="24"/>
        </w:rPr>
        <w:t>med per group during first week</w:t>
      </w:r>
      <w:r w:rsidR="004D7BAC" w:rsidRPr="00B90A24">
        <w:rPr>
          <w:rFonts w:ascii="Arial" w:hAnsi="Arial" w:cs="Arial"/>
          <w:sz w:val="24"/>
          <w:szCs w:val="24"/>
        </w:rPr>
        <w:t xml:space="preserve"> </w:t>
      </w:r>
      <w:r w:rsidR="00EC0CE5" w:rsidRPr="00B90A24">
        <w:rPr>
          <w:rFonts w:ascii="Arial" w:hAnsi="Arial" w:cs="Arial"/>
          <w:sz w:val="24"/>
          <w:szCs w:val="24"/>
        </w:rPr>
        <w:t>(N=8/group).</w:t>
      </w:r>
      <w:r w:rsidR="004D7BAC" w:rsidRPr="00B90A24">
        <w:rPr>
          <w:rFonts w:ascii="Arial" w:hAnsi="Arial" w:cs="Arial"/>
          <w:b/>
          <w:sz w:val="24"/>
          <w:szCs w:val="24"/>
        </w:rPr>
        <w:t xml:space="preserve"> </w:t>
      </w:r>
      <w:r w:rsidR="00136A75" w:rsidRPr="00B90A24">
        <w:rPr>
          <w:rFonts w:ascii="Arial" w:hAnsi="Arial" w:cs="Arial"/>
          <w:sz w:val="24"/>
          <w:szCs w:val="24"/>
        </w:rPr>
        <w:t>(</w:t>
      </w:r>
      <w:r w:rsidR="004D7BAC" w:rsidRPr="00B90A24">
        <w:rPr>
          <w:rFonts w:ascii="Arial" w:hAnsi="Arial" w:cs="Arial"/>
          <w:sz w:val="24"/>
          <w:szCs w:val="24"/>
        </w:rPr>
        <w:t>B</w:t>
      </w:r>
      <w:r w:rsidR="00136A75" w:rsidRPr="00B90A24">
        <w:rPr>
          <w:rFonts w:ascii="Arial" w:hAnsi="Arial" w:cs="Arial"/>
          <w:sz w:val="24"/>
          <w:szCs w:val="24"/>
        </w:rPr>
        <w:t>) Body weight and (</w:t>
      </w:r>
      <w:r w:rsidR="004D7BAC" w:rsidRPr="00B90A24">
        <w:rPr>
          <w:rFonts w:ascii="Arial" w:hAnsi="Arial" w:cs="Arial"/>
          <w:sz w:val="24"/>
          <w:szCs w:val="24"/>
        </w:rPr>
        <w:t>C</w:t>
      </w:r>
      <w:r w:rsidR="00136A75" w:rsidRPr="00B90A24">
        <w:rPr>
          <w:rFonts w:ascii="Arial" w:hAnsi="Arial" w:cs="Arial"/>
          <w:sz w:val="24"/>
          <w:szCs w:val="24"/>
        </w:rPr>
        <w:t xml:space="preserve">) muscle weight data shown represent the mean </w:t>
      </w:r>
      <w:r w:rsidR="00AC3F54" w:rsidRPr="00B90A24">
        <w:rPr>
          <w:rFonts w:ascii="Arial" w:hAnsi="Arial" w:cs="Arial"/>
          <w:sz w:val="24"/>
          <w:szCs w:val="24"/>
        </w:rPr>
        <w:t xml:space="preserve">± </w:t>
      </w:r>
      <w:r w:rsidR="00136A75" w:rsidRPr="00B90A24">
        <w:rPr>
          <w:rFonts w:ascii="Arial" w:hAnsi="Arial" w:cs="Arial"/>
          <w:sz w:val="24"/>
          <w:szCs w:val="24"/>
        </w:rPr>
        <w:t xml:space="preserve">SEM with either a control IgG or LSN2478185 in the presence or absence of </w:t>
      </w:r>
      <w:r w:rsidR="001A5931">
        <w:rPr>
          <w:rFonts w:ascii="Arial" w:hAnsi="Arial" w:cs="Arial"/>
          <w:sz w:val="24"/>
          <w:szCs w:val="24"/>
        </w:rPr>
        <w:t>g</w:t>
      </w:r>
      <w:r w:rsidR="00136A75" w:rsidRPr="00B90A24">
        <w:rPr>
          <w:rFonts w:ascii="Arial" w:hAnsi="Arial" w:cs="Arial"/>
          <w:sz w:val="24"/>
          <w:szCs w:val="24"/>
        </w:rPr>
        <w:t>emcitabine (N=8/group).  (</w:t>
      </w:r>
      <w:r w:rsidR="004D7BAC" w:rsidRPr="00B90A24">
        <w:rPr>
          <w:rFonts w:ascii="Arial" w:hAnsi="Arial" w:cs="Arial"/>
          <w:sz w:val="24"/>
          <w:szCs w:val="24"/>
        </w:rPr>
        <w:t>D</w:t>
      </w:r>
      <w:r w:rsidR="00136A75" w:rsidRPr="00B90A24">
        <w:rPr>
          <w:rFonts w:ascii="Arial" w:hAnsi="Arial" w:cs="Arial"/>
          <w:sz w:val="24"/>
          <w:szCs w:val="24"/>
        </w:rPr>
        <w:t xml:space="preserve">) Individual values are shown for % Neutrophils obtained by a blood smear obtained on day 13 of the study (N=8/group). </w:t>
      </w:r>
      <w:r w:rsidR="0002004D" w:rsidRPr="00B90A24">
        <w:rPr>
          <w:rFonts w:ascii="Arial" w:hAnsi="Arial" w:cs="Arial"/>
          <w:sz w:val="24"/>
          <w:szCs w:val="24"/>
        </w:rPr>
        <w:t>*, P &lt; 0.005 and #, P &lt; 0.0001 versus PBS control IgG.</w:t>
      </w:r>
    </w:p>
    <w:p w:rsidR="00C958A5" w:rsidRPr="00B90A24" w:rsidRDefault="00C958A5" w:rsidP="00AC3F54">
      <w:pPr>
        <w:spacing w:line="480" w:lineRule="auto"/>
        <w:rPr>
          <w:rFonts w:ascii="Arial" w:hAnsi="Arial" w:cs="Arial"/>
          <w:sz w:val="24"/>
          <w:szCs w:val="24"/>
        </w:rPr>
      </w:pPr>
      <w:r w:rsidRPr="00B90A24">
        <w:rPr>
          <w:rFonts w:ascii="Arial" w:hAnsi="Arial" w:cs="Arial"/>
          <w:b/>
          <w:sz w:val="24"/>
          <w:szCs w:val="24"/>
        </w:rPr>
        <w:t xml:space="preserve">Figure S3. LSN2478185 reduces the loss of skeletal muscle mass under conditions of caloric restriction.  </w:t>
      </w:r>
      <w:r w:rsidRPr="00B90A24">
        <w:rPr>
          <w:rFonts w:ascii="Arial" w:hAnsi="Arial" w:cs="Arial"/>
          <w:sz w:val="24"/>
          <w:szCs w:val="24"/>
        </w:rPr>
        <w:t xml:space="preserve">Data shown represent the mean ± S.E.M. for (A) body weight, (B) </w:t>
      </w:r>
      <w:proofErr w:type="spellStart"/>
      <w:r w:rsidRPr="00B90A24">
        <w:rPr>
          <w:rFonts w:ascii="Arial" w:hAnsi="Arial" w:cs="Arial"/>
          <w:sz w:val="24"/>
          <w:szCs w:val="24"/>
        </w:rPr>
        <w:t>qNMR</w:t>
      </w:r>
      <w:proofErr w:type="spellEnd"/>
      <w:r w:rsidRPr="00B90A24">
        <w:rPr>
          <w:rFonts w:ascii="Arial" w:hAnsi="Arial" w:cs="Arial"/>
          <w:sz w:val="24"/>
          <w:szCs w:val="24"/>
        </w:rPr>
        <w:t xml:space="preserve"> whole body fat mass, (C) </w:t>
      </w:r>
      <w:proofErr w:type="spellStart"/>
      <w:r w:rsidRPr="00B90A24">
        <w:rPr>
          <w:rFonts w:ascii="Arial" w:hAnsi="Arial" w:cs="Arial"/>
          <w:sz w:val="24"/>
          <w:szCs w:val="24"/>
        </w:rPr>
        <w:t>qNMR</w:t>
      </w:r>
      <w:proofErr w:type="spellEnd"/>
      <w:r w:rsidRPr="00B90A24">
        <w:rPr>
          <w:rFonts w:ascii="Arial" w:hAnsi="Arial" w:cs="Arial"/>
          <w:sz w:val="24"/>
          <w:szCs w:val="24"/>
        </w:rPr>
        <w:t xml:space="preserve"> whole body lean mass, (D) muscle weights and (E) muscle weights normalized to body weight from </w:t>
      </w:r>
      <w:r w:rsidR="008C6CE0" w:rsidRPr="00B90A24">
        <w:rPr>
          <w:rFonts w:ascii="Arial" w:hAnsi="Arial" w:cs="Arial"/>
          <w:sz w:val="24"/>
          <w:szCs w:val="24"/>
        </w:rPr>
        <w:t xml:space="preserve">BALB/c </w:t>
      </w:r>
      <w:r w:rsidRPr="00B90A24">
        <w:rPr>
          <w:rFonts w:ascii="Arial" w:hAnsi="Arial" w:cs="Arial"/>
          <w:sz w:val="24"/>
          <w:szCs w:val="24"/>
        </w:rPr>
        <w:t>mice under either an ad libitum or caloric restricted (CR) diet and treated with either a control IgG or LSN2478185 at 10 mg/kg once weekly for 4 weeks (N=10 mice/group).  An asterisk indicates significance relative to the control IgG ad lib group (p &lt; 0.05).</w:t>
      </w:r>
    </w:p>
    <w:p w:rsidR="000F6B5A" w:rsidRPr="00B90A24" w:rsidRDefault="000277BA" w:rsidP="00AC3F54">
      <w:pPr>
        <w:spacing w:line="480" w:lineRule="auto"/>
        <w:rPr>
          <w:rFonts w:ascii="Arial" w:hAnsi="Arial" w:cs="Arial"/>
          <w:sz w:val="24"/>
          <w:szCs w:val="24"/>
        </w:rPr>
      </w:pPr>
      <w:r w:rsidRPr="00B90A24">
        <w:rPr>
          <w:rFonts w:ascii="Arial" w:hAnsi="Arial" w:cs="Arial"/>
          <w:b/>
          <w:sz w:val="24"/>
          <w:szCs w:val="24"/>
        </w:rPr>
        <w:t>Figure S</w:t>
      </w:r>
      <w:r w:rsidR="003D132A" w:rsidRPr="00B90A24">
        <w:rPr>
          <w:rFonts w:ascii="Arial" w:hAnsi="Arial" w:cs="Arial"/>
          <w:b/>
          <w:sz w:val="24"/>
          <w:szCs w:val="24"/>
        </w:rPr>
        <w:t>4</w:t>
      </w:r>
      <w:r w:rsidRPr="00B90A24">
        <w:rPr>
          <w:rFonts w:ascii="Arial" w:hAnsi="Arial" w:cs="Arial"/>
          <w:b/>
          <w:sz w:val="24"/>
          <w:szCs w:val="24"/>
        </w:rPr>
        <w:t>.</w:t>
      </w:r>
      <w:r w:rsidRPr="00B90A24">
        <w:rPr>
          <w:rFonts w:ascii="Arial" w:hAnsi="Arial" w:cs="Arial"/>
          <w:sz w:val="24"/>
          <w:szCs w:val="24"/>
        </w:rPr>
        <w:t xml:space="preserve"> </w:t>
      </w:r>
      <w:r w:rsidR="000E5A71" w:rsidRPr="00B90A24">
        <w:rPr>
          <w:rFonts w:ascii="Arial" w:hAnsi="Arial" w:cs="Arial"/>
          <w:b/>
          <w:sz w:val="24"/>
          <w:szCs w:val="24"/>
        </w:rPr>
        <w:t xml:space="preserve">LY2495655 attenuates loss of muscle weight normalized to brain weight but has no effect on brain or heart weight in </w:t>
      </w:r>
      <w:r w:rsidR="00AC7879" w:rsidRPr="00B90A24">
        <w:rPr>
          <w:rFonts w:ascii="Arial" w:hAnsi="Arial" w:cs="Arial"/>
          <w:b/>
          <w:sz w:val="24"/>
          <w:szCs w:val="24"/>
        </w:rPr>
        <w:t xml:space="preserve">C26 tumor bearing mice in </w:t>
      </w:r>
      <w:r w:rsidRPr="00B90A24">
        <w:rPr>
          <w:rFonts w:ascii="Arial" w:hAnsi="Arial" w:cs="Arial"/>
          <w:b/>
          <w:sz w:val="24"/>
          <w:szCs w:val="24"/>
        </w:rPr>
        <w:t xml:space="preserve">the </w:t>
      </w:r>
      <w:r w:rsidRPr="00B90A24">
        <w:rPr>
          <w:rFonts w:ascii="Arial" w:hAnsi="Arial" w:cs="Arial"/>
          <w:b/>
          <w:sz w:val="24"/>
          <w:szCs w:val="24"/>
        </w:rPr>
        <w:lastRenderedPageBreak/>
        <w:t xml:space="preserve">presence of </w:t>
      </w:r>
      <w:r w:rsidR="002D3469">
        <w:rPr>
          <w:rFonts w:ascii="Arial" w:hAnsi="Arial" w:cs="Arial"/>
          <w:b/>
          <w:sz w:val="24"/>
          <w:szCs w:val="24"/>
        </w:rPr>
        <w:t>g</w:t>
      </w:r>
      <w:r w:rsidRPr="00B90A24">
        <w:rPr>
          <w:rFonts w:ascii="Arial" w:hAnsi="Arial" w:cs="Arial"/>
          <w:b/>
          <w:sz w:val="24"/>
          <w:szCs w:val="24"/>
        </w:rPr>
        <w:t xml:space="preserve">emcitabine.  </w:t>
      </w:r>
      <w:r w:rsidR="00AC7879" w:rsidRPr="00B90A24">
        <w:rPr>
          <w:rFonts w:ascii="Arial" w:hAnsi="Arial" w:cs="Arial"/>
          <w:sz w:val="24"/>
          <w:szCs w:val="24"/>
        </w:rPr>
        <w:t>(</w:t>
      </w:r>
      <w:r w:rsidR="00520287" w:rsidRPr="00B90A24">
        <w:rPr>
          <w:rFonts w:ascii="Arial" w:hAnsi="Arial" w:cs="Arial"/>
          <w:sz w:val="24"/>
          <w:szCs w:val="24"/>
        </w:rPr>
        <w:t>A-C</w:t>
      </w:r>
      <w:r w:rsidR="00AC7879" w:rsidRPr="00B90A24">
        <w:rPr>
          <w:rFonts w:ascii="Arial" w:hAnsi="Arial" w:cs="Arial"/>
          <w:sz w:val="24"/>
          <w:szCs w:val="24"/>
        </w:rPr>
        <w:t xml:space="preserve">) Data shown represent the mean </w:t>
      </w:r>
      <w:r w:rsidR="00AC3F54" w:rsidRPr="00B90A24">
        <w:rPr>
          <w:rFonts w:ascii="Arial" w:hAnsi="Arial" w:cs="Arial"/>
          <w:sz w:val="24"/>
          <w:szCs w:val="24"/>
        </w:rPr>
        <w:t xml:space="preserve">± </w:t>
      </w:r>
      <w:r w:rsidR="00AC7879" w:rsidRPr="00B90A24">
        <w:rPr>
          <w:rFonts w:ascii="Arial" w:hAnsi="Arial" w:cs="Arial"/>
          <w:sz w:val="24"/>
          <w:szCs w:val="24"/>
        </w:rPr>
        <w:t>SEM for (</w:t>
      </w:r>
      <w:r w:rsidR="00520287" w:rsidRPr="00B90A24">
        <w:rPr>
          <w:rFonts w:ascii="Arial" w:hAnsi="Arial" w:cs="Arial"/>
          <w:sz w:val="24"/>
          <w:szCs w:val="24"/>
        </w:rPr>
        <w:t>A</w:t>
      </w:r>
      <w:r w:rsidR="00AC7879" w:rsidRPr="00B90A24">
        <w:rPr>
          <w:rFonts w:ascii="Arial" w:hAnsi="Arial" w:cs="Arial"/>
          <w:sz w:val="24"/>
          <w:szCs w:val="24"/>
        </w:rPr>
        <w:t>) brain weight, (</w:t>
      </w:r>
      <w:r w:rsidR="00520287" w:rsidRPr="00B90A24">
        <w:rPr>
          <w:rFonts w:ascii="Arial" w:hAnsi="Arial" w:cs="Arial"/>
          <w:sz w:val="24"/>
          <w:szCs w:val="24"/>
        </w:rPr>
        <w:t>B</w:t>
      </w:r>
      <w:r w:rsidR="00AC7879" w:rsidRPr="00B90A24">
        <w:rPr>
          <w:rFonts w:ascii="Arial" w:hAnsi="Arial" w:cs="Arial"/>
          <w:sz w:val="24"/>
          <w:szCs w:val="24"/>
        </w:rPr>
        <w:t xml:space="preserve">) muscle weight </w:t>
      </w:r>
      <w:r w:rsidR="000E5A71" w:rsidRPr="00B90A24">
        <w:rPr>
          <w:rFonts w:ascii="Arial" w:hAnsi="Arial" w:cs="Arial"/>
          <w:sz w:val="24"/>
          <w:szCs w:val="24"/>
        </w:rPr>
        <w:t xml:space="preserve">normalized </w:t>
      </w:r>
      <w:r w:rsidR="00AC7879" w:rsidRPr="00B90A24">
        <w:rPr>
          <w:rFonts w:ascii="Arial" w:hAnsi="Arial" w:cs="Arial"/>
          <w:sz w:val="24"/>
          <w:szCs w:val="24"/>
        </w:rPr>
        <w:t>to brain weight or (</w:t>
      </w:r>
      <w:r w:rsidR="00520287" w:rsidRPr="00B90A24">
        <w:rPr>
          <w:rFonts w:ascii="Arial" w:hAnsi="Arial" w:cs="Arial"/>
          <w:sz w:val="24"/>
          <w:szCs w:val="24"/>
        </w:rPr>
        <w:t>C</w:t>
      </w:r>
      <w:r w:rsidR="00AC7879" w:rsidRPr="00B90A24">
        <w:rPr>
          <w:rFonts w:ascii="Arial" w:hAnsi="Arial" w:cs="Arial"/>
          <w:sz w:val="24"/>
          <w:szCs w:val="24"/>
        </w:rPr>
        <w:t xml:space="preserve">) heart weight in </w:t>
      </w:r>
      <w:r w:rsidR="00764D28" w:rsidRPr="00B90A24">
        <w:rPr>
          <w:rFonts w:ascii="Arial" w:hAnsi="Arial" w:cs="Arial"/>
          <w:sz w:val="24"/>
          <w:szCs w:val="24"/>
        </w:rPr>
        <w:t xml:space="preserve">either mice with no tumors or </w:t>
      </w:r>
      <w:r w:rsidR="00AC7879" w:rsidRPr="00B90A24">
        <w:rPr>
          <w:rFonts w:ascii="Arial" w:hAnsi="Arial" w:cs="Arial"/>
          <w:sz w:val="24"/>
          <w:szCs w:val="24"/>
        </w:rPr>
        <w:t xml:space="preserve">C26 tumor bearing mice treated with a control IgG or LY2495655 at 10 mg/kg weekly with </w:t>
      </w:r>
      <w:r w:rsidR="002D3469">
        <w:rPr>
          <w:rFonts w:ascii="Arial" w:hAnsi="Arial" w:cs="Arial"/>
          <w:sz w:val="24"/>
          <w:szCs w:val="24"/>
        </w:rPr>
        <w:t>g</w:t>
      </w:r>
      <w:r w:rsidR="00AC7879" w:rsidRPr="00B90A24">
        <w:rPr>
          <w:rFonts w:ascii="Arial" w:hAnsi="Arial" w:cs="Arial"/>
          <w:sz w:val="24"/>
          <w:szCs w:val="24"/>
        </w:rPr>
        <w:t xml:space="preserve">emcitabine.  </w:t>
      </w:r>
    </w:p>
    <w:p w:rsidR="008349A8" w:rsidRPr="00B90A24" w:rsidRDefault="008349A8" w:rsidP="00AC3F54">
      <w:pPr>
        <w:spacing w:line="480" w:lineRule="auto"/>
        <w:rPr>
          <w:rFonts w:ascii="Arial" w:hAnsi="Arial" w:cs="Arial"/>
          <w:sz w:val="24"/>
          <w:szCs w:val="24"/>
        </w:rPr>
      </w:pPr>
      <w:r w:rsidRPr="00B90A24">
        <w:rPr>
          <w:rFonts w:ascii="Arial" w:hAnsi="Arial" w:cs="Arial"/>
          <w:b/>
          <w:sz w:val="24"/>
          <w:szCs w:val="24"/>
        </w:rPr>
        <w:t>Figure S</w:t>
      </w:r>
      <w:r w:rsidR="003D132A" w:rsidRPr="00B90A24">
        <w:rPr>
          <w:rFonts w:ascii="Arial" w:hAnsi="Arial" w:cs="Arial"/>
          <w:b/>
          <w:sz w:val="24"/>
          <w:szCs w:val="24"/>
        </w:rPr>
        <w:t>5</w:t>
      </w:r>
      <w:r w:rsidRPr="00B90A24">
        <w:rPr>
          <w:rFonts w:ascii="Arial" w:hAnsi="Arial" w:cs="Arial"/>
          <w:b/>
          <w:sz w:val="24"/>
          <w:szCs w:val="24"/>
        </w:rPr>
        <w:t>.</w:t>
      </w:r>
      <w:r w:rsidRPr="00B90A24">
        <w:rPr>
          <w:rFonts w:ascii="Arial" w:hAnsi="Arial" w:cs="Arial"/>
          <w:sz w:val="24"/>
          <w:szCs w:val="24"/>
        </w:rPr>
        <w:t xml:space="preserve"> </w:t>
      </w:r>
      <w:r w:rsidRPr="00B90A24">
        <w:rPr>
          <w:rFonts w:ascii="Arial" w:hAnsi="Arial" w:cs="Arial"/>
          <w:b/>
          <w:sz w:val="24"/>
          <w:szCs w:val="24"/>
        </w:rPr>
        <w:t>Loss of body weight, mus</w:t>
      </w:r>
      <w:r w:rsidR="001C6E29" w:rsidRPr="00B90A24">
        <w:rPr>
          <w:rFonts w:ascii="Arial" w:hAnsi="Arial" w:cs="Arial"/>
          <w:b/>
          <w:sz w:val="24"/>
          <w:szCs w:val="24"/>
        </w:rPr>
        <w:t>cle mass and strength in the PC</w:t>
      </w:r>
      <w:r w:rsidRPr="00B90A24">
        <w:rPr>
          <w:rFonts w:ascii="Arial" w:hAnsi="Arial" w:cs="Arial"/>
          <w:b/>
          <w:sz w:val="24"/>
          <w:szCs w:val="24"/>
        </w:rPr>
        <w:t xml:space="preserve">3 tumor model.  </w:t>
      </w:r>
      <w:r w:rsidRPr="00B90A24">
        <w:rPr>
          <w:rFonts w:ascii="Arial" w:hAnsi="Arial" w:cs="Arial"/>
          <w:sz w:val="24"/>
          <w:szCs w:val="24"/>
        </w:rPr>
        <w:t xml:space="preserve">Data shown represent the mean </w:t>
      </w:r>
      <w:r w:rsidR="00AC3F54" w:rsidRPr="00B90A24">
        <w:rPr>
          <w:rFonts w:ascii="Arial" w:hAnsi="Arial" w:cs="Arial"/>
          <w:sz w:val="24"/>
          <w:szCs w:val="24"/>
        </w:rPr>
        <w:t xml:space="preserve">± </w:t>
      </w:r>
      <w:r w:rsidR="001C6E29" w:rsidRPr="00B90A24">
        <w:rPr>
          <w:rFonts w:ascii="Arial" w:hAnsi="Arial" w:cs="Arial"/>
          <w:sz w:val="24"/>
          <w:szCs w:val="24"/>
        </w:rPr>
        <w:t>SEM for (A) PC</w:t>
      </w:r>
      <w:r w:rsidRPr="00B90A24">
        <w:rPr>
          <w:rFonts w:ascii="Arial" w:hAnsi="Arial" w:cs="Arial"/>
          <w:sz w:val="24"/>
          <w:szCs w:val="24"/>
        </w:rPr>
        <w:t xml:space="preserve">3 tumor volume and (B) body weight, or individual values for (C) </w:t>
      </w:r>
      <w:proofErr w:type="spellStart"/>
      <w:r w:rsidRPr="00B90A24">
        <w:rPr>
          <w:rFonts w:ascii="Arial" w:hAnsi="Arial" w:cs="Arial"/>
          <w:sz w:val="24"/>
          <w:szCs w:val="24"/>
        </w:rPr>
        <w:t>qNMR</w:t>
      </w:r>
      <w:proofErr w:type="spellEnd"/>
      <w:r w:rsidRPr="00B90A24">
        <w:rPr>
          <w:rFonts w:ascii="Arial" w:hAnsi="Arial" w:cs="Arial"/>
          <w:sz w:val="24"/>
          <w:szCs w:val="24"/>
        </w:rPr>
        <w:t xml:space="preserve"> whole body lean mass and (D) grip strength for SCID mice inoculated with PC3 tumor cells (N=12 mice/group).  </w:t>
      </w:r>
      <w:r w:rsidR="00ED1456" w:rsidRPr="00B90A24">
        <w:rPr>
          <w:rFonts w:ascii="Arial" w:hAnsi="Arial" w:cs="Arial"/>
          <w:sz w:val="24"/>
          <w:szCs w:val="24"/>
        </w:rPr>
        <w:t xml:space="preserve">Solid horizontal bars represent the mean of each group. </w:t>
      </w:r>
      <w:r w:rsidRPr="00B90A24">
        <w:rPr>
          <w:rFonts w:ascii="Arial" w:hAnsi="Arial" w:cs="Arial"/>
          <w:sz w:val="24"/>
          <w:szCs w:val="24"/>
        </w:rPr>
        <w:t xml:space="preserve">(E) A regression plot showing grip strength and </w:t>
      </w:r>
      <w:proofErr w:type="spellStart"/>
      <w:r w:rsidRPr="00B90A24">
        <w:rPr>
          <w:rFonts w:ascii="Arial" w:hAnsi="Arial" w:cs="Arial"/>
          <w:sz w:val="24"/>
          <w:szCs w:val="24"/>
        </w:rPr>
        <w:t>qNMR</w:t>
      </w:r>
      <w:proofErr w:type="spellEnd"/>
      <w:r w:rsidRPr="00B90A24">
        <w:rPr>
          <w:rFonts w:ascii="Arial" w:hAnsi="Arial" w:cs="Arial"/>
          <w:sz w:val="24"/>
          <w:szCs w:val="24"/>
        </w:rPr>
        <w:t xml:space="preserve"> lean mass in individual </w:t>
      </w:r>
      <w:r w:rsidR="001C6E29" w:rsidRPr="00B90A24">
        <w:rPr>
          <w:rFonts w:ascii="Arial" w:hAnsi="Arial" w:cs="Arial"/>
          <w:sz w:val="24"/>
          <w:szCs w:val="24"/>
        </w:rPr>
        <w:t>mice with (N=10) and without PC</w:t>
      </w:r>
      <w:r w:rsidRPr="00B90A24">
        <w:rPr>
          <w:rFonts w:ascii="Arial" w:hAnsi="Arial" w:cs="Arial"/>
          <w:sz w:val="24"/>
          <w:szCs w:val="24"/>
        </w:rPr>
        <w:t>3 tumor cells (N=12).</w:t>
      </w:r>
      <w:r w:rsidR="00561260" w:rsidRPr="00B90A24">
        <w:rPr>
          <w:rFonts w:ascii="Arial" w:hAnsi="Arial" w:cs="Arial"/>
          <w:sz w:val="24"/>
          <w:szCs w:val="24"/>
        </w:rPr>
        <w:t xml:space="preserve"> An asterisk represents significance relative to the no tumor group (P &lt; 0.05).</w:t>
      </w:r>
    </w:p>
    <w:p w:rsidR="0094133B" w:rsidRPr="00B90A24" w:rsidRDefault="00FA3126" w:rsidP="00134554">
      <w:pPr>
        <w:spacing w:line="480" w:lineRule="auto"/>
        <w:rPr>
          <w:rFonts w:ascii="Arial" w:hAnsi="Arial" w:cs="Arial"/>
          <w:sz w:val="24"/>
          <w:szCs w:val="24"/>
        </w:rPr>
      </w:pPr>
      <w:r w:rsidRPr="00B90A24">
        <w:rPr>
          <w:rFonts w:ascii="Arial" w:hAnsi="Arial" w:cs="Arial"/>
          <w:b/>
          <w:sz w:val="24"/>
          <w:szCs w:val="24"/>
        </w:rPr>
        <w:t>Figure S</w:t>
      </w:r>
      <w:r w:rsidR="003D132A" w:rsidRPr="00B90A24">
        <w:rPr>
          <w:rFonts w:ascii="Arial" w:hAnsi="Arial" w:cs="Arial"/>
          <w:b/>
          <w:sz w:val="24"/>
          <w:szCs w:val="24"/>
        </w:rPr>
        <w:t>6</w:t>
      </w:r>
      <w:r w:rsidRPr="00B90A24">
        <w:rPr>
          <w:rFonts w:ascii="Arial" w:hAnsi="Arial" w:cs="Arial"/>
          <w:b/>
          <w:sz w:val="24"/>
          <w:szCs w:val="24"/>
        </w:rPr>
        <w:t>.</w:t>
      </w:r>
      <w:r w:rsidRPr="00B90A24">
        <w:rPr>
          <w:rFonts w:ascii="Arial" w:hAnsi="Arial" w:cs="Arial"/>
          <w:sz w:val="24"/>
          <w:szCs w:val="24"/>
        </w:rPr>
        <w:t xml:space="preserve"> </w:t>
      </w:r>
      <w:r w:rsidRPr="00B90A24">
        <w:rPr>
          <w:rFonts w:ascii="Arial" w:hAnsi="Arial" w:cs="Arial"/>
          <w:b/>
          <w:sz w:val="24"/>
          <w:szCs w:val="24"/>
        </w:rPr>
        <w:t>LY2495655 attenuates the loss of muscle weight norma</w:t>
      </w:r>
      <w:r w:rsidR="001C6E29" w:rsidRPr="00B90A24">
        <w:rPr>
          <w:rFonts w:ascii="Arial" w:hAnsi="Arial" w:cs="Arial"/>
          <w:b/>
          <w:sz w:val="24"/>
          <w:szCs w:val="24"/>
        </w:rPr>
        <w:t>lized to brain weight in the PC</w:t>
      </w:r>
      <w:r w:rsidRPr="00B90A24">
        <w:rPr>
          <w:rFonts w:ascii="Arial" w:hAnsi="Arial" w:cs="Arial"/>
          <w:b/>
          <w:sz w:val="24"/>
          <w:szCs w:val="24"/>
        </w:rPr>
        <w:t xml:space="preserve">3 tumor model.  </w:t>
      </w:r>
      <w:r w:rsidRPr="00B90A24">
        <w:rPr>
          <w:rFonts w:ascii="Arial" w:hAnsi="Arial" w:cs="Arial"/>
          <w:sz w:val="24"/>
          <w:szCs w:val="24"/>
        </w:rPr>
        <w:t xml:space="preserve">Data shown represent the mean </w:t>
      </w:r>
      <w:r w:rsidR="00AC3F54" w:rsidRPr="00B90A24">
        <w:rPr>
          <w:rFonts w:ascii="Arial" w:hAnsi="Arial" w:cs="Arial"/>
          <w:sz w:val="24"/>
          <w:szCs w:val="24"/>
        </w:rPr>
        <w:t xml:space="preserve">± </w:t>
      </w:r>
      <w:r w:rsidRPr="00B90A24">
        <w:rPr>
          <w:rFonts w:ascii="Arial" w:hAnsi="Arial" w:cs="Arial"/>
          <w:sz w:val="24"/>
          <w:szCs w:val="24"/>
        </w:rPr>
        <w:t xml:space="preserve">SEM for (A) brain weight and (B) muscle weight </w:t>
      </w:r>
      <w:r w:rsidR="00AC3F54" w:rsidRPr="00B90A24">
        <w:rPr>
          <w:rFonts w:ascii="Arial" w:hAnsi="Arial" w:cs="Arial"/>
          <w:sz w:val="24"/>
          <w:szCs w:val="24"/>
        </w:rPr>
        <w:t xml:space="preserve">normalized </w:t>
      </w:r>
      <w:r w:rsidRPr="00B90A24">
        <w:rPr>
          <w:rFonts w:ascii="Arial" w:hAnsi="Arial" w:cs="Arial"/>
          <w:sz w:val="24"/>
          <w:szCs w:val="24"/>
        </w:rPr>
        <w:t xml:space="preserve">to brain weight for SCID mice inoculated with </w:t>
      </w:r>
      <w:r w:rsidR="00AC3F54" w:rsidRPr="00B90A24">
        <w:rPr>
          <w:rFonts w:ascii="Arial" w:hAnsi="Arial" w:cs="Arial"/>
          <w:sz w:val="24"/>
          <w:szCs w:val="24"/>
        </w:rPr>
        <w:t>(N=14 mice/group) or without (N=8 mice/group) PC3 tumor cells and treated with either a control IgG or LY2495655 at 10 mg/kg once weekly for 7 weeks</w:t>
      </w:r>
      <w:r w:rsidR="00134554" w:rsidRPr="00B90A24">
        <w:rPr>
          <w:rFonts w:ascii="Arial" w:hAnsi="Arial" w:cs="Arial"/>
          <w:sz w:val="24"/>
          <w:szCs w:val="24"/>
        </w:rPr>
        <w:t xml:space="preserve">. </w:t>
      </w:r>
    </w:p>
    <w:sectPr w:rsidR="0094133B" w:rsidRPr="00B90A24" w:rsidSect="0018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05"/>
    <w:rsid w:val="0002004D"/>
    <w:rsid w:val="000271C8"/>
    <w:rsid w:val="000277BA"/>
    <w:rsid w:val="000E5A71"/>
    <w:rsid w:val="000F3739"/>
    <w:rsid w:val="000F6B5A"/>
    <w:rsid w:val="00116C06"/>
    <w:rsid w:val="00134554"/>
    <w:rsid w:val="00136A75"/>
    <w:rsid w:val="001809DF"/>
    <w:rsid w:val="001A5931"/>
    <w:rsid w:val="001C6E29"/>
    <w:rsid w:val="001D4180"/>
    <w:rsid w:val="001E5E05"/>
    <w:rsid w:val="001F2082"/>
    <w:rsid w:val="002D3469"/>
    <w:rsid w:val="00370DA7"/>
    <w:rsid w:val="003D132A"/>
    <w:rsid w:val="003E6828"/>
    <w:rsid w:val="004D7BAC"/>
    <w:rsid w:val="00520287"/>
    <w:rsid w:val="00561260"/>
    <w:rsid w:val="00705B98"/>
    <w:rsid w:val="00764D28"/>
    <w:rsid w:val="008349A8"/>
    <w:rsid w:val="00834CF7"/>
    <w:rsid w:val="008C6CE0"/>
    <w:rsid w:val="0094133B"/>
    <w:rsid w:val="00AC3F54"/>
    <w:rsid w:val="00AC7879"/>
    <w:rsid w:val="00B90A24"/>
    <w:rsid w:val="00BE633B"/>
    <w:rsid w:val="00C564CD"/>
    <w:rsid w:val="00C958A5"/>
    <w:rsid w:val="00D12F44"/>
    <w:rsid w:val="00DB480C"/>
    <w:rsid w:val="00DF512A"/>
    <w:rsid w:val="00EC0CE5"/>
    <w:rsid w:val="00EC26D8"/>
    <w:rsid w:val="00ED1456"/>
    <w:rsid w:val="00F07808"/>
    <w:rsid w:val="00FA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G Heuer</dc:creator>
  <cp:lastModifiedBy>RQ83151</cp:lastModifiedBy>
  <cp:revision>4</cp:revision>
  <dcterms:created xsi:type="dcterms:W3CDTF">2015-04-06T15:16:00Z</dcterms:created>
  <dcterms:modified xsi:type="dcterms:W3CDTF">2015-04-06T15:29:00Z</dcterms:modified>
</cp:coreProperties>
</file>