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D7" w:rsidRPr="000828F1" w:rsidRDefault="00B243D7" w:rsidP="00BD32DF">
      <w:pPr>
        <w:spacing w:after="100" w:afterAutospacing="1" w:line="480" w:lineRule="atLeast"/>
        <w:rPr>
          <w:rFonts w:ascii="Arial" w:hAnsi="Arial" w:cs="Arial"/>
          <w:b/>
          <w:sz w:val="28"/>
          <w:szCs w:val="28"/>
        </w:rPr>
      </w:pPr>
      <w:bookmarkStart w:id="0" w:name="_GoBack"/>
      <w:r w:rsidRPr="000828F1">
        <w:rPr>
          <w:rFonts w:ascii="Arial" w:hAnsi="Arial" w:cs="Arial" w:hint="eastAsia"/>
          <w:b/>
          <w:sz w:val="28"/>
          <w:szCs w:val="28"/>
        </w:rPr>
        <w:t>Supplementary Figure Legends</w:t>
      </w:r>
    </w:p>
    <w:p w:rsidR="00F23896" w:rsidRPr="000828F1" w:rsidRDefault="00F23896" w:rsidP="00247A20">
      <w:pPr>
        <w:spacing w:line="480" w:lineRule="atLeast"/>
        <w:rPr>
          <w:rFonts w:ascii="Arial" w:hAnsi="Arial" w:cs="Arial"/>
          <w:b/>
        </w:rPr>
      </w:pPr>
      <w:r w:rsidRPr="000828F1">
        <w:rPr>
          <w:rFonts w:ascii="Arial" w:hAnsi="Arial" w:cs="Arial" w:hint="eastAsia"/>
          <w:b/>
        </w:rPr>
        <w:t xml:space="preserve">Supplementary Figure </w:t>
      </w:r>
      <w:r w:rsidR="00DB607B" w:rsidRPr="000828F1">
        <w:rPr>
          <w:rFonts w:ascii="Arial" w:hAnsi="Arial" w:cs="Arial" w:hint="eastAsia"/>
          <w:b/>
        </w:rPr>
        <w:t>S</w:t>
      </w:r>
      <w:r w:rsidRPr="000828F1">
        <w:rPr>
          <w:rFonts w:ascii="Arial" w:hAnsi="Arial" w:cs="Arial" w:hint="eastAsia"/>
          <w:b/>
        </w:rPr>
        <w:t>1.</w:t>
      </w:r>
      <w:r w:rsidR="00023DC9" w:rsidRPr="000828F1">
        <w:rPr>
          <w:rFonts w:ascii="Arial" w:hAnsi="Arial" w:cs="Arial" w:hint="eastAsia"/>
          <w:b/>
        </w:rPr>
        <w:t xml:space="preserve"> </w:t>
      </w:r>
      <w:r w:rsidR="00023DC9" w:rsidRPr="000828F1">
        <w:rPr>
          <w:rFonts w:ascii="Arial" w:hAnsi="Arial" w:cs="Arial" w:hint="eastAsia"/>
          <w:bCs/>
        </w:rPr>
        <w:t>Effect of GSK3</w:t>
      </w:r>
      <w:r w:rsidR="00023DC9" w:rsidRPr="000828F1">
        <w:rPr>
          <w:rFonts w:ascii="Arial" w:hAnsi="Arial" w:cs="Arial"/>
        </w:rPr>
        <w:t>β</w:t>
      </w:r>
      <w:r w:rsidR="00023DC9" w:rsidRPr="000828F1">
        <w:rPr>
          <w:rFonts w:ascii="Arial" w:hAnsi="Arial" w:cs="Arial" w:hint="eastAsia"/>
          <w:bCs/>
        </w:rPr>
        <w:t xml:space="preserve"> RNA interference on </w:t>
      </w:r>
      <w:r w:rsidR="00904EC4" w:rsidRPr="000828F1">
        <w:rPr>
          <w:rFonts w:ascii="Arial" w:hAnsi="Arial" w:cs="Arial"/>
          <w:bCs/>
        </w:rPr>
        <w:t xml:space="preserve">the </w:t>
      </w:r>
      <w:r w:rsidR="00704034" w:rsidRPr="000828F1">
        <w:rPr>
          <w:rFonts w:ascii="Arial" w:hAnsi="Arial" w:cs="Arial"/>
          <w:bCs/>
        </w:rPr>
        <w:t>expression</w:t>
      </w:r>
      <w:r w:rsidR="00704034" w:rsidRPr="000828F1">
        <w:rPr>
          <w:rFonts w:ascii="Arial" w:hAnsi="Arial" w:cs="Arial" w:hint="eastAsia"/>
          <w:bCs/>
        </w:rPr>
        <w:t xml:space="preserve"> of GSK3</w:t>
      </w:r>
      <w:r w:rsidR="00704034" w:rsidRPr="000828F1">
        <w:rPr>
          <w:rFonts w:ascii="Arial" w:hAnsi="Arial" w:cs="Arial"/>
        </w:rPr>
        <w:t>β</w:t>
      </w:r>
      <w:r w:rsidR="00704034" w:rsidRPr="000828F1">
        <w:rPr>
          <w:rFonts w:ascii="Arial" w:hAnsi="Arial" w:cs="Arial" w:hint="eastAsia"/>
        </w:rPr>
        <w:t xml:space="preserve"> and the </w:t>
      </w:r>
      <w:r w:rsidR="00023DC9" w:rsidRPr="000828F1">
        <w:rPr>
          <w:rFonts w:ascii="Arial" w:hAnsi="Arial" w:cs="Arial" w:hint="eastAsia"/>
          <w:bCs/>
        </w:rPr>
        <w:t xml:space="preserve">migration </w:t>
      </w:r>
      <w:r w:rsidR="00704034" w:rsidRPr="000828F1">
        <w:rPr>
          <w:rFonts w:ascii="Arial" w:hAnsi="Arial" w:cs="Arial" w:hint="eastAsia"/>
          <w:bCs/>
        </w:rPr>
        <w:t xml:space="preserve">and invasion </w:t>
      </w:r>
      <w:r w:rsidR="00023DC9" w:rsidRPr="000828F1">
        <w:rPr>
          <w:rFonts w:ascii="Arial" w:hAnsi="Arial" w:cs="Arial" w:hint="eastAsia"/>
          <w:bCs/>
        </w:rPr>
        <w:t>of glioblastoma cells</w:t>
      </w:r>
      <w:r w:rsidR="00023DC9" w:rsidRPr="000828F1">
        <w:rPr>
          <w:rFonts w:ascii="Arial" w:hAnsi="Arial" w:cs="Arial"/>
          <w:bCs/>
        </w:rPr>
        <w:t>.</w:t>
      </w:r>
      <w:r w:rsidR="00023DC9" w:rsidRPr="000828F1">
        <w:rPr>
          <w:rFonts w:ascii="Arial" w:hAnsi="Arial" w:cs="Arial"/>
        </w:rPr>
        <w:t xml:space="preserve"> </w:t>
      </w:r>
      <w:r w:rsidR="00704034" w:rsidRPr="000828F1">
        <w:rPr>
          <w:rFonts w:ascii="Arial" w:hAnsi="Arial" w:cs="Arial" w:hint="eastAsia"/>
          <w:b/>
        </w:rPr>
        <w:t>A,</w:t>
      </w:r>
      <w:r w:rsidR="00704034" w:rsidRPr="000828F1">
        <w:rPr>
          <w:rFonts w:ascii="Arial" w:hAnsi="Arial" w:cs="Arial" w:hint="eastAsia"/>
        </w:rPr>
        <w:t xml:space="preserve"> </w:t>
      </w:r>
      <w:r w:rsidR="00406EFD" w:rsidRPr="000828F1">
        <w:rPr>
          <w:rFonts w:ascii="Arial" w:hAnsi="Arial" w:cs="Arial" w:hint="eastAsia"/>
        </w:rPr>
        <w:t xml:space="preserve">Western blotting analysis comparing the levels of </w:t>
      </w:r>
      <w:r w:rsidR="00406EFD" w:rsidRPr="000828F1">
        <w:rPr>
          <w:rFonts w:ascii="Arial" w:hAnsi="Arial" w:cs="Arial"/>
        </w:rPr>
        <w:t>expression</w:t>
      </w:r>
      <w:r w:rsidR="00406EFD" w:rsidRPr="000828F1">
        <w:rPr>
          <w:rFonts w:ascii="Arial" w:hAnsi="Arial" w:cs="Arial" w:hint="eastAsia"/>
        </w:rPr>
        <w:t xml:space="preserve"> of </w:t>
      </w:r>
      <w:r w:rsidR="00406EFD" w:rsidRPr="000828F1">
        <w:rPr>
          <w:rFonts w:ascii="Arial" w:hAnsi="Arial" w:cs="Arial" w:hint="eastAsia"/>
          <w:bCs/>
        </w:rPr>
        <w:t>GSK3</w:t>
      </w:r>
      <w:r w:rsidR="00406EFD" w:rsidRPr="000828F1">
        <w:rPr>
          <w:rFonts w:ascii="Arial Unicode MS" w:eastAsia="Arial Unicode MS" w:hAnsi="Arial Unicode MS" w:cs="Arial Unicode MS" w:hint="eastAsia"/>
          <w:bCs/>
        </w:rPr>
        <w:t>α</w:t>
      </w:r>
      <w:r w:rsidR="00406EFD" w:rsidRPr="000828F1">
        <w:rPr>
          <w:rFonts w:ascii="Arial" w:hAnsi="Arial" w:cs="Arial" w:hint="eastAsia"/>
        </w:rPr>
        <w:t xml:space="preserve"> and </w:t>
      </w:r>
      <w:r w:rsidR="00406EFD" w:rsidRPr="000828F1">
        <w:rPr>
          <w:rFonts w:ascii="Arial" w:hAnsi="Arial" w:cs="Arial" w:hint="eastAsia"/>
          <w:bCs/>
        </w:rPr>
        <w:t>GSK3</w:t>
      </w:r>
      <w:r w:rsidR="00406EFD" w:rsidRPr="000828F1">
        <w:rPr>
          <w:rFonts w:ascii="Arial" w:hAnsi="Arial" w:cs="Arial"/>
        </w:rPr>
        <w:t>β</w:t>
      </w:r>
      <w:r w:rsidR="00406EFD" w:rsidRPr="000828F1">
        <w:rPr>
          <w:rFonts w:ascii="Arial" w:hAnsi="Arial" w:cs="Arial" w:hint="eastAsia"/>
        </w:rPr>
        <w:t xml:space="preserve"> between the cells treated with non-specific (NS) and </w:t>
      </w:r>
      <w:r w:rsidR="00406EFD" w:rsidRPr="000828F1">
        <w:rPr>
          <w:rFonts w:ascii="Arial" w:hAnsi="Arial" w:cs="Arial" w:hint="eastAsia"/>
          <w:bCs/>
        </w:rPr>
        <w:t>GSK3</w:t>
      </w:r>
      <w:r w:rsidR="00406EFD" w:rsidRPr="000828F1">
        <w:rPr>
          <w:rFonts w:ascii="Arial" w:hAnsi="Arial" w:cs="Arial"/>
        </w:rPr>
        <w:t>β</w:t>
      </w:r>
      <w:r w:rsidR="00406EFD" w:rsidRPr="000828F1">
        <w:rPr>
          <w:rFonts w:ascii="Arial" w:hAnsi="Arial" w:cs="Arial" w:hint="eastAsia"/>
        </w:rPr>
        <w:t>-specific (S) siRNA</w:t>
      </w:r>
      <w:r w:rsidR="006011D6" w:rsidRPr="000828F1">
        <w:rPr>
          <w:rFonts w:ascii="Arial" w:hAnsi="Arial" w:cs="Arial"/>
        </w:rPr>
        <w:t xml:space="preserve"> (10 nM each), respectively</w:t>
      </w:r>
      <w:r w:rsidR="00406EFD" w:rsidRPr="000828F1">
        <w:rPr>
          <w:rFonts w:ascii="Arial" w:hAnsi="Arial" w:cs="Arial" w:hint="eastAsia"/>
        </w:rPr>
        <w:t xml:space="preserve">. </w:t>
      </w:r>
      <w:r w:rsidR="00406EFD" w:rsidRPr="000828F1">
        <w:rPr>
          <w:rFonts w:ascii="Arial" w:hAnsi="Arial" w:cs="Arial" w:hint="eastAsia"/>
          <w:b/>
        </w:rPr>
        <w:t>B,</w:t>
      </w:r>
      <w:r w:rsidR="00406EFD" w:rsidRPr="000828F1">
        <w:rPr>
          <w:rFonts w:ascii="Arial" w:hAnsi="Arial" w:cs="Arial" w:hint="eastAsia"/>
        </w:rPr>
        <w:t xml:space="preserve"> </w:t>
      </w:r>
      <w:r w:rsidR="00904EC4" w:rsidRPr="000828F1">
        <w:rPr>
          <w:rFonts w:ascii="Arial" w:hAnsi="Arial" w:cs="Arial"/>
        </w:rPr>
        <w:t>U</w:t>
      </w:r>
      <w:r w:rsidR="00023DC9" w:rsidRPr="000828F1">
        <w:rPr>
          <w:rFonts w:ascii="Arial" w:hAnsi="Arial" w:cs="Arial" w:hint="eastAsia"/>
        </w:rPr>
        <w:t xml:space="preserve">pper panels show the representative time course of glioblastoma cell (T98G and U251) migration in </w:t>
      </w:r>
      <w:r w:rsidR="00904EC4" w:rsidRPr="000828F1">
        <w:rPr>
          <w:rFonts w:ascii="Arial" w:hAnsi="Arial" w:cs="Arial"/>
        </w:rPr>
        <w:t xml:space="preserve">the </w:t>
      </w:r>
      <w:r w:rsidR="00023DC9" w:rsidRPr="000828F1">
        <w:rPr>
          <w:rFonts w:ascii="Arial" w:hAnsi="Arial" w:cs="Arial" w:hint="eastAsia"/>
        </w:rPr>
        <w:t xml:space="preserve">wound healing assay </w:t>
      </w:r>
      <w:r w:rsidR="00904EC4" w:rsidRPr="000828F1">
        <w:rPr>
          <w:rFonts w:ascii="Arial" w:hAnsi="Arial" w:cs="Arial"/>
        </w:rPr>
        <w:t>for</w:t>
      </w:r>
      <w:r w:rsidR="00023DC9" w:rsidRPr="000828F1">
        <w:rPr>
          <w:rFonts w:ascii="Arial" w:hAnsi="Arial" w:cs="Arial" w:hint="eastAsia"/>
        </w:rPr>
        <w:t xml:space="preserve"> cells transfected with control or GSK3</w:t>
      </w:r>
      <w:r w:rsidR="00023DC9" w:rsidRPr="000828F1">
        <w:rPr>
          <w:rFonts w:ascii="Arial" w:hAnsi="Arial" w:cs="Arial"/>
        </w:rPr>
        <w:t>β</w:t>
      </w:r>
      <w:r w:rsidR="00023DC9" w:rsidRPr="000828F1">
        <w:rPr>
          <w:rFonts w:ascii="Arial" w:hAnsi="Arial" w:cs="Arial" w:hint="eastAsia"/>
        </w:rPr>
        <w:t xml:space="preserve">-specific siRNA (10 nM each). The assay was performed by scratching confluent cells </w:t>
      </w:r>
      <w:r w:rsidR="00783F9D" w:rsidRPr="000828F1">
        <w:rPr>
          <w:rFonts w:ascii="Arial" w:hAnsi="Arial" w:cs="Arial"/>
        </w:rPr>
        <w:t xml:space="preserve">followed by serial observation of </w:t>
      </w:r>
      <w:r w:rsidR="00904EC4" w:rsidRPr="000828F1">
        <w:rPr>
          <w:rFonts w:ascii="Arial" w:hAnsi="Arial" w:cs="Arial"/>
        </w:rPr>
        <w:t>reference points</w:t>
      </w:r>
      <w:r w:rsidR="00783F9D" w:rsidRPr="000828F1">
        <w:rPr>
          <w:rFonts w:ascii="Arial" w:hAnsi="Arial" w:cs="Arial"/>
        </w:rPr>
        <w:t xml:space="preserve"> at the indicated times under a phase-contrast microscope</w:t>
      </w:r>
      <w:r w:rsidR="00023DC9" w:rsidRPr="000828F1">
        <w:rPr>
          <w:rFonts w:ascii="Arial" w:hAnsi="Arial" w:cs="Arial" w:hint="eastAsia"/>
        </w:rPr>
        <w:t>. In the lower panels, the widths of wounds w</w:t>
      </w:r>
      <w:r w:rsidR="00904EC4" w:rsidRPr="000828F1">
        <w:rPr>
          <w:rFonts w:ascii="Arial" w:hAnsi="Arial" w:cs="Arial"/>
        </w:rPr>
        <w:t>as</w:t>
      </w:r>
      <w:r w:rsidR="00023DC9" w:rsidRPr="000828F1">
        <w:rPr>
          <w:rFonts w:ascii="Arial" w:hAnsi="Arial" w:cs="Arial" w:hint="eastAsia"/>
        </w:rPr>
        <w:t xml:space="preserve"> measured and expressed as a percentage </w:t>
      </w:r>
      <w:r w:rsidR="00904EC4" w:rsidRPr="000828F1">
        <w:rPr>
          <w:rFonts w:ascii="Arial" w:hAnsi="Arial" w:cs="Arial"/>
        </w:rPr>
        <w:t>of</w:t>
      </w:r>
      <w:r w:rsidR="00023DC9" w:rsidRPr="000828F1">
        <w:rPr>
          <w:rFonts w:ascii="Arial" w:hAnsi="Arial" w:cs="Arial" w:hint="eastAsia"/>
        </w:rPr>
        <w:t xml:space="preserve"> the initial gap at time zero.</w:t>
      </w:r>
      <w:r w:rsidR="00023DC9" w:rsidRPr="000828F1">
        <w:rPr>
          <w:rFonts w:ascii="Arial" w:hAnsi="Arial" w:cs="Arial" w:hint="eastAsia"/>
          <w:bCs/>
        </w:rPr>
        <w:t xml:space="preserve"> </w:t>
      </w:r>
      <w:r w:rsidR="00023DC9" w:rsidRPr="000828F1">
        <w:rPr>
          <w:rFonts w:ascii="Arial" w:hAnsi="Arial" w:cs="Arial" w:hint="eastAsia"/>
        </w:rPr>
        <w:t xml:space="preserve">Values </w:t>
      </w:r>
      <w:r w:rsidR="00904EC4" w:rsidRPr="000828F1">
        <w:rPr>
          <w:rFonts w:ascii="Arial" w:hAnsi="Arial" w:cs="Arial"/>
        </w:rPr>
        <w:t xml:space="preserve">shown </w:t>
      </w:r>
      <w:r w:rsidR="00023DC9" w:rsidRPr="000828F1">
        <w:rPr>
          <w:rFonts w:ascii="Arial" w:hAnsi="Arial" w:cs="Arial" w:hint="eastAsia"/>
        </w:rPr>
        <w:t xml:space="preserve">are </w:t>
      </w:r>
      <w:r w:rsidR="00904EC4" w:rsidRPr="000828F1">
        <w:rPr>
          <w:rFonts w:ascii="Arial" w:hAnsi="Arial" w:cs="Arial"/>
        </w:rPr>
        <w:t xml:space="preserve">the </w:t>
      </w:r>
      <w:r w:rsidR="00023DC9" w:rsidRPr="000828F1">
        <w:rPr>
          <w:rFonts w:ascii="Arial" w:hAnsi="Arial" w:cs="Arial" w:hint="eastAsia"/>
        </w:rPr>
        <w:t xml:space="preserve">means </w:t>
      </w:r>
      <w:r w:rsidR="00023DC9" w:rsidRPr="000828F1">
        <w:rPr>
          <w:rFonts w:ascii="Arial" w:hAnsi="Arial" w:cs="Arial"/>
        </w:rPr>
        <w:t>±</w:t>
      </w:r>
      <w:r w:rsidR="00023DC9" w:rsidRPr="000828F1">
        <w:rPr>
          <w:rFonts w:ascii="Arial" w:hAnsi="Arial" w:cs="Arial" w:hint="eastAsia"/>
        </w:rPr>
        <w:t xml:space="preserve"> SD of three separate points</w:t>
      </w:r>
      <w:r w:rsidR="00904EC4" w:rsidRPr="000828F1">
        <w:rPr>
          <w:rFonts w:ascii="Arial" w:hAnsi="Arial" w:cs="Arial"/>
        </w:rPr>
        <w:t xml:space="preserve"> of observation.</w:t>
      </w:r>
      <w:r w:rsidR="00023DC9" w:rsidRPr="000828F1">
        <w:rPr>
          <w:rFonts w:ascii="Arial" w:hAnsi="Arial" w:cs="Arial" w:hint="eastAsia"/>
        </w:rPr>
        <w:t xml:space="preserve"> </w:t>
      </w:r>
      <w:r w:rsidR="00406EFD" w:rsidRPr="000828F1">
        <w:rPr>
          <w:rFonts w:ascii="Arial" w:hAnsi="Arial" w:cs="Arial" w:hint="eastAsia"/>
          <w:b/>
        </w:rPr>
        <w:t>C,</w:t>
      </w:r>
      <w:r w:rsidR="00406EFD" w:rsidRPr="000828F1">
        <w:rPr>
          <w:rFonts w:ascii="Arial" w:hAnsi="Arial" w:cs="Arial" w:hint="eastAsia"/>
        </w:rPr>
        <w:t xml:space="preserve"> The effect of </w:t>
      </w:r>
      <w:r w:rsidR="004F5A48" w:rsidRPr="000828F1">
        <w:rPr>
          <w:rFonts w:ascii="Arial" w:hAnsi="Arial" w:cs="Arial" w:hint="eastAsia"/>
        </w:rPr>
        <w:t xml:space="preserve">non-specific (NS) and </w:t>
      </w:r>
      <w:r w:rsidR="004F5A48" w:rsidRPr="000828F1">
        <w:rPr>
          <w:rFonts w:ascii="Arial" w:hAnsi="Arial" w:cs="Arial" w:hint="eastAsia"/>
          <w:bCs/>
        </w:rPr>
        <w:t>GSK3</w:t>
      </w:r>
      <w:r w:rsidR="004F5A48" w:rsidRPr="000828F1">
        <w:rPr>
          <w:rFonts w:ascii="Arial" w:hAnsi="Arial" w:cs="Arial"/>
        </w:rPr>
        <w:t>β</w:t>
      </w:r>
      <w:r w:rsidR="004F5A48" w:rsidRPr="000828F1">
        <w:rPr>
          <w:rFonts w:ascii="Arial" w:hAnsi="Arial" w:cs="Arial" w:hint="eastAsia"/>
        </w:rPr>
        <w:t xml:space="preserve">-specific (S) siRNA on invasion of glioblastoma cells. Invading cells through a matrigel-coated transwell chamber were scored for the same cells treated with the respective siRNA (NS, S). In each assay, the mean number of </w:t>
      </w:r>
      <w:r w:rsidR="00782ABB" w:rsidRPr="000828F1">
        <w:rPr>
          <w:rFonts w:ascii="Arial" w:hAnsi="Arial" w:cs="Arial"/>
        </w:rPr>
        <w:t xml:space="preserve">invading </w:t>
      </w:r>
      <w:r w:rsidR="004F5A48" w:rsidRPr="000828F1">
        <w:rPr>
          <w:rFonts w:ascii="Arial" w:hAnsi="Arial" w:cs="Arial" w:hint="eastAsia"/>
        </w:rPr>
        <w:t xml:space="preserve">cells in 5 high-power microscopic </w:t>
      </w:r>
      <w:r w:rsidR="004F5A48" w:rsidRPr="000828F1">
        <w:rPr>
          <w:rFonts w:ascii="Arial" w:hAnsi="Arial" w:cs="Arial"/>
        </w:rPr>
        <w:t>fields</w:t>
      </w:r>
      <w:r w:rsidR="004F5A48" w:rsidRPr="000828F1">
        <w:rPr>
          <w:rFonts w:ascii="Arial" w:hAnsi="Arial" w:cs="Arial" w:hint="eastAsia"/>
        </w:rPr>
        <w:t xml:space="preserve"> was calculated with SDs. Representative </w:t>
      </w:r>
      <w:r w:rsidR="00CC4DAE" w:rsidRPr="000828F1">
        <w:rPr>
          <w:rFonts w:ascii="Arial" w:hAnsi="Arial" w:cs="Arial" w:hint="eastAsia"/>
        </w:rPr>
        <w:t>photomicroscopic findings from the assay are shown below each column.</w:t>
      </w:r>
      <w:r w:rsidR="004F5A48" w:rsidRPr="000828F1">
        <w:rPr>
          <w:rFonts w:ascii="Arial" w:hAnsi="Arial" w:cs="Arial" w:hint="eastAsia"/>
        </w:rPr>
        <w:t xml:space="preserve"> </w:t>
      </w:r>
      <w:r w:rsidR="00406EFD" w:rsidRPr="000828F1">
        <w:rPr>
          <w:rFonts w:ascii="Arial" w:hAnsi="Arial" w:cs="Arial" w:hint="eastAsia"/>
          <w:b/>
        </w:rPr>
        <w:t>B, C,</w:t>
      </w:r>
      <w:r w:rsidR="00406EFD" w:rsidRPr="000828F1">
        <w:rPr>
          <w:rFonts w:ascii="Arial" w:hAnsi="Arial" w:cs="Arial" w:hint="eastAsia"/>
        </w:rPr>
        <w:t xml:space="preserve"> </w:t>
      </w:r>
      <w:r w:rsidR="00023DC9" w:rsidRPr="000828F1">
        <w:rPr>
          <w:rFonts w:ascii="Arial" w:hAnsi="Arial" w:cs="Arial" w:hint="eastAsia"/>
        </w:rPr>
        <w:t xml:space="preserve">*: p &lt; 0.05, statistically significant difference between cells treated with control </w:t>
      </w:r>
      <w:r w:rsidR="00406EFD" w:rsidRPr="000828F1">
        <w:rPr>
          <w:rFonts w:ascii="Arial" w:hAnsi="Arial" w:cs="Arial" w:hint="eastAsia"/>
        </w:rPr>
        <w:t xml:space="preserve">(NS) </w:t>
      </w:r>
      <w:r w:rsidR="00023DC9" w:rsidRPr="000828F1">
        <w:rPr>
          <w:rFonts w:ascii="Arial" w:hAnsi="Arial" w:cs="Arial" w:hint="eastAsia"/>
        </w:rPr>
        <w:t>and GSK3</w:t>
      </w:r>
      <w:r w:rsidR="00023DC9" w:rsidRPr="000828F1">
        <w:rPr>
          <w:rFonts w:ascii="Arial" w:hAnsi="Arial" w:cs="Arial"/>
        </w:rPr>
        <w:t>β</w:t>
      </w:r>
      <w:r w:rsidR="00023DC9" w:rsidRPr="000828F1">
        <w:rPr>
          <w:rFonts w:ascii="Arial" w:hAnsi="Arial" w:cs="Arial" w:hint="eastAsia"/>
        </w:rPr>
        <w:t>-specific</w:t>
      </w:r>
      <w:r w:rsidR="00406EFD" w:rsidRPr="000828F1">
        <w:rPr>
          <w:rFonts w:ascii="Arial" w:hAnsi="Arial" w:cs="Arial" w:hint="eastAsia"/>
        </w:rPr>
        <w:t xml:space="preserve"> (S)</w:t>
      </w:r>
      <w:r w:rsidR="00023DC9" w:rsidRPr="000828F1">
        <w:rPr>
          <w:rFonts w:ascii="Arial" w:hAnsi="Arial" w:cs="Arial" w:hint="eastAsia"/>
        </w:rPr>
        <w:t xml:space="preserve"> siRNA.</w:t>
      </w:r>
    </w:p>
    <w:p w:rsidR="00F23896" w:rsidRPr="000828F1" w:rsidRDefault="00F23896" w:rsidP="00247A20">
      <w:pPr>
        <w:spacing w:line="480" w:lineRule="atLeast"/>
        <w:rPr>
          <w:rFonts w:ascii="Arial" w:hAnsi="Arial" w:cs="Arial"/>
          <w:b/>
        </w:rPr>
      </w:pPr>
    </w:p>
    <w:p w:rsidR="00B243D7" w:rsidRPr="000828F1" w:rsidRDefault="00B243D7" w:rsidP="00247A20">
      <w:pPr>
        <w:spacing w:line="480" w:lineRule="atLeast"/>
        <w:rPr>
          <w:rFonts w:ascii="Arial" w:hAnsi="Arial" w:cs="Arial"/>
        </w:rPr>
      </w:pPr>
      <w:r w:rsidRPr="000828F1">
        <w:rPr>
          <w:rFonts w:ascii="Arial" w:hAnsi="Arial" w:cs="Arial" w:hint="eastAsia"/>
          <w:b/>
        </w:rPr>
        <w:t xml:space="preserve">Supplementary Figure </w:t>
      </w:r>
      <w:r w:rsidR="00DB607B" w:rsidRPr="000828F1">
        <w:rPr>
          <w:rFonts w:ascii="Arial" w:hAnsi="Arial" w:cs="Arial" w:hint="eastAsia"/>
          <w:b/>
        </w:rPr>
        <w:t>S</w:t>
      </w:r>
      <w:r w:rsidR="00F23896" w:rsidRPr="000828F1">
        <w:rPr>
          <w:rFonts w:ascii="Arial" w:hAnsi="Arial" w:cs="Arial" w:hint="eastAsia"/>
          <w:b/>
        </w:rPr>
        <w:t>2</w:t>
      </w:r>
      <w:r w:rsidRPr="000828F1">
        <w:rPr>
          <w:rFonts w:ascii="Arial" w:hAnsi="Arial" w:cs="Arial" w:hint="eastAsia"/>
          <w:b/>
        </w:rPr>
        <w:t>.</w:t>
      </w:r>
      <w:r w:rsidRPr="000828F1">
        <w:rPr>
          <w:rFonts w:ascii="Arial" w:hAnsi="Arial" w:cs="Arial" w:hint="eastAsia"/>
        </w:rPr>
        <w:t xml:space="preserve"> </w:t>
      </w:r>
      <w:r w:rsidR="007324B4" w:rsidRPr="000828F1">
        <w:rPr>
          <w:rFonts w:ascii="Arial" w:hAnsi="Arial" w:cs="Arial" w:hint="eastAsia"/>
        </w:rPr>
        <w:t xml:space="preserve">Effects of </w:t>
      </w:r>
      <w:r w:rsidR="00572117" w:rsidRPr="000828F1">
        <w:rPr>
          <w:rFonts w:ascii="Arial" w:hAnsi="Arial" w:cs="Arial" w:hint="eastAsia"/>
        </w:rPr>
        <w:t>GSK3</w:t>
      </w:r>
      <w:r w:rsidR="00572117" w:rsidRPr="000828F1">
        <w:rPr>
          <w:rFonts w:ascii="Arial" w:hAnsi="Arial" w:cs="Arial"/>
        </w:rPr>
        <w:t>β</w:t>
      </w:r>
      <w:r w:rsidR="00572117" w:rsidRPr="000828F1">
        <w:rPr>
          <w:rFonts w:ascii="Arial" w:hAnsi="Arial" w:cs="Arial" w:hint="eastAsia"/>
        </w:rPr>
        <w:t xml:space="preserve"> inhibition </w:t>
      </w:r>
      <w:r w:rsidR="007324B4" w:rsidRPr="000828F1">
        <w:rPr>
          <w:rFonts w:ascii="Arial" w:hAnsi="Arial" w:cs="Arial" w:hint="eastAsia"/>
        </w:rPr>
        <w:t xml:space="preserve">on </w:t>
      </w:r>
      <w:r w:rsidR="00904EC4" w:rsidRPr="000828F1">
        <w:rPr>
          <w:rFonts w:ascii="Arial" w:hAnsi="Arial" w:cs="Arial"/>
        </w:rPr>
        <w:t>the</w:t>
      </w:r>
      <w:r w:rsidR="00904EC4" w:rsidRPr="000828F1">
        <w:rPr>
          <w:rFonts w:ascii="Arial" w:hAnsi="Arial" w:cs="Arial" w:hint="eastAsia"/>
        </w:rPr>
        <w:t xml:space="preserve"> </w:t>
      </w:r>
      <w:r w:rsidR="00572117" w:rsidRPr="000828F1">
        <w:rPr>
          <w:rFonts w:ascii="Arial" w:hAnsi="Arial" w:cs="Arial" w:hint="eastAsia"/>
        </w:rPr>
        <w:t>subcellular localization of F-actin and Rac1 in T98G cells</w:t>
      </w:r>
      <w:r w:rsidR="007324B4" w:rsidRPr="000828F1">
        <w:rPr>
          <w:rFonts w:ascii="Arial" w:hAnsi="Arial" w:cs="Arial" w:hint="eastAsia"/>
        </w:rPr>
        <w:t xml:space="preserve"> and on the lamellipodia formation in U251 and T98G cells</w:t>
      </w:r>
      <w:r w:rsidR="00572117" w:rsidRPr="000828F1">
        <w:rPr>
          <w:rFonts w:ascii="Arial" w:hAnsi="Arial" w:cs="Arial" w:hint="eastAsia"/>
        </w:rPr>
        <w:t xml:space="preserve">. </w:t>
      </w:r>
      <w:r w:rsidR="007324B4" w:rsidRPr="000828F1">
        <w:rPr>
          <w:rFonts w:ascii="Arial" w:hAnsi="Arial" w:cs="Arial" w:hint="eastAsia"/>
          <w:b/>
        </w:rPr>
        <w:t>A,</w:t>
      </w:r>
      <w:r w:rsidR="007324B4" w:rsidRPr="000828F1">
        <w:rPr>
          <w:rFonts w:ascii="Arial" w:hAnsi="Arial" w:cs="Arial" w:hint="eastAsia"/>
        </w:rPr>
        <w:t xml:space="preserve"> </w:t>
      </w:r>
      <w:r w:rsidR="00904EC4" w:rsidRPr="000828F1">
        <w:rPr>
          <w:rFonts w:ascii="Arial" w:hAnsi="Arial" w:cs="Arial"/>
        </w:rPr>
        <w:t>C</w:t>
      </w:r>
      <w:r w:rsidR="00572117" w:rsidRPr="000828F1">
        <w:rPr>
          <w:rFonts w:ascii="Arial" w:hAnsi="Arial" w:cs="Arial" w:hint="eastAsia"/>
        </w:rPr>
        <w:t xml:space="preserve">ells were treated with either DMSO or 25 µM AR-A014418 (AR) for 24 hrs and then processed for immunofluorescence staining </w:t>
      </w:r>
      <w:r w:rsidR="00904EC4" w:rsidRPr="000828F1">
        <w:rPr>
          <w:rFonts w:ascii="Arial" w:hAnsi="Arial" w:cs="Arial"/>
        </w:rPr>
        <w:t>of</w:t>
      </w:r>
      <w:r w:rsidR="00904EC4" w:rsidRPr="000828F1">
        <w:rPr>
          <w:rFonts w:ascii="Arial" w:hAnsi="Arial" w:cs="Arial" w:hint="eastAsia"/>
        </w:rPr>
        <w:t xml:space="preserve"> </w:t>
      </w:r>
      <w:r w:rsidR="00572117" w:rsidRPr="000828F1">
        <w:rPr>
          <w:rFonts w:ascii="Arial" w:hAnsi="Arial" w:cs="Arial" w:hint="eastAsia"/>
        </w:rPr>
        <w:t xml:space="preserve">F-actin (red fluorescence) and Rac1 (green fluorescence). </w:t>
      </w:r>
      <w:r w:rsidR="004637D2" w:rsidRPr="000828F1">
        <w:rPr>
          <w:rFonts w:ascii="Arial" w:hAnsi="Arial" w:cs="Arial"/>
        </w:rPr>
        <w:t>Cell n</w:t>
      </w:r>
      <w:r w:rsidR="00572117" w:rsidRPr="000828F1">
        <w:rPr>
          <w:rFonts w:ascii="Arial" w:hAnsi="Arial" w:cs="Arial" w:hint="eastAsia"/>
        </w:rPr>
        <w:t xml:space="preserve">uclei were counterstained with Hoechst 33342. Merged images </w:t>
      </w:r>
      <w:r w:rsidR="00F562CE" w:rsidRPr="000828F1">
        <w:rPr>
          <w:rFonts w:ascii="Arial" w:hAnsi="Arial" w:cs="Arial"/>
        </w:rPr>
        <w:t>are also</w:t>
      </w:r>
      <w:r w:rsidR="00572117" w:rsidRPr="000828F1">
        <w:rPr>
          <w:rFonts w:ascii="Arial" w:hAnsi="Arial" w:cs="Arial" w:hint="eastAsia"/>
        </w:rPr>
        <w:t xml:space="preserve"> shown. Scale bars in the left 6 panels </w:t>
      </w:r>
      <w:r w:rsidR="00F562CE" w:rsidRPr="000828F1">
        <w:rPr>
          <w:rFonts w:ascii="Arial" w:hAnsi="Arial" w:cs="Arial" w:hint="eastAsia"/>
        </w:rPr>
        <w:t xml:space="preserve">indicate 100 µm </w:t>
      </w:r>
      <w:r w:rsidR="00572117" w:rsidRPr="000828F1">
        <w:rPr>
          <w:rFonts w:ascii="Arial" w:hAnsi="Arial" w:cs="Arial" w:hint="eastAsia"/>
        </w:rPr>
        <w:t xml:space="preserve">and those in the right 6 panels </w:t>
      </w:r>
      <w:r w:rsidR="00F562CE" w:rsidRPr="000828F1">
        <w:rPr>
          <w:rFonts w:ascii="Arial" w:hAnsi="Arial" w:cs="Arial"/>
        </w:rPr>
        <w:t>indicate</w:t>
      </w:r>
      <w:r w:rsidR="00572117" w:rsidRPr="000828F1">
        <w:rPr>
          <w:rFonts w:ascii="Arial" w:hAnsi="Arial" w:cs="Arial" w:hint="eastAsia"/>
        </w:rPr>
        <w:t xml:space="preserve"> 10 µm. </w:t>
      </w:r>
      <w:r w:rsidR="00572117" w:rsidRPr="000828F1">
        <w:rPr>
          <w:rFonts w:ascii="Arial" w:hAnsi="Arial" w:cs="Arial" w:hint="eastAsia"/>
          <w:b/>
          <w:bCs/>
        </w:rPr>
        <w:t>B,</w:t>
      </w:r>
      <w:r w:rsidR="00572117" w:rsidRPr="000828F1">
        <w:rPr>
          <w:rFonts w:ascii="Arial" w:hAnsi="Arial" w:cs="Arial" w:hint="eastAsia"/>
        </w:rPr>
        <w:t xml:space="preserve"> </w:t>
      </w:r>
      <w:r w:rsidR="00F562CE" w:rsidRPr="000828F1">
        <w:rPr>
          <w:rFonts w:ascii="Arial" w:hAnsi="Arial" w:cs="Arial"/>
        </w:rPr>
        <w:t>The e</w:t>
      </w:r>
      <w:r w:rsidR="00572117" w:rsidRPr="000828F1">
        <w:rPr>
          <w:rFonts w:ascii="Arial" w:hAnsi="Arial" w:cs="Arial" w:hint="eastAsia"/>
        </w:rPr>
        <w:t>ffect of GSK3</w:t>
      </w:r>
      <w:r w:rsidR="00572117" w:rsidRPr="000828F1">
        <w:rPr>
          <w:rFonts w:ascii="Arial" w:hAnsi="Arial" w:cs="Arial"/>
        </w:rPr>
        <w:t>β</w:t>
      </w:r>
      <w:r w:rsidR="00572117" w:rsidRPr="000828F1">
        <w:rPr>
          <w:rFonts w:ascii="Arial" w:hAnsi="Arial" w:cs="Arial" w:hint="eastAsia"/>
        </w:rPr>
        <w:t xml:space="preserve"> inhibition on cell morphology and motility was reversible. T98G cells were </w:t>
      </w:r>
      <w:r w:rsidR="00572117" w:rsidRPr="000828F1">
        <w:rPr>
          <w:rFonts w:ascii="Arial" w:hAnsi="Arial" w:cs="Arial" w:hint="eastAsia"/>
        </w:rPr>
        <w:lastRenderedPageBreak/>
        <w:t xml:space="preserve">treated with AR-A014418 (AR; 10 µM) for 24 hrs then washed by PBS and immediately replaced with medium containing DMSO </w:t>
      </w:r>
      <w:r w:rsidR="00F562CE" w:rsidRPr="000828F1">
        <w:rPr>
          <w:rFonts w:ascii="Arial" w:hAnsi="Arial" w:cs="Arial"/>
        </w:rPr>
        <w:t xml:space="preserve">alone </w:t>
      </w:r>
      <w:r w:rsidR="00572117" w:rsidRPr="000828F1">
        <w:rPr>
          <w:rFonts w:ascii="Arial" w:hAnsi="Arial" w:cs="Arial" w:hint="eastAsia"/>
        </w:rPr>
        <w:t>(AR 10 µM</w:t>
      </w:r>
      <w:r w:rsidR="00572117" w:rsidRPr="000828F1">
        <w:rPr>
          <w:rFonts w:ascii="Arial" w:hAnsi="Arial" w:cs="Arial"/>
        </w:rPr>
        <w:t xml:space="preserve"> → </w:t>
      </w:r>
      <w:r w:rsidR="00572117" w:rsidRPr="000828F1">
        <w:rPr>
          <w:rFonts w:ascii="Arial" w:hAnsi="Arial" w:cs="Arial" w:hint="eastAsia"/>
        </w:rPr>
        <w:t xml:space="preserve">DMSO) and cultured for </w:t>
      </w:r>
      <w:r w:rsidR="00F562CE" w:rsidRPr="000828F1">
        <w:rPr>
          <w:rFonts w:ascii="Arial" w:hAnsi="Arial" w:cs="Arial"/>
        </w:rPr>
        <w:t>another</w:t>
      </w:r>
      <w:r w:rsidR="00572117" w:rsidRPr="000828F1">
        <w:rPr>
          <w:rFonts w:ascii="Arial" w:hAnsi="Arial" w:cs="Arial" w:hint="eastAsia"/>
        </w:rPr>
        <w:t xml:space="preserve"> 24 hrs. </w:t>
      </w:r>
      <w:r w:rsidR="00F562CE" w:rsidRPr="000828F1">
        <w:rPr>
          <w:rFonts w:ascii="Arial" w:hAnsi="Arial" w:cs="Arial"/>
        </w:rPr>
        <w:t>C</w:t>
      </w:r>
      <w:r w:rsidR="00572117" w:rsidRPr="000828F1">
        <w:rPr>
          <w:rFonts w:ascii="Arial" w:hAnsi="Arial" w:cs="Arial" w:hint="eastAsia"/>
        </w:rPr>
        <w:t>ells were</w:t>
      </w:r>
      <w:r w:rsidR="00F562CE" w:rsidRPr="000828F1">
        <w:rPr>
          <w:rFonts w:ascii="Arial" w:hAnsi="Arial" w:cs="Arial"/>
        </w:rPr>
        <w:t xml:space="preserve"> then</w:t>
      </w:r>
      <w:r w:rsidR="00572117" w:rsidRPr="000828F1">
        <w:rPr>
          <w:rFonts w:ascii="Arial" w:hAnsi="Arial" w:cs="Arial" w:hint="eastAsia"/>
        </w:rPr>
        <w:t xml:space="preserve"> processed for immunofluorescence staining </w:t>
      </w:r>
      <w:r w:rsidR="00F562CE" w:rsidRPr="000828F1">
        <w:rPr>
          <w:rFonts w:ascii="Arial" w:hAnsi="Arial" w:cs="Arial"/>
        </w:rPr>
        <w:t>of</w:t>
      </w:r>
      <w:r w:rsidR="00F562CE" w:rsidRPr="000828F1">
        <w:rPr>
          <w:rFonts w:ascii="Arial" w:hAnsi="Arial" w:cs="Arial" w:hint="eastAsia"/>
        </w:rPr>
        <w:t xml:space="preserve"> </w:t>
      </w:r>
      <w:r w:rsidR="00572117" w:rsidRPr="000828F1">
        <w:rPr>
          <w:rFonts w:ascii="Arial" w:hAnsi="Arial" w:cs="Arial" w:hint="eastAsia"/>
        </w:rPr>
        <w:t xml:space="preserve">F-actin and Rac1. </w:t>
      </w:r>
      <w:r w:rsidR="004637D2" w:rsidRPr="000828F1">
        <w:rPr>
          <w:rFonts w:ascii="Arial" w:hAnsi="Arial" w:cs="Arial"/>
        </w:rPr>
        <w:t>Cell n</w:t>
      </w:r>
      <w:r w:rsidR="00572117" w:rsidRPr="000828F1">
        <w:rPr>
          <w:rFonts w:ascii="Arial" w:hAnsi="Arial" w:cs="Arial" w:hint="eastAsia"/>
        </w:rPr>
        <w:t xml:space="preserve">uclei were counterstained with Hoechst 33342. Merged images are </w:t>
      </w:r>
      <w:r w:rsidR="00F562CE" w:rsidRPr="000828F1">
        <w:rPr>
          <w:rFonts w:ascii="Arial" w:hAnsi="Arial" w:cs="Arial"/>
        </w:rPr>
        <w:t xml:space="preserve">also </w:t>
      </w:r>
      <w:r w:rsidR="00572117" w:rsidRPr="000828F1">
        <w:rPr>
          <w:rFonts w:ascii="Arial" w:hAnsi="Arial" w:cs="Arial" w:hint="eastAsia"/>
        </w:rPr>
        <w:t xml:space="preserve">shown. </w:t>
      </w:r>
      <w:r w:rsidR="00F562CE" w:rsidRPr="000828F1">
        <w:rPr>
          <w:rFonts w:ascii="Arial" w:hAnsi="Arial" w:cs="Arial"/>
        </w:rPr>
        <w:t xml:space="preserve">The </w:t>
      </w:r>
      <w:r w:rsidR="00572117" w:rsidRPr="000828F1">
        <w:rPr>
          <w:rFonts w:ascii="Arial" w:hAnsi="Arial" w:cs="Arial" w:hint="eastAsia"/>
        </w:rPr>
        <w:t>scale bar in each panel indicates 100 µm.</w:t>
      </w:r>
      <w:r w:rsidR="007324B4" w:rsidRPr="000828F1">
        <w:rPr>
          <w:rFonts w:ascii="Arial" w:hAnsi="Arial" w:cs="Arial" w:hint="eastAsia"/>
        </w:rPr>
        <w:t xml:space="preserve"> </w:t>
      </w:r>
      <w:r w:rsidR="007324B4" w:rsidRPr="000828F1">
        <w:rPr>
          <w:rFonts w:ascii="Arial" w:hAnsi="Arial" w:cs="Arial"/>
          <w:b/>
          <w:bCs/>
        </w:rPr>
        <w:t>C,</w:t>
      </w:r>
      <w:r w:rsidR="007324B4" w:rsidRPr="000828F1">
        <w:rPr>
          <w:rFonts w:ascii="Arial" w:hAnsi="Arial" w:cs="Arial"/>
        </w:rPr>
        <w:t xml:space="preserve"> </w:t>
      </w:r>
      <w:r w:rsidR="007324B4" w:rsidRPr="000828F1">
        <w:rPr>
          <w:rFonts w:ascii="Arial" w:hAnsi="Arial" w:cs="Arial" w:hint="eastAsia"/>
        </w:rPr>
        <w:t xml:space="preserve">Effect of </w:t>
      </w:r>
      <w:r w:rsidR="007E2A68" w:rsidRPr="000828F1">
        <w:rPr>
          <w:rFonts w:ascii="Arial" w:hAnsi="Arial" w:cs="Arial" w:hint="eastAsia"/>
        </w:rPr>
        <w:t xml:space="preserve">non-specific (NS) and </w:t>
      </w:r>
      <w:r w:rsidR="007E2A68" w:rsidRPr="000828F1">
        <w:rPr>
          <w:rFonts w:ascii="Arial" w:hAnsi="Arial" w:cs="Arial" w:hint="eastAsia"/>
          <w:bCs/>
        </w:rPr>
        <w:t>GSK3</w:t>
      </w:r>
      <w:r w:rsidR="007E2A68" w:rsidRPr="000828F1">
        <w:rPr>
          <w:rFonts w:ascii="Arial" w:hAnsi="Arial" w:cs="Arial"/>
        </w:rPr>
        <w:t>β</w:t>
      </w:r>
      <w:r w:rsidR="007E2A68" w:rsidRPr="000828F1">
        <w:rPr>
          <w:rFonts w:ascii="Arial" w:hAnsi="Arial" w:cs="Arial" w:hint="eastAsia"/>
        </w:rPr>
        <w:t>-specific (S) siRNA</w:t>
      </w:r>
      <w:r w:rsidR="007324B4" w:rsidRPr="000828F1">
        <w:rPr>
          <w:rFonts w:ascii="Arial" w:hAnsi="Arial" w:cs="Arial" w:hint="eastAsia"/>
        </w:rPr>
        <w:t xml:space="preserve"> on the incidence of lamellipodia-positive glioblastoma cells scored under phase-contrast and </w:t>
      </w:r>
      <w:r w:rsidR="007324B4" w:rsidRPr="000828F1">
        <w:rPr>
          <w:rFonts w:ascii="Arial" w:hAnsi="Arial" w:cs="Arial"/>
        </w:rPr>
        <w:t>fluorescence</w:t>
      </w:r>
      <w:r w:rsidR="007324B4" w:rsidRPr="000828F1">
        <w:rPr>
          <w:rFonts w:ascii="Arial" w:hAnsi="Arial" w:cs="Arial" w:hint="eastAsia"/>
        </w:rPr>
        <w:t xml:space="preserve"> (F-actin) </w:t>
      </w:r>
      <w:r w:rsidR="007324B4" w:rsidRPr="000828F1">
        <w:rPr>
          <w:rFonts w:ascii="Arial" w:hAnsi="Arial" w:cs="Arial"/>
        </w:rPr>
        <w:t>microscopy</w:t>
      </w:r>
      <w:r w:rsidR="007324B4" w:rsidRPr="000828F1">
        <w:rPr>
          <w:rFonts w:ascii="Arial" w:hAnsi="Arial" w:cs="Arial" w:hint="eastAsia"/>
        </w:rPr>
        <w:t xml:space="preserve">, respectively. </w:t>
      </w:r>
      <w:r w:rsidR="007E2A68" w:rsidRPr="000828F1">
        <w:rPr>
          <w:rFonts w:ascii="Arial" w:hAnsi="Arial" w:cs="Arial" w:hint="eastAsia"/>
        </w:rPr>
        <w:t xml:space="preserve">In each assay, the mean incidence (%) of lamellipodia-positive cells in 5 high-power microscopic </w:t>
      </w:r>
      <w:r w:rsidR="007E2A68" w:rsidRPr="000828F1">
        <w:rPr>
          <w:rFonts w:ascii="Arial" w:hAnsi="Arial" w:cs="Arial"/>
        </w:rPr>
        <w:t>fields</w:t>
      </w:r>
      <w:r w:rsidR="007E2A68" w:rsidRPr="000828F1">
        <w:rPr>
          <w:rFonts w:ascii="Arial" w:hAnsi="Arial" w:cs="Arial" w:hint="eastAsia"/>
        </w:rPr>
        <w:t xml:space="preserve"> was calculated with SDs. </w:t>
      </w:r>
      <w:r w:rsidR="007324B4" w:rsidRPr="000828F1">
        <w:rPr>
          <w:rFonts w:ascii="Arial" w:hAnsi="Arial" w:cs="Arial" w:hint="eastAsia"/>
        </w:rPr>
        <w:t>*: p&lt;0.05.</w:t>
      </w:r>
    </w:p>
    <w:p w:rsidR="00DB607B" w:rsidRPr="000828F1" w:rsidRDefault="00DB607B" w:rsidP="00247A20">
      <w:pPr>
        <w:spacing w:line="480" w:lineRule="atLeast"/>
        <w:rPr>
          <w:rFonts w:ascii="Arial" w:hAnsi="Arial" w:cs="Arial"/>
        </w:rPr>
      </w:pPr>
    </w:p>
    <w:p w:rsidR="0075476B" w:rsidRPr="000828F1" w:rsidRDefault="00DB607B" w:rsidP="0075476B">
      <w:pPr>
        <w:spacing w:line="480" w:lineRule="atLeast"/>
        <w:rPr>
          <w:rFonts w:ascii="Arial" w:hAnsi="Arial" w:cs="Arial"/>
        </w:rPr>
      </w:pPr>
      <w:r w:rsidRPr="000828F1">
        <w:rPr>
          <w:rFonts w:ascii="Arial" w:hAnsi="Arial" w:cs="Arial" w:hint="eastAsia"/>
          <w:b/>
        </w:rPr>
        <w:t xml:space="preserve">Supplementary Figure S3. </w:t>
      </w:r>
      <w:r w:rsidR="00900CA9" w:rsidRPr="000828F1">
        <w:rPr>
          <w:rFonts w:ascii="Arial" w:hAnsi="Arial" w:cs="Arial"/>
        </w:rPr>
        <w:t>E</w:t>
      </w:r>
      <w:r w:rsidR="00A9737C" w:rsidRPr="000828F1">
        <w:rPr>
          <w:rFonts w:ascii="Arial" w:hAnsi="Arial" w:cs="Arial" w:hint="eastAsia"/>
        </w:rPr>
        <w:t xml:space="preserve">xpression of </w:t>
      </w:r>
      <w:r w:rsidR="00124B23" w:rsidRPr="000828F1">
        <w:rPr>
          <w:rFonts w:ascii="Arial" w:hAnsi="Arial" w:cs="Arial" w:hint="eastAsia"/>
        </w:rPr>
        <w:t>mRNA of</w:t>
      </w:r>
      <w:r w:rsidR="00124B23" w:rsidRPr="000828F1">
        <w:rPr>
          <w:rFonts w:ascii="Arial" w:hAnsi="Arial" w:cs="Arial" w:hint="eastAsia"/>
          <w:color w:val="FF0000"/>
        </w:rPr>
        <w:t xml:space="preserve"> </w:t>
      </w:r>
      <w:r w:rsidR="00A9737C" w:rsidRPr="000828F1">
        <w:rPr>
          <w:rFonts w:ascii="Arial" w:hAnsi="Arial" w:cs="Arial" w:hint="eastAsia"/>
          <w:color w:val="000000" w:themeColor="text1"/>
        </w:rPr>
        <w:t>ECT2 and VaV3</w:t>
      </w:r>
      <w:r w:rsidR="00124B23" w:rsidRPr="000828F1">
        <w:rPr>
          <w:rFonts w:ascii="Arial" w:hAnsi="Arial" w:cs="Arial" w:hint="eastAsia"/>
          <w:color w:val="FF0000"/>
        </w:rPr>
        <w:t xml:space="preserve"> </w:t>
      </w:r>
      <w:r w:rsidR="00124B23" w:rsidRPr="000828F1">
        <w:rPr>
          <w:rFonts w:ascii="Arial" w:hAnsi="Arial" w:cs="Arial" w:hint="eastAsia"/>
          <w:b/>
        </w:rPr>
        <w:t>(A)</w:t>
      </w:r>
      <w:r w:rsidR="00A9737C" w:rsidRPr="000828F1">
        <w:rPr>
          <w:rFonts w:ascii="Arial" w:hAnsi="Arial" w:cs="Arial" w:hint="eastAsia"/>
        </w:rPr>
        <w:t xml:space="preserve"> </w:t>
      </w:r>
      <w:r w:rsidR="00124B23" w:rsidRPr="000828F1">
        <w:rPr>
          <w:rFonts w:ascii="Arial" w:hAnsi="Arial" w:cs="Arial" w:hint="eastAsia"/>
        </w:rPr>
        <w:t xml:space="preserve">and various integrin subunits </w:t>
      </w:r>
      <w:r w:rsidR="00124B23" w:rsidRPr="000828F1">
        <w:rPr>
          <w:rFonts w:ascii="Arial" w:hAnsi="Arial" w:cs="Arial" w:hint="eastAsia"/>
          <w:b/>
        </w:rPr>
        <w:t>(B)</w:t>
      </w:r>
      <w:r w:rsidR="00124B23" w:rsidRPr="000828F1">
        <w:rPr>
          <w:rFonts w:ascii="Arial" w:hAnsi="Arial" w:cs="Arial" w:hint="eastAsia"/>
          <w:color w:val="FF0000"/>
        </w:rPr>
        <w:t xml:space="preserve"> </w:t>
      </w:r>
      <w:r w:rsidR="00900CA9" w:rsidRPr="000828F1">
        <w:rPr>
          <w:rFonts w:ascii="Arial" w:hAnsi="Arial" w:cs="Arial"/>
        </w:rPr>
        <w:t xml:space="preserve">measured by qRT-PCR </w:t>
      </w:r>
      <w:r w:rsidR="00A9737C" w:rsidRPr="000828F1">
        <w:rPr>
          <w:rFonts w:ascii="Arial" w:hAnsi="Arial" w:cs="Arial" w:hint="eastAsia"/>
        </w:rPr>
        <w:t xml:space="preserve">in different glioblastoma cells (A172, U87, T98, U251) treated with either DMSO or </w:t>
      </w:r>
      <w:r w:rsidR="00900CA9" w:rsidRPr="000828F1">
        <w:rPr>
          <w:rFonts w:ascii="Arial" w:hAnsi="Arial" w:cs="Arial" w:hint="eastAsia"/>
        </w:rPr>
        <w:t>25 µM AR-A014418 for 24 hrs.</w:t>
      </w:r>
      <w:r w:rsidR="0075476B" w:rsidRPr="000828F1">
        <w:rPr>
          <w:rFonts w:ascii="Arial" w:hAnsi="Arial" w:cs="Arial" w:hint="eastAsia"/>
        </w:rPr>
        <w:t xml:space="preserve"> </w:t>
      </w:r>
      <w:r w:rsidR="00851ED8" w:rsidRPr="000828F1">
        <w:rPr>
          <w:rFonts w:ascii="Arial" w:hAnsi="Arial" w:cs="Arial"/>
        </w:rPr>
        <w:t>The r</w:t>
      </w:r>
      <w:r w:rsidR="0075476B" w:rsidRPr="000828F1">
        <w:rPr>
          <w:rFonts w:ascii="Arial" w:hAnsi="Arial" w:cs="Arial"/>
        </w:rPr>
        <w:t xml:space="preserve">elative mRNA expression level of </w:t>
      </w:r>
      <w:r w:rsidR="0075476B" w:rsidRPr="000828F1">
        <w:rPr>
          <w:rFonts w:ascii="Arial" w:hAnsi="Arial" w:cs="Arial" w:hint="eastAsia"/>
        </w:rPr>
        <w:t>GEF</w:t>
      </w:r>
      <w:r w:rsidR="0075476B" w:rsidRPr="000828F1">
        <w:rPr>
          <w:rFonts w:ascii="Arial" w:hAnsi="Arial" w:cs="Arial"/>
        </w:rPr>
        <w:t xml:space="preserve"> </w:t>
      </w:r>
      <w:r w:rsidR="00124B23" w:rsidRPr="000828F1">
        <w:rPr>
          <w:rFonts w:ascii="Arial" w:hAnsi="Arial" w:cs="Arial" w:hint="eastAsia"/>
        </w:rPr>
        <w:t xml:space="preserve">and integrin </w:t>
      </w:r>
      <w:r w:rsidR="0075476B" w:rsidRPr="000828F1">
        <w:rPr>
          <w:rFonts w:ascii="Arial" w:hAnsi="Arial" w:cs="Arial"/>
        </w:rPr>
        <w:t xml:space="preserve">genes (target mRNA:β-actin mRNA ratio) </w:t>
      </w:r>
      <w:r w:rsidR="00851ED8" w:rsidRPr="000828F1">
        <w:rPr>
          <w:rFonts w:ascii="Arial" w:hAnsi="Arial" w:cs="Arial"/>
        </w:rPr>
        <w:t xml:space="preserve">is </w:t>
      </w:r>
      <w:r w:rsidR="0075476B" w:rsidRPr="000828F1">
        <w:rPr>
          <w:rFonts w:ascii="Arial" w:hAnsi="Arial" w:cs="Arial" w:hint="eastAsia"/>
        </w:rPr>
        <w:t>shown</w:t>
      </w:r>
      <w:r w:rsidR="0075476B" w:rsidRPr="000828F1">
        <w:rPr>
          <w:rFonts w:ascii="Arial" w:hAnsi="Arial" w:cs="Arial"/>
        </w:rPr>
        <w:t>. mRNA levels are expressed as a proportion of the mRNA level</w:t>
      </w:r>
      <w:r w:rsidR="0075476B" w:rsidRPr="000828F1">
        <w:rPr>
          <w:rFonts w:ascii="Arial" w:hAnsi="Arial" w:cs="Arial" w:hint="eastAsia"/>
        </w:rPr>
        <w:t xml:space="preserve"> of A172 </w:t>
      </w:r>
      <w:r w:rsidR="00851ED8" w:rsidRPr="000828F1">
        <w:rPr>
          <w:rFonts w:ascii="Arial" w:hAnsi="Arial" w:cs="Arial"/>
        </w:rPr>
        <w:t xml:space="preserve">cells </w:t>
      </w:r>
      <w:r w:rsidR="0075476B" w:rsidRPr="000828F1">
        <w:rPr>
          <w:rFonts w:ascii="Arial" w:hAnsi="Arial" w:cs="Arial" w:hint="eastAsia"/>
        </w:rPr>
        <w:t>treated with DMSO</w:t>
      </w:r>
      <w:r w:rsidR="0075476B" w:rsidRPr="000828F1">
        <w:rPr>
          <w:rFonts w:ascii="Arial" w:hAnsi="Arial" w:cs="Arial"/>
        </w:rPr>
        <w:t xml:space="preserve">, which was </w:t>
      </w:r>
      <w:r w:rsidR="00851ED8" w:rsidRPr="000828F1">
        <w:rPr>
          <w:rFonts w:ascii="Arial" w:hAnsi="Arial" w:cs="Arial"/>
        </w:rPr>
        <w:t xml:space="preserve">assigned </w:t>
      </w:r>
      <w:r w:rsidR="0075476B" w:rsidRPr="000828F1">
        <w:rPr>
          <w:rFonts w:ascii="Arial" w:hAnsi="Arial" w:cs="Arial"/>
        </w:rPr>
        <w:t>a value of 1.</w:t>
      </w:r>
    </w:p>
    <w:p w:rsidR="00A9737C" w:rsidRPr="000828F1" w:rsidRDefault="00A9737C" w:rsidP="00247A20">
      <w:pPr>
        <w:spacing w:line="480" w:lineRule="atLeast"/>
        <w:rPr>
          <w:rFonts w:ascii="Arial" w:hAnsi="Arial" w:cs="Arial"/>
        </w:rPr>
      </w:pPr>
    </w:p>
    <w:p w:rsidR="00A9737C" w:rsidRPr="000828F1" w:rsidRDefault="002C300A" w:rsidP="00A9737C">
      <w:pPr>
        <w:spacing w:line="480" w:lineRule="atLeast"/>
        <w:rPr>
          <w:rFonts w:ascii="Arial" w:hAnsi="Arial" w:cs="Arial"/>
        </w:rPr>
      </w:pPr>
      <w:r w:rsidRPr="000828F1">
        <w:rPr>
          <w:rFonts w:ascii="Arial" w:hAnsi="Arial" w:cs="Arial" w:hint="eastAsia"/>
          <w:b/>
        </w:rPr>
        <w:t>Supplementary Figure S4.</w:t>
      </w:r>
      <w:r w:rsidR="00A9737C" w:rsidRPr="000828F1">
        <w:rPr>
          <w:rFonts w:ascii="Arial" w:hAnsi="Arial" w:cs="Arial" w:hint="eastAsia"/>
          <w:b/>
        </w:rPr>
        <w:t xml:space="preserve"> </w:t>
      </w:r>
      <w:r w:rsidR="00A9737C" w:rsidRPr="000828F1">
        <w:rPr>
          <w:rFonts w:ascii="Arial" w:hAnsi="Arial" w:cs="Arial" w:hint="eastAsia"/>
        </w:rPr>
        <w:t xml:space="preserve">Putative molecular pathway </w:t>
      </w:r>
      <w:r w:rsidR="00900CA9" w:rsidRPr="000828F1">
        <w:rPr>
          <w:rFonts w:ascii="Arial" w:hAnsi="Arial" w:cs="Arial"/>
        </w:rPr>
        <w:t>through</w:t>
      </w:r>
      <w:r w:rsidR="00A9737C" w:rsidRPr="000828F1">
        <w:rPr>
          <w:rFonts w:ascii="Arial" w:hAnsi="Arial" w:cs="Arial" w:hint="eastAsia"/>
        </w:rPr>
        <w:t xml:space="preserve"> which deregulated </w:t>
      </w:r>
      <w:r w:rsidR="00A9737C" w:rsidRPr="000828F1">
        <w:rPr>
          <w:rFonts w:ascii="Arial" w:hAnsi="Arial" w:cs="Arial" w:hint="eastAsia"/>
          <w:bCs/>
        </w:rPr>
        <w:t>GSK3</w:t>
      </w:r>
      <w:r w:rsidR="00A9737C" w:rsidRPr="000828F1">
        <w:rPr>
          <w:rFonts w:ascii="Arial" w:hAnsi="Arial" w:cs="Arial"/>
        </w:rPr>
        <w:t>β</w:t>
      </w:r>
      <w:r w:rsidR="00A9737C" w:rsidRPr="000828F1">
        <w:rPr>
          <w:rFonts w:ascii="Arial" w:hAnsi="Arial" w:cs="Arial" w:hint="eastAsia"/>
        </w:rPr>
        <w:t xml:space="preserve"> promotes glioblastoma cell migration and invasion. This pathway was generated according to the results shown in Figures 2</w:t>
      </w:r>
      <w:r w:rsidR="00900CA9" w:rsidRPr="000828F1">
        <w:rPr>
          <w:rFonts w:ascii="Arial" w:hAnsi="Arial" w:cs="Arial"/>
        </w:rPr>
        <w:t>-5</w:t>
      </w:r>
      <w:r w:rsidR="00A9737C" w:rsidRPr="000828F1">
        <w:rPr>
          <w:rFonts w:ascii="Arial" w:hAnsi="Arial" w:cs="Arial" w:hint="eastAsia"/>
        </w:rPr>
        <w:t xml:space="preserve"> and previous reports described in the text. </w:t>
      </w:r>
      <w:r w:rsidR="00851ED8" w:rsidRPr="000828F1">
        <w:rPr>
          <w:rFonts w:ascii="Arial" w:hAnsi="Arial" w:cs="Arial"/>
        </w:rPr>
        <w:t>The exact m</w:t>
      </w:r>
      <w:r w:rsidR="00900CA9" w:rsidRPr="000828F1">
        <w:rPr>
          <w:rFonts w:ascii="Arial" w:hAnsi="Arial" w:cs="Arial"/>
        </w:rPr>
        <w:t>olecular pathway b</w:t>
      </w:r>
      <w:r w:rsidR="00A9737C" w:rsidRPr="000828F1">
        <w:rPr>
          <w:rFonts w:ascii="Arial" w:hAnsi="Arial" w:cs="Arial" w:hint="eastAsia"/>
        </w:rPr>
        <w:t xml:space="preserve">y which </w:t>
      </w:r>
      <w:r w:rsidR="00A9737C" w:rsidRPr="000828F1">
        <w:rPr>
          <w:rFonts w:ascii="Arial" w:hAnsi="Arial" w:cs="Arial" w:hint="eastAsia"/>
          <w:bCs/>
        </w:rPr>
        <w:t>GSK3</w:t>
      </w:r>
      <w:r w:rsidR="00A9737C" w:rsidRPr="000828F1">
        <w:rPr>
          <w:rFonts w:ascii="Arial" w:hAnsi="Arial" w:cs="Arial"/>
        </w:rPr>
        <w:t>β</w:t>
      </w:r>
      <w:r w:rsidR="00A9737C" w:rsidRPr="000828F1">
        <w:rPr>
          <w:rFonts w:ascii="Arial" w:hAnsi="Arial" w:cs="Arial" w:hint="eastAsia"/>
        </w:rPr>
        <w:t xml:space="preserve"> mediates the activation of FAK (open arrow) remains to be determined.</w:t>
      </w:r>
    </w:p>
    <w:p w:rsidR="002C300A" w:rsidRPr="000828F1" w:rsidRDefault="002C300A" w:rsidP="00247A20">
      <w:pPr>
        <w:spacing w:line="480" w:lineRule="atLeast"/>
        <w:rPr>
          <w:rFonts w:ascii="Arial" w:hAnsi="Arial" w:cs="Arial"/>
        </w:rPr>
      </w:pPr>
    </w:p>
    <w:p w:rsidR="006C710B" w:rsidRPr="000828F1" w:rsidRDefault="00534E56" w:rsidP="00534E56">
      <w:pPr>
        <w:spacing w:line="480" w:lineRule="atLeast"/>
        <w:rPr>
          <w:rFonts w:ascii="Arial" w:hAnsi="Arial" w:cs="Arial"/>
          <w:bCs/>
        </w:rPr>
      </w:pPr>
      <w:r w:rsidRPr="000828F1">
        <w:rPr>
          <w:rFonts w:ascii="Arial" w:hAnsi="Arial" w:cs="Arial"/>
          <w:b/>
        </w:rPr>
        <w:t>Supplementary Figure S5.</w:t>
      </w:r>
      <w:r w:rsidRPr="000828F1">
        <w:rPr>
          <w:rFonts w:ascii="Arial" w:hAnsi="Arial" w:cs="Arial"/>
        </w:rPr>
        <w:t xml:space="preserve"> </w:t>
      </w:r>
      <w:r w:rsidR="0007238D" w:rsidRPr="000828F1">
        <w:rPr>
          <w:rFonts w:ascii="Arial" w:hAnsi="Arial" w:cs="Arial" w:hint="eastAsia"/>
        </w:rPr>
        <w:t xml:space="preserve">Effects of </w:t>
      </w:r>
      <w:r w:rsidR="0007238D" w:rsidRPr="000828F1">
        <w:rPr>
          <w:rFonts w:ascii="Arial" w:hAnsi="Arial" w:cs="Arial" w:hint="eastAsia"/>
          <w:bCs/>
        </w:rPr>
        <w:t>GSK3</w:t>
      </w:r>
      <w:r w:rsidR="0007238D" w:rsidRPr="000828F1">
        <w:rPr>
          <w:rFonts w:ascii="Arial" w:hAnsi="Arial" w:cs="Arial"/>
        </w:rPr>
        <w:t>β</w:t>
      </w:r>
      <w:r w:rsidR="0007238D" w:rsidRPr="000828F1">
        <w:rPr>
          <w:rFonts w:ascii="Arial" w:hAnsi="Arial" w:cs="Arial" w:hint="eastAsia"/>
        </w:rPr>
        <w:t xml:space="preserve"> inhibition on the formation of invadopodium-like microstructures and </w:t>
      </w:r>
      <w:r w:rsidR="00006F43" w:rsidRPr="000828F1">
        <w:rPr>
          <w:rFonts w:ascii="Arial" w:hAnsi="Arial" w:cs="Arial" w:hint="eastAsia"/>
        </w:rPr>
        <w:t xml:space="preserve">matrix degradation by U251 cells. </w:t>
      </w:r>
      <w:r w:rsidR="00006F43" w:rsidRPr="000828F1">
        <w:rPr>
          <w:rFonts w:ascii="Arial" w:hAnsi="Arial" w:cs="Arial" w:hint="eastAsia"/>
          <w:b/>
        </w:rPr>
        <w:t>A,</w:t>
      </w:r>
      <w:r w:rsidR="00006F43" w:rsidRPr="000828F1">
        <w:rPr>
          <w:rFonts w:ascii="Arial" w:hAnsi="Arial" w:cs="Arial" w:hint="eastAsia"/>
        </w:rPr>
        <w:t xml:space="preserve"> U251 cells were treated with either DMSO (DM) or 25 </w:t>
      </w:r>
      <w:r w:rsidR="00006F43" w:rsidRPr="000828F1">
        <w:t>μ</w:t>
      </w:r>
      <w:r w:rsidR="00006F43" w:rsidRPr="000828F1">
        <w:rPr>
          <w:rFonts w:ascii="Arial" w:hAnsi="Arial" w:cs="Arial" w:hint="eastAsia"/>
        </w:rPr>
        <w:t xml:space="preserve">M AR-A014418 </w:t>
      </w:r>
      <w:r w:rsidR="00553E89" w:rsidRPr="000828F1">
        <w:rPr>
          <w:rFonts w:ascii="Arial" w:hAnsi="Arial" w:cs="Arial"/>
        </w:rPr>
        <w:t xml:space="preserve">(AR) </w:t>
      </w:r>
      <w:r w:rsidR="00006F43" w:rsidRPr="000828F1">
        <w:rPr>
          <w:rFonts w:ascii="Arial" w:hAnsi="Arial" w:cs="Arial" w:hint="eastAsia"/>
        </w:rPr>
        <w:t>for 24 hrs</w:t>
      </w:r>
      <w:r w:rsidR="009F533E" w:rsidRPr="000828F1">
        <w:rPr>
          <w:rFonts w:ascii="Arial" w:hAnsi="Arial" w:cs="Arial" w:hint="eastAsia"/>
        </w:rPr>
        <w:t>.</w:t>
      </w:r>
      <w:r w:rsidR="00006F43" w:rsidRPr="000828F1">
        <w:rPr>
          <w:rFonts w:ascii="Arial" w:hAnsi="Arial" w:cs="Arial" w:hint="eastAsia"/>
        </w:rPr>
        <w:t xml:space="preserve"> </w:t>
      </w:r>
      <w:r w:rsidR="009F533E" w:rsidRPr="000828F1">
        <w:rPr>
          <w:rFonts w:ascii="Arial" w:hAnsi="Arial" w:cs="Arial" w:hint="eastAsia"/>
        </w:rPr>
        <w:t xml:space="preserve">The mean number of invadopodium-like microstructures in </w:t>
      </w:r>
      <w:r w:rsidR="009F533E" w:rsidRPr="000828F1">
        <w:rPr>
          <w:rFonts w:ascii="Arial" w:hAnsi="Arial" w:cs="Arial"/>
        </w:rPr>
        <w:t>randomly</w:t>
      </w:r>
      <w:r w:rsidR="009F533E" w:rsidRPr="000828F1">
        <w:rPr>
          <w:rFonts w:ascii="Arial" w:hAnsi="Arial" w:cs="Arial" w:hint="eastAsia"/>
        </w:rPr>
        <w:t xml:space="preserve"> selected 5 cells was calculated with SDs and statistically compared </w:t>
      </w:r>
      <w:r w:rsidR="009F533E" w:rsidRPr="000828F1">
        <w:rPr>
          <w:rFonts w:ascii="Arial" w:hAnsi="Arial" w:cs="Arial"/>
        </w:rPr>
        <w:t>between</w:t>
      </w:r>
      <w:r w:rsidR="009F533E" w:rsidRPr="000828F1">
        <w:rPr>
          <w:rFonts w:ascii="Arial" w:hAnsi="Arial" w:cs="Arial" w:hint="eastAsia"/>
        </w:rPr>
        <w:t xml:space="preserve"> the same cells treated with </w:t>
      </w:r>
      <w:r w:rsidR="009F533E" w:rsidRPr="000828F1">
        <w:rPr>
          <w:rFonts w:ascii="Arial" w:hAnsi="Arial" w:cs="Arial" w:hint="eastAsia"/>
        </w:rPr>
        <w:lastRenderedPageBreak/>
        <w:t xml:space="preserve">the respective agents (DM and AR). *: p &lt; 0.05. </w:t>
      </w:r>
      <w:r w:rsidR="009F533E" w:rsidRPr="000828F1">
        <w:rPr>
          <w:rFonts w:ascii="Arial" w:hAnsi="Arial" w:cs="Arial" w:hint="eastAsia"/>
          <w:b/>
        </w:rPr>
        <w:t>B,</w:t>
      </w:r>
      <w:r w:rsidR="009F533E" w:rsidRPr="000828F1">
        <w:rPr>
          <w:rFonts w:ascii="Arial" w:hAnsi="Arial" w:cs="Arial" w:hint="eastAsia"/>
        </w:rPr>
        <w:t xml:space="preserve"> </w:t>
      </w:r>
      <w:r w:rsidR="00AE7920" w:rsidRPr="000828F1">
        <w:rPr>
          <w:rFonts w:ascii="Arial" w:hAnsi="Arial" w:cs="Arial"/>
        </w:rPr>
        <w:t xml:space="preserve">The area of gelatin degradation </w:t>
      </w:r>
      <w:r w:rsidR="006011D6" w:rsidRPr="000828F1">
        <w:rPr>
          <w:rFonts w:ascii="Arial" w:hAnsi="Arial" w:cs="Arial"/>
        </w:rPr>
        <w:t xml:space="preserve">(%) </w:t>
      </w:r>
      <w:r w:rsidR="00AE7920" w:rsidRPr="000828F1">
        <w:rPr>
          <w:rFonts w:ascii="Arial" w:hAnsi="Arial" w:cs="Arial"/>
        </w:rPr>
        <w:t>was measured by</w:t>
      </w:r>
      <w:r w:rsidR="006011D6" w:rsidRPr="000828F1">
        <w:rPr>
          <w:rFonts w:ascii="Arial" w:hAnsi="Arial" w:cs="Arial"/>
        </w:rPr>
        <w:t xml:space="preserve"> the Image J</w:t>
      </w:r>
      <w:r w:rsidR="00AE7920" w:rsidRPr="000828F1">
        <w:rPr>
          <w:rFonts w:ascii="Arial" w:hAnsi="Arial" w:cs="Arial"/>
        </w:rPr>
        <w:t xml:space="preserve"> </w:t>
      </w:r>
      <w:r w:rsidR="006011D6" w:rsidRPr="000828F1">
        <w:rPr>
          <w:rFonts w:ascii="Arial" w:hAnsi="Arial" w:cs="Arial"/>
        </w:rPr>
        <w:t xml:space="preserve">software </w:t>
      </w:r>
      <w:r w:rsidR="00AE7920" w:rsidRPr="000828F1">
        <w:rPr>
          <w:rFonts w:ascii="Arial" w:hAnsi="Arial" w:cs="Arial"/>
        </w:rPr>
        <w:t xml:space="preserve">and compared between the U251 cells treated with DMSO and </w:t>
      </w:r>
      <w:r w:rsidR="00AE7920" w:rsidRPr="000828F1">
        <w:rPr>
          <w:rFonts w:ascii="Arial" w:hAnsi="Arial" w:cs="Arial" w:hint="eastAsia"/>
        </w:rPr>
        <w:t xml:space="preserve">25 </w:t>
      </w:r>
      <w:r w:rsidR="00AE7920" w:rsidRPr="000828F1">
        <w:t>μ</w:t>
      </w:r>
      <w:r w:rsidR="00AE7920" w:rsidRPr="000828F1">
        <w:rPr>
          <w:rFonts w:ascii="Arial" w:hAnsi="Arial" w:cs="Arial" w:hint="eastAsia"/>
        </w:rPr>
        <w:t>M AR-A014418</w:t>
      </w:r>
      <w:r w:rsidR="00553E89" w:rsidRPr="000828F1">
        <w:rPr>
          <w:rFonts w:ascii="Arial" w:hAnsi="Arial" w:cs="Arial"/>
        </w:rPr>
        <w:t xml:space="preserve"> (AR)</w:t>
      </w:r>
      <w:r w:rsidR="00AE7920" w:rsidRPr="000828F1">
        <w:rPr>
          <w:rFonts w:ascii="Arial" w:hAnsi="Arial" w:cs="Arial"/>
        </w:rPr>
        <w:t>, respectively.</w:t>
      </w:r>
      <w:r w:rsidR="009F533E" w:rsidRPr="000828F1">
        <w:rPr>
          <w:rFonts w:ascii="Arial" w:hAnsi="Arial" w:cs="Arial" w:hint="eastAsia"/>
          <w:color w:val="FF0000"/>
        </w:rPr>
        <w:t xml:space="preserve"> </w:t>
      </w:r>
    </w:p>
    <w:p w:rsidR="007324B4" w:rsidRPr="000828F1" w:rsidRDefault="007324B4" w:rsidP="00534E56">
      <w:pPr>
        <w:spacing w:line="480" w:lineRule="atLeast"/>
        <w:rPr>
          <w:rFonts w:ascii="Arial" w:hAnsi="Arial" w:cs="Arial"/>
          <w:bCs/>
        </w:rPr>
      </w:pPr>
    </w:p>
    <w:p w:rsidR="00EB16F4" w:rsidRPr="000828F1" w:rsidRDefault="007324B4" w:rsidP="00EB16F4">
      <w:pPr>
        <w:spacing w:line="480" w:lineRule="atLeast"/>
        <w:rPr>
          <w:rFonts w:ascii="Arial" w:hAnsi="Arial" w:cs="Arial"/>
          <w:bCs/>
          <w:color w:val="FF0000"/>
        </w:rPr>
      </w:pPr>
      <w:r w:rsidRPr="000828F1">
        <w:rPr>
          <w:rFonts w:ascii="Arial" w:hAnsi="Arial" w:cs="Arial"/>
          <w:b/>
        </w:rPr>
        <w:t>Supplementary Figure S</w:t>
      </w:r>
      <w:r w:rsidRPr="000828F1">
        <w:rPr>
          <w:rFonts w:ascii="Arial" w:hAnsi="Arial" w:cs="Arial" w:hint="eastAsia"/>
          <w:b/>
        </w:rPr>
        <w:t>6</w:t>
      </w:r>
      <w:r w:rsidRPr="000828F1">
        <w:rPr>
          <w:rFonts w:ascii="Arial" w:hAnsi="Arial" w:cs="Arial"/>
          <w:b/>
        </w:rPr>
        <w:t>.</w:t>
      </w:r>
      <w:r w:rsidRPr="000828F1">
        <w:rPr>
          <w:rFonts w:ascii="Arial" w:hAnsi="Arial" w:cs="Arial" w:hint="eastAsia"/>
          <w:b/>
        </w:rPr>
        <w:t xml:space="preserve"> </w:t>
      </w:r>
      <w:r w:rsidRPr="000828F1">
        <w:rPr>
          <w:rFonts w:ascii="Arial" w:hAnsi="Arial" w:cs="Arial"/>
        </w:rPr>
        <w:t xml:space="preserve">Immunohistochemical </w:t>
      </w:r>
      <w:r w:rsidR="002B46C4" w:rsidRPr="000828F1">
        <w:rPr>
          <w:rFonts w:ascii="Arial" w:hAnsi="Arial" w:cs="Arial" w:hint="eastAsia"/>
        </w:rPr>
        <w:t xml:space="preserve">and Western blotting examinations for the </w:t>
      </w:r>
      <w:r w:rsidRPr="000828F1">
        <w:rPr>
          <w:rFonts w:ascii="Arial" w:hAnsi="Arial" w:cs="Arial"/>
        </w:rPr>
        <w:t xml:space="preserve">expression </w:t>
      </w:r>
      <w:r w:rsidR="002B46C4" w:rsidRPr="000828F1">
        <w:rPr>
          <w:rFonts w:ascii="Arial" w:hAnsi="Arial" w:cs="Arial" w:hint="eastAsia"/>
        </w:rPr>
        <w:t xml:space="preserve">and level </w:t>
      </w:r>
      <w:r w:rsidRPr="000828F1">
        <w:rPr>
          <w:rFonts w:ascii="Arial" w:hAnsi="Arial" w:cs="Arial"/>
        </w:rPr>
        <w:t xml:space="preserve">of glycogen synthase (GS; </w:t>
      </w:r>
      <w:r w:rsidRPr="000828F1">
        <w:rPr>
          <w:rFonts w:ascii="Arial" w:hAnsi="Arial" w:cs="Arial"/>
          <w:bCs/>
        </w:rPr>
        <w:t>a substrate of GSK3</w:t>
      </w:r>
      <w:r w:rsidRPr="000828F1">
        <w:rPr>
          <w:rFonts w:ascii="Arial" w:hAnsi="Arial" w:cs="Arial"/>
        </w:rPr>
        <w:t>β) phosphorylated at its serine 641 residue (pGS</w:t>
      </w:r>
      <w:r w:rsidRPr="000828F1">
        <w:rPr>
          <w:rFonts w:ascii="Arial" w:hAnsi="Arial" w:cs="Arial"/>
          <w:vertAlign w:val="superscript"/>
        </w:rPr>
        <w:t>S641</w:t>
      </w:r>
      <w:r w:rsidRPr="000828F1">
        <w:rPr>
          <w:rFonts w:ascii="Arial" w:hAnsi="Arial" w:cs="Arial"/>
        </w:rPr>
        <w:t xml:space="preserve">) in the brain tumors of rodents treated with DMSO or AR-A014418 (2 mg/kg body weight) for 2 weeks. </w:t>
      </w:r>
      <w:r w:rsidR="00204773" w:rsidRPr="000828F1">
        <w:rPr>
          <w:rFonts w:ascii="Arial" w:hAnsi="Arial" w:cs="Arial" w:hint="eastAsia"/>
          <w:b/>
        </w:rPr>
        <w:t>A,</w:t>
      </w:r>
      <w:r w:rsidR="00204773" w:rsidRPr="000828F1">
        <w:rPr>
          <w:rFonts w:ascii="Arial" w:hAnsi="Arial" w:cs="Arial" w:hint="eastAsia"/>
        </w:rPr>
        <w:t xml:space="preserve"> </w:t>
      </w:r>
      <w:r w:rsidR="00204773" w:rsidRPr="000828F1">
        <w:rPr>
          <w:rFonts w:ascii="Arial" w:hAnsi="Arial" w:cs="Arial"/>
        </w:rPr>
        <w:t>Representative</w:t>
      </w:r>
      <w:r w:rsidR="00204773" w:rsidRPr="000828F1">
        <w:rPr>
          <w:rFonts w:ascii="Arial" w:hAnsi="Arial" w:cs="Arial" w:hint="eastAsia"/>
        </w:rPr>
        <w:t xml:space="preserve"> immunohistochemical findings of </w:t>
      </w:r>
      <w:r w:rsidR="00204773" w:rsidRPr="000828F1">
        <w:rPr>
          <w:rFonts w:ascii="Arial" w:hAnsi="Arial" w:cs="Arial"/>
        </w:rPr>
        <w:t>pGS</w:t>
      </w:r>
      <w:r w:rsidR="00204773" w:rsidRPr="000828F1">
        <w:rPr>
          <w:rFonts w:ascii="Arial" w:hAnsi="Arial" w:cs="Arial"/>
          <w:vertAlign w:val="superscript"/>
        </w:rPr>
        <w:t>S641</w:t>
      </w:r>
      <w:r w:rsidR="00204773" w:rsidRPr="000828F1">
        <w:rPr>
          <w:rFonts w:ascii="Arial" w:hAnsi="Arial" w:cs="Arial" w:hint="eastAsia"/>
        </w:rPr>
        <w:t xml:space="preserve"> expression in the tumors. </w:t>
      </w:r>
      <w:r w:rsidR="00204773" w:rsidRPr="000828F1">
        <w:rPr>
          <w:rFonts w:ascii="Arial" w:hAnsi="Arial" w:cs="Arial"/>
          <w:bCs/>
        </w:rPr>
        <w:t xml:space="preserve">Scale bars, </w:t>
      </w:r>
      <w:r w:rsidR="00204773" w:rsidRPr="000828F1">
        <w:rPr>
          <w:rFonts w:ascii="Arial" w:hAnsi="Arial" w:cs="Arial" w:hint="eastAsia"/>
          <w:bCs/>
        </w:rPr>
        <w:t>5</w:t>
      </w:r>
      <w:r w:rsidR="00204773" w:rsidRPr="000828F1">
        <w:rPr>
          <w:rFonts w:ascii="Arial" w:hAnsi="Arial" w:cs="Arial"/>
          <w:bCs/>
        </w:rPr>
        <w:t xml:space="preserve">0 </w:t>
      </w:r>
      <w:r w:rsidR="00204773" w:rsidRPr="000828F1">
        <w:rPr>
          <w:rFonts w:ascii="Symbol" w:hAnsi="Symbol" w:cs="Arial"/>
          <w:bCs/>
        </w:rPr>
        <w:t></w:t>
      </w:r>
      <w:r w:rsidR="00204773" w:rsidRPr="000828F1">
        <w:rPr>
          <w:rFonts w:ascii="Arial" w:hAnsi="Arial" w:cs="Arial"/>
          <w:bCs/>
        </w:rPr>
        <w:t>m.</w:t>
      </w:r>
      <w:r w:rsidR="00204773" w:rsidRPr="000828F1">
        <w:rPr>
          <w:rFonts w:ascii="Arial" w:hAnsi="Arial" w:cs="Arial" w:hint="eastAsia"/>
        </w:rPr>
        <w:t xml:space="preserve"> </w:t>
      </w:r>
      <w:r w:rsidR="00204773" w:rsidRPr="000828F1">
        <w:rPr>
          <w:rFonts w:ascii="Arial" w:hAnsi="Arial" w:cs="Arial" w:hint="eastAsia"/>
          <w:b/>
        </w:rPr>
        <w:t>B,</w:t>
      </w:r>
      <w:r w:rsidR="00204773" w:rsidRPr="000828F1">
        <w:rPr>
          <w:rFonts w:ascii="Arial" w:hAnsi="Arial" w:cs="Arial" w:hint="eastAsia"/>
        </w:rPr>
        <w:t xml:space="preserve"> Two mice (ID: 1 and 2) treated with DMSO and those (ID: 3 and 4) treated with AR-A014418 were examined for the levels of </w:t>
      </w:r>
      <w:r w:rsidR="00204773" w:rsidRPr="000828F1">
        <w:rPr>
          <w:rFonts w:ascii="Arial" w:hAnsi="Arial" w:cs="Arial"/>
        </w:rPr>
        <w:t>pGS</w:t>
      </w:r>
      <w:r w:rsidR="00204773" w:rsidRPr="000828F1">
        <w:rPr>
          <w:rFonts w:ascii="Arial" w:hAnsi="Arial" w:cs="Arial"/>
          <w:vertAlign w:val="superscript"/>
        </w:rPr>
        <w:t>S641</w:t>
      </w:r>
      <w:r w:rsidR="00204773" w:rsidRPr="000828F1">
        <w:rPr>
          <w:rFonts w:ascii="Arial" w:hAnsi="Arial" w:cs="Arial" w:hint="eastAsia"/>
        </w:rPr>
        <w:t xml:space="preserve">, total GS and </w:t>
      </w:r>
      <w:r w:rsidR="00204773" w:rsidRPr="000828F1">
        <w:rPr>
          <w:rFonts w:ascii="Arial" w:hAnsi="Arial" w:cs="Arial"/>
        </w:rPr>
        <w:t>β</w:t>
      </w:r>
      <w:r w:rsidR="00204773" w:rsidRPr="000828F1">
        <w:rPr>
          <w:rFonts w:ascii="Arial" w:hAnsi="Arial" w:cs="Arial" w:hint="eastAsia"/>
        </w:rPr>
        <w:t xml:space="preserve">-actin in the tumors by Western blotting. </w:t>
      </w:r>
      <w:r w:rsidR="00B57950" w:rsidRPr="000828F1">
        <w:rPr>
          <w:rFonts w:ascii="Arial" w:hAnsi="Arial" w:cs="Arial" w:hint="eastAsia"/>
        </w:rPr>
        <w:t xml:space="preserve">The value below each lane of the blot for </w:t>
      </w:r>
      <w:r w:rsidR="00B57950" w:rsidRPr="000828F1">
        <w:rPr>
          <w:rFonts w:ascii="Arial" w:hAnsi="Arial" w:cs="Arial"/>
          <w:bCs/>
        </w:rPr>
        <w:t>pGS</w:t>
      </w:r>
      <w:r w:rsidR="00B57950" w:rsidRPr="000828F1">
        <w:rPr>
          <w:rFonts w:ascii="Arial" w:hAnsi="Arial" w:cs="Arial"/>
          <w:bCs/>
          <w:vertAlign w:val="superscript"/>
        </w:rPr>
        <w:t>S641</w:t>
      </w:r>
      <w:r w:rsidR="00B57950" w:rsidRPr="000828F1">
        <w:rPr>
          <w:rFonts w:ascii="Arial" w:hAnsi="Arial" w:cs="Arial" w:hint="eastAsia"/>
        </w:rPr>
        <w:t xml:space="preserve"> shows the </w:t>
      </w:r>
      <w:r w:rsidR="00B57950" w:rsidRPr="000828F1">
        <w:rPr>
          <w:rFonts w:ascii="Arial" w:hAnsi="Arial" w:cs="Arial"/>
        </w:rPr>
        <w:t>relative</w:t>
      </w:r>
      <w:r w:rsidR="00B57950" w:rsidRPr="000828F1">
        <w:rPr>
          <w:rFonts w:ascii="Arial" w:hAnsi="Arial" w:cs="Arial" w:hint="eastAsia"/>
        </w:rPr>
        <w:t xml:space="preserve"> level of serine 641 phosphorylation quantified by densitometry and normalized to that of total GS.</w:t>
      </w:r>
      <w:r w:rsidR="00204773" w:rsidRPr="000828F1">
        <w:rPr>
          <w:rFonts w:ascii="Arial" w:hAnsi="Arial" w:cs="Arial" w:hint="eastAsia"/>
        </w:rPr>
        <w:t xml:space="preserve"> </w:t>
      </w:r>
      <w:r w:rsidRPr="000828F1">
        <w:rPr>
          <w:rFonts w:ascii="Arial" w:hAnsi="Arial" w:cs="Arial"/>
          <w:bCs/>
        </w:rPr>
        <w:t>The reduced level of pGS</w:t>
      </w:r>
      <w:r w:rsidRPr="000828F1">
        <w:rPr>
          <w:rFonts w:ascii="Arial" w:hAnsi="Arial" w:cs="Arial"/>
          <w:bCs/>
          <w:vertAlign w:val="superscript"/>
        </w:rPr>
        <w:t>S641</w:t>
      </w:r>
      <w:r w:rsidRPr="000828F1">
        <w:rPr>
          <w:rFonts w:ascii="Arial" w:hAnsi="Arial" w:cs="Arial"/>
          <w:bCs/>
        </w:rPr>
        <w:t xml:space="preserve"> indicates an inhibitory effect of AR-A014418 on GSK3</w:t>
      </w:r>
      <w:r w:rsidRPr="000828F1">
        <w:rPr>
          <w:rFonts w:ascii="Arial" w:hAnsi="Arial" w:cs="Arial"/>
        </w:rPr>
        <w:t>β activity</w:t>
      </w:r>
      <w:r w:rsidRPr="000828F1">
        <w:rPr>
          <w:rFonts w:ascii="Arial" w:hAnsi="Arial" w:cs="Arial"/>
          <w:bCs/>
        </w:rPr>
        <w:t xml:space="preserve"> in the tumor cells.</w:t>
      </w:r>
    </w:p>
    <w:bookmarkEnd w:id="0"/>
    <w:p w:rsidR="00312801" w:rsidRPr="000828F1" w:rsidRDefault="00312801" w:rsidP="00534E56">
      <w:pPr>
        <w:spacing w:line="480" w:lineRule="atLeast"/>
        <w:rPr>
          <w:rFonts w:ascii="Arial" w:hAnsi="Arial" w:cs="Arial"/>
          <w:bCs/>
          <w:color w:val="FF0000"/>
        </w:rPr>
      </w:pPr>
    </w:p>
    <w:sectPr w:rsidR="00312801" w:rsidRPr="000828F1" w:rsidSect="006B1011">
      <w:headerReference w:type="default" r:id="rId9"/>
      <w:footerReference w:type="default" r:id="rId10"/>
      <w:pgSz w:w="11907" w:h="16840" w:code="9"/>
      <w:pgMar w:top="1418" w:right="1418" w:bottom="1418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65" w:rsidRDefault="00F92865">
      <w:r>
        <w:separator/>
      </w:r>
    </w:p>
  </w:endnote>
  <w:endnote w:type="continuationSeparator" w:id="0">
    <w:p w:rsidR="00F92865" w:rsidRDefault="00F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F6" w:rsidRDefault="00742DF6" w:rsidP="00957910">
    <w:pPr>
      <w:pStyle w:val="a5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828F1">
      <w:rPr>
        <w:noProof/>
      </w:rPr>
      <w:t>1</w:t>
    </w:r>
    <w:r>
      <w:fldChar w:fldCharType="end"/>
    </w:r>
    <w:r>
      <w:t xml:space="preserve"> of </w:t>
    </w:r>
    <w:r w:rsidR="00F92865">
      <w:fldChar w:fldCharType="begin"/>
    </w:r>
    <w:r w:rsidR="00F92865">
      <w:instrText xml:space="preserve"> NUMPAGES </w:instrText>
    </w:r>
    <w:r w:rsidR="00F92865">
      <w:fldChar w:fldCharType="separate"/>
    </w:r>
    <w:r w:rsidR="000828F1">
      <w:rPr>
        <w:noProof/>
      </w:rPr>
      <w:t>3</w:t>
    </w:r>
    <w:r w:rsidR="00F928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65" w:rsidRDefault="00F92865">
      <w:r>
        <w:separator/>
      </w:r>
    </w:p>
  </w:footnote>
  <w:footnote w:type="continuationSeparator" w:id="0">
    <w:p w:rsidR="00F92865" w:rsidRDefault="00F92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F6" w:rsidRPr="00E96ED1" w:rsidRDefault="00742DF6" w:rsidP="00E96ED1">
    <w:pPr>
      <w:pStyle w:val="a4"/>
      <w:wordWrap w:val="0"/>
      <w:jc w:val="right"/>
      <w:rPr>
        <w:b/>
        <w:color w:val="000080"/>
        <w:sz w:val="20"/>
        <w:szCs w:val="20"/>
      </w:rPr>
    </w:pPr>
    <w:r>
      <w:rPr>
        <w:rFonts w:hint="eastAsia"/>
        <w:b/>
        <w:color w:val="000080"/>
        <w:sz w:val="20"/>
        <w:szCs w:val="20"/>
      </w:rPr>
      <w:t>Chikano Y, Domoto T, et al.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3663"/>
    <w:multiLevelType w:val="hybridMultilevel"/>
    <w:tmpl w:val="FF02AC54"/>
    <w:lvl w:ilvl="0" w:tplc="49A24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C055F"/>
    <w:multiLevelType w:val="hybridMultilevel"/>
    <w:tmpl w:val="928EC8BA"/>
    <w:lvl w:ilvl="0" w:tplc="49A246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">
    <w:nsid w:val="34E57287"/>
    <w:multiLevelType w:val="hybridMultilevel"/>
    <w:tmpl w:val="39B2DA40"/>
    <w:lvl w:ilvl="0" w:tplc="A680075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132AF"/>
    <w:multiLevelType w:val="hybridMultilevel"/>
    <w:tmpl w:val="B1C0B022"/>
    <w:lvl w:ilvl="0" w:tplc="25BAC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34B1195"/>
    <w:multiLevelType w:val="hybridMultilevel"/>
    <w:tmpl w:val="8C647C5C"/>
    <w:lvl w:ilvl="0" w:tplc="49A246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8"/>
  <w:drawingGridVerticalSpacing w:val="4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Gastroente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INS-GAS.enl&lt;/item&gt;&lt;/Libraries&gt;&lt;/ENLibraries&gt;"/>
  </w:docVars>
  <w:rsids>
    <w:rsidRoot w:val="00CA1B2E"/>
    <w:rsid w:val="00000359"/>
    <w:rsid w:val="00006F43"/>
    <w:rsid w:val="00010F64"/>
    <w:rsid w:val="0001741B"/>
    <w:rsid w:val="0002129C"/>
    <w:rsid w:val="000231CC"/>
    <w:rsid w:val="00023DC9"/>
    <w:rsid w:val="000241A1"/>
    <w:rsid w:val="000252BC"/>
    <w:rsid w:val="00025810"/>
    <w:rsid w:val="00025C28"/>
    <w:rsid w:val="000276E3"/>
    <w:rsid w:val="00034EDA"/>
    <w:rsid w:val="00035474"/>
    <w:rsid w:val="00035818"/>
    <w:rsid w:val="00037496"/>
    <w:rsid w:val="00042884"/>
    <w:rsid w:val="00042C79"/>
    <w:rsid w:val="00045C07"/>
    <w:rsid w:val="00047241"/>
    <w:rsid w:val="0004729C"/>
    <w:rsid w:val="00047486"/>
    <w:rsid w:val="00047861"/>
    <w:rsid w:val="00053505"/>
    <w:rsid w:val="00060683"/>
    <w:rsid w:val="0006741A"/>
    <w:rsid w:val="000710B0"/>
    <w:rsid w:val="00071137"/>
    <w:rsid w:val="0007238D"/>
    <w:rsid w:val="00075F75"/>
    <w:rsid w:val="0007770D"/>
    <w:rsid w:val="000828F1"/>
    <w:rsid w:val="00086FE8"/>
    <w:rsid w:val="00092DD9"/>
    <w:rsid w:val="0009307C"/>
    <w:rsid w:val="0009416F"/>
    <w:rsid w:val="000A09B0"/>
    <w:rsid w:val="000A130A"/>
    <w:rsid w:val="000A1438"/>
    <w:rsid w:val="000A1785"/>
    <w:rsid w:val="000A2E5E"/>
    <w:rsid w:val="000A376A"/>
    <w:rsid w:val="000A57F3"/>
    <w:rsid w:val="000A6F4B"/>
    <w:rsid w:val="000B0457"/>
    <w:rsid w:val="000B29C2"/>
    <w:rsid w:val="000B2FC4"/>
    <w:rsid w:val="000B3710"/>
    <w:rsid w:val="000C1EF8"/>
    <w:rsid w:val="000C2BD4"/>
    <w:rsid w:val="000C6667"/>
    <w:rsid w:val="000C6784"/>
    <w:rsid w:val="000D0EA1"/>
    <w:rsid w:val="000D244A"/>
    <w:rsid w:val="000D356F"/>
    <w:rsid w:val="000D5939"/>
    <w:rsid w:val="000E070D"/>
    <w:rsid w:val="000E0BD5"/>
    <w:rsid w:val="000E3355"/>
    <w:rsid w:val="000E620E"/>
    <w:rsid w:val="000E7A8B"/>
    <w:rsid w:val="000F0A5C"/>
    <w:rsid w:val="000F17E2"/>
    <w:rsid w:val="000F5CFE"/>
    <w:rsid w:val="000F64DF"/>
    <w:rsid w:val="000F7154"/>
    <w:rsid w:val="000F74A0"/>
    <w:rsid w:val="001037B5"/>
    <w:rsid w:val="00103CDA"/>
    <w:rsid w:val="00104842"/>
    <w:rsid w:val="0010509B"/>
    <w:rsid w:val="00111203"/>
    <w:rsid w:val="001133CD"/>
    <w:rsid w:val="0011389F"/>
    <w:rsid w:val="001169C2"/>
    <w:rsid w:val="00117C53"/>
    <w:rsid w:val="0012083C"/>
    <w:rsid w:val="00124B23"/>
    <w:rsid w:val="00132216"/>
    <w:rsid w:val="00134DF3"/>
    <w:rsid w:val="001457FD"/>
    <w:rsid w:val="001461B2"/>
    <w:rsid w:val="00146484"/>
    <w:rsid w:val="00146DCA"/>
    <w:rsid w:val="0014702F"/>
    <w:rsid w:val="00154F19"/>
    <w:rsid w:val="00162D91"/>
    <w:rsid w:val="00163576"/>
    <w:rsid w:val="0016364D"/>
    <w:rsid w:val="00170270"/>
    <w:rsid w:val="00171658"/>
    <w:rsid w:val="00173938"/>
    <w:rsid w:val="00174767"/>
    <w:rsid w:val="0017478E"/>
    <w:rsid w:val="00175B65"/>
    <w:rsid w:val="00175D29"/>
    <w:rsid w:val="001762B8"/>
    <w:rsid w:val="001762E9"/>
    <w:rsid w:val="00180652"/>
    <w:rsid w:val="001865CF"/>
    <w:rsid w:val="001866B8"/>
    <w:rsid w:val="001877F5"/>
    <w:rsid w:val="00191084"/>
    <w:rsid w:val="001922D4"/>
    <w:rsid w:val="00194A7C"/>
    <w:rsid w:val="00195296"/>
    <w:rsid w:val="00195E9B"/>
    <w:rsid w:val="001961D3"/>
    <w:rsid w:val="001965ED"/>
    <w:rsid w:val="00197CAB"/>
    <w:rsid w:val="001A69C9"/>
    <w:rsid w:val="001A7E03"/>
    <w:rsid w:val="001A7E0B"/>
    <w:rsid w:val="001B3243"/>
    <w:rsid w:val="001B3E96"/>
    <w:rsid w:val="001B72FF"/>
    <w:rsid w:val="001C625E"/>
    <w:rsid w:val="001C7DD6"/>
    <w:rsid w:val="001C7F9B"/>
    <w:rsid w:val="001D26B2"/>
    <w:rsid w:val="001D7F57"/>
    <w:rsid w:val="001E1F96"/>
    <w:rsid w:val="001E44BE"/>
    <w:rsid w:val="001E5CC8"/>
    <w:rsid w:val="001E6351"/>
    <w:rsid w:val="001E729E"/>
    <w:rsid w:val="001F01A3"/>
    <w:rsid w:val="001F0280"/>
    <w:rsid w:val="001F13A0"/>
    <w:rsid w:val="001F5D35"/>
    <w:rsid w:val="001F6CB4"/>
    <w:rsid w:val="00200B89"/>
    <w:rsid w:val="0020299C"/>
    <w:rsid w:val="00203EBC"/>
    <w:rsid w:val="00204773"/>
    <w:rsid w:val="0020521C"/>
    <w:rsid w:val="00206986"/>
    <w:rsid w:val="002117EB"/>
    <w:rsid w:val="0021211F"/>
    <w:rsid w:val="00214040"/>
    <w:rsid w:val="00216393"/>
    <w:rsid w:val="00216506"/>
    <w:rsid w:val="002209E9"/>
    <w:rsid w:val="002232D1"/>
    <w:rsid w:val="002233DC"/>
    <w:rsid w:val="00225376"/>
    <w:rsid w:val="00226600"/>
    <w:rsid w:val="00226A4C"/>
    <w:rsid w:val="002277CA"/>
    <w:rsid w:val="002322EC"/>
    <w:rsid w:val="00234D56"/>
    <w:rsid w:val="00236597"/>
    <w:rsid w:val="00237BE2"/>
    <w:rsid w:val="00241046"/>
    <w:rsid w:val="002416C0"/>
    <w:rsid w:val="00247A20"/>
    <w:rsid w:val="00250488"/>
    <w:rsid w:val="0025498D"/>
    <w:rsid w:val="002551CE"/>
    <w:rsid w:val="00256D03"/>
    <w:rsid w:val="00257B1D"/>
    <w:rsid w:val="002609AE"/>
    <w:rsid w:val="00262B3D"/>
    <w:rsid w:val="0026340E"/>
    <w:rsid w:val="002638A6"/>
    <w:rsid w:val="00265ECF"/>
    <w:rsid w:val="002663CA"/>
    <w:rsid w:val="00267F08"/>
    <w:rsid w:val="00272841"/>
    <w:rsid w:val="00273544"/>
    <w:rsid w:val="00273E65"/>
    <w:rsid w:val="00274E74"/>
    <w:rsid w:val="0027547E"/>
    <w:rsid w:val="0027730E"/>
    <w:rsid w:val="0027762F"/>
    <w:rsid w:val="0028427C"/>
    <w:rsid w:val="00285CF2"/>
    <w:rsid w:val="002867F4"/>
    <w:rsid w:val="0028767F"/>
    <w:rsid w:val="002877B7"/>
    <w:rsid w:val="0029062D"/>
    <w:rsid w:val="002939BA"/>
    <w:rsid w:val="002A0B47"/>
    <w:rsid w:val="002A0F2B"/>
    <w:rsid w:val="002A1864"/>
    <w:rsid w:val="002B42B9"/>
    <w:rsid w:val="002B46C4"/>
    <w:rsid w:val="002B780C"/>
    <w:rsid w:val="002C0B80"/>
    <w:rsid w:val="002C300A"/>
    <w:rsid w:val="002C481A"/>
    <w:rsid w:val="002C53C5"/>
    <w:rsid w:val="002C73ED"/>
    <w:rsid w:val="002D2CCE"/>
    <w:rsid w:val="002D2DD9"/>
    <w:rsid w:val="002D33AC"/>
    <w:rsid w:val="002D5DE9"/>
    <w:rsid w:val="002E133B"/>
    <w:rsid w:val="002E1C3F"/>
    <w:rsid w:val="002E45CF"/>
    <w:rsid w:val="002E7E4A"/>
    <w:rsid w:val="002F033B"/>
    <w:rsid w:val="002F51AA"/>
    <w:rsid w:val="003054DC"/>
    <w:rsid w:val="00305730"/>
    <w:rsid w:val="00305ECE"/>
    <w:rsid w:val="0030757B"/>
    <w:rsid w:val="00307A8B"/>
    <w:rsid w:val="0031272E"/>
    <w:rsid w:val="00312801"/>
    <w:rsid w:val="00314B7F"/>
    <w:rsid w:val="0031533E"/>
    <w:rsid w:val="00316BBE"/>
    <w:rsid w:val="003210A7"/>
    <w:rsid w:val="0032122C"/>
    <w:rsid w:val="00321E47"/>
    <w:rsid w:val="00331A12"/>
    <w:rsid w:val="003322E1"/>
    <w:rsid w:val="00333687"/>
    <w:rsid w:val="0033458B"/>
    <w:rsid w:val="00336337"/>
    <w:rsid w:val="00341028"/>
    <w:rsid w:val="00341063"/>
    <w:rsid w:val="003419DE"/>
    <w:rsid w:val="003424CB"/>
    <w:rsid w:val="003425FA"/>
    <w:rsid w:val="003460ED"/>
    <w:rsid w:val="00346B14"/>
    <w:rsid w:val="00350FF2"/>
    <w:rsid w:val="00353CA8"/>
    <w:rsid w:val="00355175"/>
    <w:rsid w:val="00356CC1"/>
    <w:rsid w:val="00360173"/>
    <w:rsid w:val="00360CA8"/>
    <w:rsid w:val="0036215A"/>
    <w:rsid w:val="00362AF0"/>
    <w:rsid w:val="00363E7A"/>
    <w:rsid w:val="0037076B"/>
    <w:rsid w:val="00370E1E"/>
    <w:rsid w:val="003714B6"/>
    <w:rsid w:val="0037404E"/>
    <w:rsid w:val="00374E5B"/>
    <w:rsid w:val="003755AF"/>
    <w:rsid w:val="00380AEB"/>
    <w:rsid w:val="0038387C"/>
    <w:rsid w:val="003848D6"/>
    <w:rsid w:val="00390372"/>
    <w:rsid w:val="003910CD"/>
    <w:rsid w:val="0039182E"/>
    <w:rsid w:val="003931EE"/>
    <w:rsid w:val="00394950"/>
    <w:rsid w:val="00395D2B"/>
    <w:rsid w:val="003961F4"/>
    <w:rsid w:val="00396C28"/>
    <w:rsid w:val="003977F6"/>
    <w:rsid w:val="003979C5"/>
    <w:rsid w:val="003A0686"/>
    <w:rsid w:val="003A3939"/>
    <w:rsid w:val="003A4088"/>
    <w:rsid w:val="003A427D"/>
    <w:rsid w:val="003A48D7"/>
    <w:rsid w:val="003A6F73"/>
    <w:rsid w:val="003B06BC"/>
    <w:rsid w:val="003B1E4E"/>
    <w:rsid w:val="003B21DF"/>
    <w:rsid w:val="003B3DBE"/>
    <w:rsid w:val="003B52C5"/>
    <w:rsid w:val="003B6616"/>
    <w:rsid w:val="003B7EEA"/>
    <w:rsid w:val="003C05CF"/>
    <w:rsid w:val="003C4447"/>
    <w:rsid w:val="003C742E"/>
    <w:rsid w:val="003D08A6"/>
    <w:rsid w:val="003D71A6"/>
    <w:rsid w:val="003D780C"/>
    <w:rsid w:val="003E04FA"/>
    <w:rsid w:val="003E1E80"/>
    <w:rsid w:val="003E227B"/>
    <w:rsid w:val="003F0B5A"/>
    <w:rsid w:val="003F28CB"/>
    <w:rsid w:val="003F4903"/>
    <w:rsid w:val="003F51BC"/>
    <w:rsid w:val="003F5D5F"/>
    <w:rsid w:val="003F5F62"/>
    <w:rsid w:val="003F6653"/>
    <w:rsid w:val="003F7DDE"/>
    <w:rsid w:val="0040018F"/>
    <w:rsid w:val="00400B4D"/>
    <w:rsid w:val="00401B3A"/>
    <w:rsid w:val="00406C29"/>
    <w:rsid w:val="00406EFD"/>
    <w:rsid w:val="004078DE"/>
    <w:rsid w:val="004155EF"/>
    <w:rsid w:val="00415643"/>
    <w:rsid w:val="00416166"/>
    <w:rsid w:val="004204BA"/>
    <w:rsid w:val="00420FDE"/>
    <w:rsid w:val="00421959"/>
    <w:rsid w:val="004219A0"/>
    <w:rsid w:val="00424636"/>
    <w:rsid w:val="00425AAD"/>
    <w:rsid w:val="00425CA4"/>
    <w:rsid w:val="00425CFC"/>
    <w:rsid w:val="00426F0A"/>
    <w:rsid w:val="00427666"/>
    <w:rsid w:val="00432C1E"/>
    <w:rsid w:val="00435552"/>
    <w:rsid w:val="0043652E"/>
    <w:rsid w:val="0043712E"/>
    <w:rsid w:val="00442803"/>
    <w:rsid w:val="00442933"/>
    <w:rsid w:val="00445C01"/>
    <w:rsid w:val="0045100C"/>
    <w:rsid w:val="00454F78"/>
    <w:rsid w:val="0045503B"/>
    <w:rsid w:val="00457C90"/>
    <w:rsid w:val="00462733"/>
    <w:rsid w:val="004637D2"/>
    <w:rsid w:val="004643CC"/>
    <w:rsid w:val="00465E40"/>
    <w:rsid w:val="00470AB0"/>
    <w:rsid w:val="00472299"/>
    <w:rsid w:val="00472AB5"/>
    <w:rsid w:val="00472E92"/>
    <w:rsid w:val="0047433B"/>
    <w:rsid w:val="0048094E"/>
    <w:rsid w:val="00480F4D"/>
    <w:rsid w:val="0048147B"/>
    <w:rsid w:val="00481A55"/>
    <w:rsid w:val="00482083"/>
    <w:rsid w:val="00485F36"/>
    <w:rsid w:val="004862A5"/>
    <w:rsid w:val="004867D0"/>
    <w:rsid w:val="00487681"/>
    <w:rsid w:val="00493D8E"/>
    <w:rsid w:val="004A0B0E"/>
    <w:rsid w:val="004A2037"/>
    <w:rsid w:val="004A23DE"/>
    <w:rsid w:val="004A2CE6"/>
    <w:rsid w:val="004A2EFF"/>
    <w:rsid w:val="004A32B2"/>
    <w:rsid w:val="004A567E"/>
    <w:rsid w:val="004B00C2"/>
    <w:rsid w:val="004B09EF"/>
    <w:rsid w:val="004B0DB6"/>
    <w:rsid w:val="004B3619"/>
    <w:rsid w:val="004B5C7E"/>
    <w:rsid w:val="004B6F97"/>
    <w:rsid w:val="004C0433"/>
    <w:rsid w:val="004C0677"/>
    <w:rsid w:val="004C24F0"/>
    <w:rsid w:val="004C64B7"/>
    <w:rsid w:val="004C70B3"/>
    <w:rsid w:val="004D22A3"/>
    <w:rsid w:val="004D2F74"/>
    <w:rsid w:val="004D49E5"/>
    <w:rsid w:val="004D4E30"/>
    <w:rsid w:val="004D6DB9"/>
    <w:rsid w:val="004D7A3B"/>
    <w:rsid w:val="004D7BB2"/>
    <w:rsid w:val="004E0A56"/>
    <w:rsid w:val="004E1143"/>
    <w:rsid w:val="004E6A91"/>
    <w:rsid w:val="004E77A6"/>
    <w:rsid w:val="004F0EDE"/>
    <w:rsid w:val="004F5A48"/>
    <w:rsid w:val="005009CC"/>
    <w:rsid w:val="00503252"/>
    <w:rsid w:val="005039BD"/>
    <w:rsid w:val="00503D0B"/>
    <w:rsid w:val="00505279"/>
    <w:rsid w:val="00505853"/>
    <w:rsid w:val="00511AF4"/>
    <w:rsid w:val="00516032"/>
    <w:rsid w:val="0051772A"/>
    <w:rsid w:val="005203F7"/>
    <w:rsid w:val="005245C7"/>
    <w:rsid w:val="005267DE"/>
    <w:rsid w:val="005323F0"/>
    <w:rsid w:val="00532E63"/>
    <w:rsid w:val="00533F2D"/>
    <w:rsid w:val="00534E56"/>
    <w:rsid w:val="005368DD"/>
    <w:rsid w:val="00536AC1"/>
    <w:rsid w:val="00544D1E"/>
    <w:rsid w:val="005500F2"/>
    <w:rsid w:val="0055074E"/>
    <w:rsid w:val="00551BD9"/>
    <w:rsid w:val="00552DB9"/>
    <w:rsid w:val="00553653"/>
    <w:rsid w:val="00553E89"/>
    <w:rsid w:val="00554497"/>
    <w:rsid w:val="005564DA"/>
    <w:rsid w:val="00560D3F"/>
    <w:rsid w:val="005634CE"/>
    <w:rsid w:val="00566D93"/>
    <w:rsid w:val="005674C9"/>
    <w:rsid w:val="00570AA7"/>
    <w:rsid w:val="00572117"/>
    <w:rsid w:val="00572C67"/>
    <w:rsid w:val="00572D05"/>
    <w:rsid w:val="00572F16"/>
    <w:rsid w:val="005848BD"/>
    <w:rsid w:val="005864A6"/>
    <w:rsid w:val="005A032A"/>
    <w:rsid w:val="005A4E33"/>
    <w:rsid w:val="005A6176"/>
    <w:rsid w:val="005A7AB6"/>
    <w:rsid w:val="005B057E"/>
    <w:rsid w:val="005B1180"/>
    <w:rsid w:val="005B27A2"/>
    <w:rsid w:val="005B4AA2"/>
    <w:rsid w:val="005B50BC"/>
    <w:rsid w:val="005B5E25"/>
    <w:rsid w:val="005B6503"/>
    <w:rsid w:val="005B737C"/>
    <w:rsid w:val="005C0585"/>
    <w:rsid w:val="005C29BC"/>
    <w:rsid w:val="005C444F"/>
    <w:rsid w:val="005C5871"/>
    <w:rsid w:val="005C6C0D"/>
    <w:rsid w:val="005C7B22"/>
    <w:rsid w:val="005D3FF3"/>
    <w:rsid w:val="005D4A65"/>
    <w:rsid w:val="005D6819"/>
    <w:rsid w:val="005E0C1E"/>
    <w:rsid w:val="005E1367"/>
    <w:rsid w:val="005E7219"/>
    <w:rsid w:val="005F22F8"/>
    <w:rsid w:val="005F24DC"/>
    <w:rsid w:val="005F3EE4"/>
    <w:rsid w:val="005F63A7"/>
    <w:rsid w:val="006011D6"/>
    <w:rsid w:val="00603AF9"/>
    <w:rsid w:val="00606AF8"/>
    <w:rsid w:val="006104A9"/>
    <w:rsid w:val="006119F4"/>
    <w:rsid w:val="00612D76"/>
    <w:rsid w:val="006223C4"/>
    <w:rsid w:val="00622692"/>
    <w:rsid w:val="00622FEB"/>
    <w:rsid w:val="006239B2"/>
    <w:rsid w:val="006239FD"/>
    <w:rsid w:val="00627E37"/>
    <w:rsid w:val="0063516C"/>
    <w:rsid w:val="006359B4"/>
    <w:rsid w:val="0063693C"/>
    <w:rsid w:val="00636CA6"/>
    <w:rsid w:val="006372CD"/>
    <w:rsid w:val="00637B45"/>
    <w:rsid w:val="00642F90"/>
    <w:rsid w:val="00643289"/>
    <w:rsid w:val="0064469D"/>
    <w:rsid w:val="00645A7A"/>
    <w:rsid w:val="00647557"/>
    <w:rsid w:val="00650591"/>
    <w:rsid w:val="00650FFB"/>
    <w:rsid w:val="006517C1"/>
    <w:rsid w:val="00651B1F"/>
    <w:rsid w:val="00652530"/>
    <w:rsid w:val="00660B6C"/>
    <w:rsid w:val="00661633"/>
    <w:rsid w:val="006616D6"/>
    <w:rsid w:val="0066205E"/>
    <w:rsid w:val="0066501A"/>
    <w:rsid w:val="00666561"/>
    <w:rsid w:val="00667837"/>
    <w:rsid w:val="00672983"/>
    <w:rsid w:val="006811A8"/>
    <w:rsid w:val="00681F97"/>
    <w:rsid w:val="00685182"/>
    <w:rsid w:val="006860CF"/>
    <w:rsid w:val="006914FF"/>
    <w:rsid w:val="00693BA0"/>
    <w:rsid w:val="0069499E"/>
    <w:rsid w:val="00695574"/>
    <w:rsid w:val="00696513"/>
    <w:rsid w:val="006A5154"/>
    <w:rsid w:val="006A6989"/>
    <w:rsid w:val="006B1011"/>
    <w:rsid w:val="006B3D50"/>
    <w:rsid w:val="006B72AE"/>
    <w:rsid w:val="006C009C"/>
    <w:rsid w:val="006C52B5"/>
    <w:rsid w:val="006C5A1E"/>
    <w:rsid w:val="006C710B"/>
    <w:rsid w:val="006D04CC"/>
    <w:rsid w:val="006D06A2"/>
    <w:rsid w:val="006D1115"/>
    <w:rsid w:val="006D471D"/>
    <w:rsid w:val="006D6042"/>
    <w:rsid w:val="006E313C"/>
    <w:rsid w:val="006E3CBB"/>
    <w:rsid w:val="006E79DF"/>
    <w:rsid w:val="006E7F05"/>
    <w:rsid w:val="006F07CC"/>
    <w:rsid w:val="006F2C93"/>
    <w:rsid w:val="006F3165"/>
    <w:rsid w:val="006F6D70"/>
    <w:rsid w:val="006F7D65"/>
    <w:rsid w:val="00700A11"/>
    <w:rsid w:val="00701C04"/>
    <w:rsid w:val="00703BFD"/>
    <w:rsid w:val="00704034"/>
    <w:rsid w:val="0071055F"/>
    <w:rsid w:val="00710796"/>
    <w:rsid w:val="00710CF8"/>
    <w:rsid w:val="00711A9C"/>
    <w:rsid w:val="00712796"/>
    <w:rsid w:val="0071341F"/>
    <w:rsid w:val="007155B6"/>
    <w:rsid w:val="00716BC6"/>
    <w:rsid w:val="00720153"/>
    <w:rsid w:val="00721618"/>
    <w:rsid w:val="00721EEB"/>
    <w:rsid w:val="00724135"/>
    <w:rsid w:val="00731C57"/>
    <w:rsid w:val="007324B4"/>
    <w:rsid w:val="007359A9"/>
    <w:rsid w:val="007370BA"/>
    <w:rsid w:val="00740180"/>
    <w:rsid w:val="00740E60"/>
    <w:rsid w:val="007413F3"/>
    <w:rsid w:val="00742DF6"/>
    <w:rsid w:val="007435AD"/>
    <w:rsid w:val="00744B0E"/>
    <w:rsid w:val="007510AD"/>
    <w:rsid w:val="007515D8"/>
    <w:rsid w:val="007518BE"/>
    <w:rsid w:val="00752ADB"/>
    <w:rsid w:val="00753794"/>
    <w:rsid w:val="00753D27"/>
    <w:rsid w:val="00753E9A"/>
    <w:rsid w:val="0075476B"/>
    <w:rsid w:val="0075654C"/>
    <w:rsid w:val="0076071C"/>
    <w:rsid w:val="00761C69"/>
    <w:rsid w:val="00761E2F"/>
    <w:rsid w:val="00773E82"/>
    <w:rsid w:val="00776DC9"/>
    <w:rsid w:val="007823C7"/>
    <w:rsid w:val="00782ABB"/>
    <w:rsid w:val="00783F9D"/>
    <w:rsid w:val="007855C6"/>
    <w:rsid w:val="00786BA0"/>
    <w:rsid w:val="00787BFA"/>
    <w:rsid w:val="007A320D"/>
    <w:rsid w:val="007A40CF"/>
    <w:rsid w:val="007A55F3"/>
    <w:rsid w:val="007A6A1E"/>
    <w:rsid w:val="007B0748"/>
    <w:rsid w:val="007B290B"/>
    <w:rsid w:val="007B406F"/>
    <w:rsid w:val="007B707E"/>
    <w:rsid w:val="007C3F50"/>
    <w:rsid w:val="007C4DFD"/>
    <w:rsid w:val="007C6051"/>
    <w:rsid w:val="007C6B6C"/>
    <w:rsid w:val="007C771C"/>
    <w:rsid w:val="007D2214"/>
    <w:rsid w:val="007D3141"/>
    <w:rsid w:val="007D5267"/>
    <w:rsid w:val="007D57CC"/>
    <w:rsid w:val="007D693D"/>
    <w:rsid w:val="007E2A68"/>
    <w:rsid w:val="007E32A7"/>
    <w:rsid w:val="007E45AE"/>
    <w:rsid w:val="007F2026"/>
    <w:rsid w:val="007F3502"/>
    <w:rsid w:val="007F43ED"/>
    <w:rsid w:val="00801B60"/>
    <w:rsid w:val="00802808"/>
    <w:rsid w:val="00803850"/>
    <w:rsid w:val="00804C1D"/>
    <w:rsid w:val="00805F4E"/>
    <w:rsid w:val="00806B92"/>
    <w:rsid w:val="008115ED"/>
    <w:rsid w:val="00813809"/>
    <w:rsid w:val="00814121"/>
    <w:rsid w:val="008217E5"/>
    <w:rsid w:val="0082342E"/>
    <w:rsid w:val="0082388F"/>
    <w:rsid w:val="0082518A"/>
    <w:rsid w:val="0083089A"/>
    <w:rsid w:val="00833E10"/>
    <w:rsid w:val="00837F97"/>
    <w:rsid w:val="00840155"/>
    <w:rsid w:val="00840966"/>
    <w:rsid w:val="0084155B"/>
    <w:rsid w:val="00842F4A"/>
    <w:rsid w:val="00844BA7"/>
    <w:rsid w:val="00846B62"/>
    <w:rsid w:val="008479DD"/>
    <w:rsid w:val="00851ED8"/>
    <w:rsid w:val="00853EE8"/>
    <w:rsid w:val="00854675"/>
    <w:rsid w:val="00867FB6"/>
    <w:rsid w:val="00874916"/>
    <w:rsid w:val="00874C68"/>
    <w:rsid w:val="00880CD3"/>
    <w:rsid w:val="00881B30"/>
    <w:rsid w:val="00886A21"/>
    <w:rsid w:val="00891B83"/>
    <w:rsid w:val="008920BD"/>
    <w:rsid w:val="00893A67"/>
    <w:rsid w:val="008948B1"/>
    <w:rsid w:val="00896E58"/>
    <w:rsid w:val="008A03F6"/>
    <w:rsid w:val="008A15BE"/>
    <w:rsid w:val="008A1BBD"/>
    <w:rsid w:val="008A3100"/>
    <w:rsid w:val="008A57B6"/>
    <w:rsid w:val="008A588E"/>
    <w:rsid w:val="008A7C22"/>
    <w:rsid w:val="008B33C4"/>
    <w:rsid w:val="008B360A"/>
    <w:rsid w:val="008B7780"/>
    <w:rsid w:val="008C00A3"/>
    <w:rsid w:val="008C19D0"/>
    <w:rsid w:val="008C496C"/>
    <w:rsid w:val="008C4A0D"/>
    <w:rsid w:val="008C65A7"/>
    <w:rsid w:val="008D7B57"/>
    <w:rsid w:val="008E437D"/>
    <w:rsid w:val="008F3C8A"/>
    <w:rsid w:val="008F3E6E"/>
    <w:rsid w:val="008F4427"/>
    <w:rsid w:val="008F6227"/>
    <w:rsid w:val="008F64E3"/>
    <w:rsid w:val="00900CA9"/>
    <w:rsid w:val="009042AC"/>
    <w:rsid w:val="00904EC4"/>
    <w:rsid w:val="009057D2"/>
    <w:rsid w:val="00905BBE"/>
    <w:rsid w:val="0091403D"/>
    <w:rsid w:val="00914C59"/>
    <w:rsid w:val="009150D6"/>
    <w:rsid w:val="00922265"/>
    <w:rsid w:val="0092513C"/>
    <w:rsid w:val="0092655C"/>
    <w:rsid w:val="0092679A"/>
    <w:rsid w:val="00934122"/>
    <w:rsid w:val="00937386"/>
    <w:rsid w:val="009375E4"/>
    <w:rsid w:val="009378AE"/>
    <w:rsid w:val="00937B20"/>
    <w:rsid w:val="0094113D"/>
    <w:rsid w:val="00941AFC"/>
    <w:rsid w:val="00943035"/>
    <w:rsid w:val="0094351B"/>
    <w:rsid w:val="00944EB1"/>
    <w:rsid w:val="009529A7"/>
    <w:rsid w:val="00952BC3"/>
    <w:rsid w:val="00952D95"/>
    <w:rsid w:val="0095301F"/>
    <w:rsid w:val="00954D86"/>
    <w:rsid w:val="0095582C"/>
    <w:rsid w:val="009561BB"/>
    <w:rsid w:val="00957910"/>
    <w:rsid w:val="00960CFE"/>
    <w:rsid w:val="00961652"/>
    <w:rsid w:val="0096331D"/>
    <w:rsid w:val="00965A1C"/>
    <w:rsid w:val="00965F79"/>
    <w:rsid w:val="00966FFA"/>
    <w:rsid w:val="00970E06"/>
    <w:rsid w:val="00972D64"/>
    <w:rsid w:val="00974C57"/>
    <w:rsid w:val="00974F65"/>
    <w:rsid w:val="0097551D"/>
    <w:rsid w:val="00975A1E"/>
    <w:rsid w:val="00980B45"/>
    <w:rsid w:val="00981FC0"/>
    <w:rsid w:val="009849CC"/>
    <w:rsid w:val="00984CD4"/>
    <w:rsid w:val="009877AA"/>
    <w:rsid w:val="009916B5"/>
    <w:rsid w:val="0099298B"/>
    <w:rsid w:val="009A2262"/>
    <w:rsid w:val="009A4667"/>
    <w:rsid w:val="009A5E8B"/>
    <w:rsid w:val="009A63EB"/>
    <w:rsid w:val="009B0CF2"/>
    <w:rsid w:val="009B34EE"/>
    <w:rsid w:val="009B40B3"/>
    <w:rsid w:val="009B4755"/>
    <w:rsid w:val="009B6870"/>
    <w:rsid w:val="009C1A5D"/>
    <w:rsid w:val="009C261C"/>
    <w:rsid w:val="009C5072"/>
    <w:rsid w:val="009C55C9"/>
    <w:rsid w:val="009D38F4"/>
    <w:rsid w:val="009D6EB6"/>
    <w:rsid w:val="009E2FAD"/>
    <w:rsid w:val="009E3807"/>
    <w:rsid w:val="009E406C"/>
    <w:rsid w:val="009E7399"/>
    <w:rsid w:val="009E7E29"/>
    <w:rsid w:val="009F4BBE"/>
    <w:rsid w:val="009F533E"/>
    <w:rsid w:val="009F558F"/>
    <w:rsid w:val="009F799E"/>
    <w:rsid w:val="00A0054C"/>
    <w:rsid w:val="00A00728"/>
    <w:rsid w:val="00A03392"/>
    <w:rsid w:val="00A05F23"/>
    <w:rsid w:val="00A17137"/>
    <w:rsid w:val="00A17B00"/>
    <w:rsid w:val="00A20596"/>
    <w:rsid w:val="00A20714"/>
    <w:rsid w:val="00A251EB"/>
    <w:rsid w:val="00A2565E"/>
    <w:rsid w:val="00A30431"/>
    <w:rsid w:val="00A30B82"/>
    <w:rsid w:val="00A313E3"/>
    <w:rsid w:val="00A314D2"/>
    <w:rsid w:val="00A31E6E"/>
    <w:rsid w:val="00A35AEB"/>
    <w:rsid w:val="00A4061D"/>
    <w:rsid w:val="00A4175F"/>
    <w:rsid w:val="00A42719"/>
    <w:rsid w:val="00A432AA"/>
    <w:rsid w:val="00A44903"/>
    <w:rsid w:val="00A45369"/>
    <w:rsid w:val="00A46B9B"/>
    <w:rsid w:val="00A50D7F"/>
    <w:rsid w:val="00A53B5B"/>
    <w:rsid w:val="00A54146"/>
    <w:rsid w:val="00A548CD"/>
    <w:rsid w:val="00A549C6"/>
    <w:rsid w:val="00A552D6"/>
    <w:rsid w:val="00A55E1B"/>
    <w:rsid w:val="00A56208"/>
    <w:rsid w:val="00A607BD"/>
    <w:rsid w:val="00A61067"/>
    <w:rsid w:val="00A665B9"/>
    <w:rsid w:val="00A67424"/>
    <w:rsid w:val="00A70E8A"/>
    <w:rsid w:val="00A75170"/>
    <w:rsid w:val="00A7797A"/>
    <w:rsid w:val="00A827CC"/>
    <w:rsid w:val="00A87DB6"/>
    <w:rsid w:val="00A90A76"/>
    <w:rsid w:val="00A95568"/>
    <w:rsid w:val="00A9737C"/>
    <w:rsid w:val="00AA092F"/>
    <w:rsid w:val="00AA11E4"/>
    <w:rsid w:val="00AA46A4"/>
    <w:rsid w:val="00AA484B"/>
    <w:rsid w:val="00AA5BDE"/>
    <w:rsid w:val="00AA6116"/>
    <w:rsid w:val="00AA7027"/>
    <w:rsid w:val="00AA7926"/>
    <w:rsid w:val="00AB26B5"/>
    <w:rsid w:val="00AB3BE5"/>
    <w:rsid w:val="00AB58CD"/>
    <w:rsid w:val="00AB646C"/>
    <w:rsid w:val="00AB67AC"/>
    <w:rsid w:val="00AB6837"/>
    <w:rsid w:val="00AC00C8"/>
    <w:rsid w:val="00AC00F1"/>
    <w:rsid w:val="00AC28C7"/>
    <w:rsid w:val="00AC3D50"/>
    <w:rsid w:val="00AD0A0A"/>
    <w:rsid w:val="00AD0B73"/>
    <w:rsid w:val="00AD5B35"/>
    <w:rsid w:val="00AE11B3"/>
    <w:rsid w:val="00AE3969"/>
    <w:rsid w:val="00AE4DA7"/>
    <w:rsid w:val="00AE4F08"/>
    <w:rsid w:val="00AE5EE5"/>
    <w:rsid w:val="00AE7920"/>
    <w:rsid w:val="00AF392A"/>
    <w:rsid w:val="00AF66CC"/>
    <w:rsid w:val="00AF766A"/>
    <w:rsid w:val="00B01CD0"/>
    <w:rsid w:val="00B02032"/>
    <w:rsid w:val="00B0229D"/>
    <w:rsid w:val="00B0519B"/>
    <w:rsid w:val="00B073EF"/>
    <w:rsid w:val="00B074C9"/>
    <w:rsid w:val="00B11459"/>
    <w:rsid w:val="00B211BB"/>
    <w:rsid w:val="00B243D7"/>
    <w:rsid w:val="00B24711"/>
    <w:rsid w:val="00B24DF5"/>
    <w:rsid w:val="00B25552"/>
    <w:rsid w:val="00B26A17"/>
    <w:rsid w:val="00B27AEE"/>
    <w:rsid w:val="00B3568A"/>
    <w:rsid w:val="00B35AFD"/>
    <w:rsid w:val="00B36C3B"/>
    <w:rsid w:val="00B43E47"/>
    <w:rsid w:val="00B5350C"/>
    <w:rsid w:val="00B536B6"/>
    <w:rsid w:val="00B53707"/>
    <w:rsid w:val="00B57950"/>
    <w:rsid w:val="00B6023F"/>
    <w:rsid w:val="00B60ABD"/>
    <w:rsid w:val="00B650D5"/>
    <w:rsid w:val="00B71770"/>
    <w:rsid w:val="00B72790"/>
    <w:rsid w:val="00B73472"/>
    <w:rsid w:val="00B7378F"/>
    <w:rsid w:val="00B76CD4"/>
    <w:rsid w:val="00B7741C"/>
    <w:rsid w:val="00B775AB"/>
    <w:rsid w:val="00B801AD"/>
    <w:rsid w:val="00B822BD"/>
    <w:rsid w:val="00B8241E"/>
    <w:rsid w:val="00B85016"/>
    <w:rsid w:val="00B87819"/>
    <w:rsid w:val="00B90E14"/>
    <w:rsid w:val="00B96D4C"/>
    <w:rsid w:val="00BA022D"/>
    <w:rsid w:val="00BA0DEA"/>
    <w:rsid w:val="00BA3246"/>
    <w:rsid w:val="00BB2E92"/>
    <w:rsid w:val="00BB3A0C"/>
    <w:rsid w:val="00BB41F7"/>
    <w:rsid w:val="00BB519B"/>
    <w:rsid w:val="00BB7AD0"/>
    <w:rsid w:val="00BC0C0B"/>
    <w:rsid w:val="00BC1470"/>
    <w:rsid w:val="00BC2327"/>
    <w:rsid w:val="00BC2E4B"/>
    <w:rsid w:val="00BC536D"/>
    <w:rsid w:val="00BC6CB7"/>
    <w:rsid w:val="00BC7726"/>
    <w:rsid w:val="00BD1492"/>
    <w:rsid w:val="00BD32DF"/>
    <w:rsid w:val="00BD4F5F"/>
    <w:rsid w:val="00BD6998"/>
    <w:rsid w:val="00BD72DF"/>
    <w:rsid w:val="00BE6E4B"/>
    <w:rsid w:val="00BF0A4E"/>
    <w:rsid w:val="00BF198B"/>
    <w:rsid w:val="00BF1A6B"/>
    <w:rsid w:val="00BF5F3A"/>
    <w:rsid w:val="00BF72F9"/>
    <w:rsid w:val="00C04BB7"/>
    <w:rsid w:val="00C1129C"/>
    <w:rsid w:val="00C14B0D"/>
    <w:rsid w:val="00C15BBE"/>
    <w:rsid w:val="00C17285"/>
    <w:rsid w:val="00C23B3C"/>
    <w:rsid w:val="00C23ECA"/>
    <w:rsid w:val="00C2605C"/>
    <w:rsid w:val="00C267F2"/>
    <w:rsid w:val="00C2692A"/>
    <w:rsid w:val="00C328F0"/>
    <w:rsid w:val="00C344B3"/>
    <w:rsid w:val="00C347DD"/>
    <w:rsid w:val="00C37C07"/>
    <w:rsid w:val="00C452E0"/>
    <w:rsid w:val="00C474AD"/>
    <w:rsid w:val="00C52A9D"/>
    <w:rsid w:val="00C60751"/>
    <w:rsid w:val="00C60F86"/>
    <w:rsid w:val="00C645C1"/>
    <w:rsid w:val="00C676FF"/>
    <w:rsid w:val="00C728E6"/>
    <w:rsid w:val="00C72BEF"/>
    <w:rsid w:val="00C74E38"/>
    <w:rsid w:val="00C74E8A"/>
    <w:rsid w:val="00C80375"/>
    <w:rsid w:val="00C84CD1"/>
    <w:rsid w:val="00C85B95"/>
    <w:rsid w:val="00C862A5"/>
    <w:rsid w:val="00C8648A"/>
    <w:rsid w:val="00C917F5"/>
    <w:rsid w:val="00C932A8"/>
    <w:rsid w:val="00C933C0"/>
    <w:rsid w:val="00C95A47"/>
    <w:rsid w:val="00C965AF"/>
    <w:rsid w:val="00CA12ED"/>
    <w:rsid w:val="00CA1B2E"/>
    <w:rsid w:val="00CA23F5"/>
    <w:rsid w:val="00CA349F"/>
    <w:rsid w:val="00CA4F53"/>
    <w:rsid w:val="00CA6D80"/>
    <w:rsid w:val="00CB0C92"/>
    <w:rsid w:val="00CB14A5"/>
    <w:rsid w:val="00CB1B36"/>
    <w:rsid w:val="00CB2AAD"/>
    <w:rsid w:val="00CB2F92"/>
    <w:rsid w:val="00CB4A92"/>
    <w:rsid w:val="00CB6185"/>
    <w:rsid w:val="00CB6287"/>
    <w:rsid w:val="00CC0FA8"/>
    <w:rsid w:val="00CC1FEA"/>
    <w:rsid w:val="00CC4266"/>
    <w:rsid w:val="00CC4DAE"/>
    <w:rsid w:val="00CC5586"/>
    <w:rsid w:val="00CD1A60"/>
    <w:rsid w:val="00CD22CB"/>
    <w:rsid w:val="00CD33FC"/>
    <w:rsid w:val="00CD35AF"/>
    <w:rsid w:val="00CD3B24"/>
    <w:rsid w:val="00CE145E"/>
    <w:rsid w:val="00CE18B0"/>
    <w:rsid w:val="00CE2064"/>
    <w:rsid w:val="00CE50F6"/>
    <w:rsid w:val="00CE52E5"/>
    <w:rsid w:val="00CE5E96"/>
    <w:rsid w:val="00CE7DA9"/>
    <w:rsid w:val="00CF06D7"/>
    <w:rsid w:val="00CF166D"/>
    <w:rsid w:val="00CF2619"/>
    <w:rsid w:val="00CF26B4"/>
    <w:rsid w:val="00CF2AB0"/>
    <w:rsid w:val="00CF4122"/>
    <w:rsid w:val="00CF70CD"/>
    <w:rsid w:val="00CF7E05"/>
    <w:rsid w:val="00D00409"/>
    <w:rsid w:val="00D01787"/>
    <w:rsid w:val="00D02405"/>
    <w:rsid w:val="00D06D3A"/>
    <w:rsid w:val="00D06E26"/>
    <w:rsid w:val="00D07EE1"/>
    <w:rsid w:val="00D07FAF"/>
    <w:rsid w:val="00D13FD4"/>
    <w:rsid w:val="00D1428C"/>
    <w:rsid w:val="00D14F86"/>
    <w:rsid w:val="00D1513E"/>
    <w:rsid w:val="00D2219E"/>
    <w:rsid w:val="00D23FA2"/>
    <w:rsid w:val="00D2681E"/>
    <w:rsid w:val="00D31464"/>
    <w:rsid w:val="00D31771"/>
    <w:rsid w:val="00D34613"/>
    <w:rsid w:val="00D40119"/>
    <w:rsid w:val="00D436EC"/>
    <w:rsid w:val="00D43B09"/>
    <w:rsid w:val="00D449DA"/>
    <w:rsid w:val="00D44FAB"/>
    <w:rsid w:val="00D47FCC"/>
    <w:rsid w:val="00D55956"/>
    <w:rsid w:val="00D62AA3"/>
    <w:rsid w:val="00D633D4"/>
    <w:rsid w:val="00D70CE4"/>
    <w:rsid w:val="00D716FC"/>
    <w:rsid w:val="00D717F1"/>
    <w:rsid w:val="00D71831"/>
    <w:rsid w:val="00D7394A"/>
    <w:rsid w:val="00D74874"/>
    <w:rsid w:val="00D75499"/>
    <w:rsid w:val="00D7675D"/>
    <w:rsid w:val="00D773F3"/>
    <w:rsid w:val="00D80827"/>
    <w:rsid w:val="00D81112"/>
    <w:rsid w:val="00D839C2"/>
    <w:rsid w:val="00D8433C"/>
    <w:rsid w:val="00D84C33"/>
    <w:rsid w:val="00D865FF"/>
    <w:rsid w:val="00D86D9A"/>
    <w:rsid w:val="00D87094"/>
    <w:rsid w:val="00D9198A"/>
    <w:rsid w:val="00D95F74"/>
    <w:rsid w:val="00DA0F78"/>
    <w:rsid w:val="00DA71C2"/>
    <w:rsid w:val="00DA7E9B"/>
    <w:rsid w:val="00DB0618"/>
    <w:rsid w:val="00DB0CBD"/>
    <w:rsid w:val="00DB2720"/>
    <w:rsid w:val="00DB2A38"/>
    <w:rsid w:val="00DB2EC4"/>
    <w:rsid w:val="00DB607B"/>
    <w:rsid w:val="00DC3D04"/>
    <w:rsid w:val="00DC4343"/>
    <w:rsid w:val="00DC4C56"/>
    <w:rsid w:val="00DC666E"/>
    <w:rsid w:val="00DC720B"/>
    <w:rsid w:val="00DC7C09"/>
    <w:rsid w:val="00DD4012"/>
    <w:rsid w:val="00DD4DE2"/>
    <w:rsid w:val="00DE0A03"/>
    <w:rsid w:val="00DE1DBD"/>
    <w:rsid w:val="00DE7587"/>
    <w:rsid w:val="00DF1F55"/>
    <w:rsid w:val="00DF265A"/>
    <w:rsid w:val="00DF4A9C"/>
    <w:rsid w:val="00DF506C"/>
    <w:rsid w:val="00DF5C7D"/>
    <w:rsid w:val="00DF61CE"/>
    <w:rsid w:val="00DF626D"/>
    <w:rsid w:val="00DF62F5"/>
    <w:rsid w:val="00E00857"/>
    <w:rsid w:val="00E01D19"/>
    <w:rsid w:val="00E023DF"/>
    <w:rsid w:val="00E04B76"/>
    <w:rsid w:val="00E05B6A"/>
    <w:rsid w:val="00E07092"/>
    <w:rsid w:val="00E13B01"/>
    <w:rsid w:val="00E1638D"/>
    <w:rsid w:val="00E20500"/>
    <w:rsid w:val="00E20E27"/>
    <w:rsid w:val="00E26477"/>
    <w:rsid w:val="00E271AA"/>
    <w:rsid w:val="00E27EE1"/>
    <w:rsid w:val="00E325F9"/>
    <w:rsid w:val="00E32788"/>
    <w:rsid w:val="00E34917"/>
    <w:rsid w:val="00E37C2C"/>
    <w:rsid w:val="00E40BBA"/>
    <w:rsid w:val="00E41497"/>
    <w:rsid w:val="00E42F61"/>
    <w:rsid w:val="00E43A1C"/>
    <w:rsid w:val="00E449E2"/>
    <w:rsid w:val="00E51CB3"/>
    <w:rsid w:val="00E523DC"/>
    <w:rsid w:val="00E53E89"/>
    <w:rsid w:val="00E54C06"/>
    <w:rsid w:val="00E56032"/>
    <w:rsid w:val="00E628B9"/>
    <w:rsid w:val="00E62B77"/>
    <w:rsid w:val="00E65B0D"/>
    <w:rsid w:val="00E66AC6"/>
    <w:rsid w:val="00E71FED"/>
    <w:rsid w:val="00E722AD"/>
    <w:rsid w:val="00E730B8"/>
    <w:rsid w:val="00E730EC"/>
    <w:rsid w:val="00E736C7"/>
    <w:rsid w:val="00E7566C"/>
    <w:rsid w:val="00E759CE"/>
    <w:rsid w:val="00E76218"/>
    <w:rsid w:val="00E766BC"/>
    <w:rsid w:val="00E76889"/>
    <w:rsid w:val="00E77501"/>
    <w:rsid w:val="00E81A4B"/>
    <w:rsid w:val="00E81E13"/>
    <w:rsid w:val="00E905C0"/>
    <w:rsid w:val="00E91BD5"/>
    <w:rsid w:val="00E921E5"/>
    <w:rsid w:val="00E9394B"/>
    <w:rsid w:val="00E940B9"/>
    <w:rsid w:val="00E96ED1"/>
    <w:rsid w:val="00EA3297"/>
    <w:rsid w:val="00EB162D"/>
    <w:rsid w:val="00EB16F4"/>
    <w:rsid w:val="00EB2BCD"/>
    <w:rsid w:val="00EB393F"/>
    <w:rsid w:val="00EB3AFE"/>
    <w:rsid w:val="00EB532C"/>
    <w:rsid w:val="00EC4011"/>
    <w:rsid w:val="00ED143F"/>
    <w:rsid w:val="00ED146C"/>
    <w:rsid w:val="00ED5693"/>
    <w:rsid w:val="00EE3590"/>
    <w:rsid w:val="00EE4ADA"/>
    <w:rsid w:val="00EE62C0"/>
    <w:rsid w:val="00EF1CF3"/>
    <w:rsid w:val="00EF26F4"/>
    <w:rsid w:val="00EF453B"/>
    <w:rsid w:val="00F02C75"/>
    <w:rsid w:val="00F03C6F"/>
    <w:rsid w:val="00F101A1"/>
    <w:rsid w:val="00F11C14"/>
    <w:rsid w:val="00F11EAA"/>
    <w:rsid w:val="00F12D3B"/>
    <w:rsid w:val="00F13225"/>
    <w:rsid w:val="00F17006"/>
    <w:rsid w:val="00F23896"/>
    <w:rsid w:val="00F23C99"/>
    <w:rsid w:val="00F24584"/>
    <w:rsid w:val="00F24856"/>
    <w:rsid w:val="00F26759"/>
    <w:rsid w:val="00F27671"/>
    <w:rsid w:val="00F36706"/>
    <w:rsid w:val="00F378DA"/>
    <w:rsid w:val="00F43A64"/>
    <w:rsid w:val="00F444AC"/>
    <w:rsid w:val="00F44F02"/>
    <w:rsid w:val="00F46339"/>
    <w:rsid w:val="00F50483"/>
    <w:rsid w:val="00F507E4"/>
    <w:rsid w:val="00F5264A"/>
    <w:rsid w:val="00F52AE9"/>
    <w:rsid w:val="00F53214"/>
    <w:rsid w:val="00F533CE"/>
    <w:rsid w:val="00F534CD"/>
    <w:rsid w:val="00F562CE"/>
    <w:rsid w:val="00F57FA2"/>
    <w:rsid w:val="00F627E1"/>
    <w:rsid w:val="00F63B3B"/>
    <w:rsid w:val="00F63F0C"/>
    <w:rsid w:val="00F67A03"/>
    <w:rsid w:val="00F7359D"/>
    <w:rsid w:val="00F73867"/>
    <w:rsid w:val="00F739CD"/>
    <w:rsid w:val="00F74C72"/>
    <w:rsid w:val="00F76CCB"/>
    <w:rsid w:val="00F77AAA"/>
    <w:rsid w:val="00F8031E"/>
    <w:rsid w:val="00F8670A"/>
    <w:rsid w:val="00F907C0"/>
    <w:rsid w:val="00F92865"/>
    <w:rsid w:val="00F9601E"/>
    <w:rsid w:val="00F96EF3"/>
    <w:rsid w:val="00F971DA"/>
    <w:rsid w:val="00FA0546"/>
    <w:rsid w:val="00FA0A20"/>
    <w:rsid w:val="00FA0CD0"/>
    <w:rsid w:val="00FA3908"/>
    <w:rsid w:val="00FA5598"/>
    <w:rsid w:val="00FA686D"/>
    <w:rsid w:val="00FB4932"/>
    <w:rsid w:val="00FB5095"/>
    <w:rsid w:val="00FB7257"/>
    <w:rsid w:val="00FB7498"/>
    <w:rsid w:val="00FB7978"/>
    <w:rsid w:val="00FC2E31"/>
    <w:rsid w:val="00FC458B"/>
    <w:rsid w:val="00FC6942"/>
    <w:rsid w:val="00FD3931"/>
    <w:rsid w:val="00FE0411"/>
    <w:rsid w:val="00FE0F9C"/>
    <w:rsid w:val="00FE13A7"/>
    <w:rsid w:val="00FE5B01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6B"/>
    <w:rPr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396C2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BE12B7"/>
    <w:pPr>
      <w:keepNext/>
      <w:spacing w:line="360" w:lineRule="auto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F004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AU" w:eastAsia="en-US"/>
    </w:rPr>
  </w:style>
  <w:style w:type="paragraph" w:styleId="4">
    <w:name w:val="heading 4"/>
    <w:basedOn w:val="a"/>
    <w:next w:val="a"/>
    <w:qFormat/>
    <w:rsid w:val="00842034"/>
    <w:pPr>
      <w:keepNext/>
      <w:spacing w:before="240" w:after="60"/>
      <w:outlineLvl w:val="3"/>
    </w:pPr>
    <w:rPr>
      <w:b/>
      <w:b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0B7A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5A5F3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559AB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4559AB"/>
    <w:pPr>
      <w:tabs>
        <w:tab w:val="center" w:pos="4320"/>
        <w:tab w:val="right" w:pos="8640"/>
      </w:tabs>
    </w:pPr>
  </w:style>
  <w:style w:type="character" w:customStyle="1" w:styleId="headword">
    <w:name w:val="headword"/>
    <w:basedOn w:val="a0"/>
    <w:rsid w:val="00C6071F"/>
  </w:style>
  <w:style w:type="paragraph" w:styleId="a6">
    <w:name w:val="Body Text"/>
    <w:basedOn w:val="a"/>
    <w:rsid w:val="00BE12B7"/>
    <w:pPr>
      <w:spacing w:line="360" w:lineRule="auto"/>
    </w:pPr>
    <w:rPr>
      <w:b/>
      <w:i/>
      <w:iCs/>
    </w:rPr>
  </w:style>
  <w:style w:type="paragraph" w:styleId="HTML">
    <w:name w:val="HTML Preformatted"/>
    <w:basedOn w:val="a"/>
    <w:rsid w:val="0084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styleId="a7">
    <w:name w:val="Hyperlink"/>
    <w:rsid w:val="00A75539"/>
    <w:rPr>
      <w:color w:val="0000FF"/>
      <w:u w:val="single"/>
    </w:rPr>
  </w:style>
  <w:style w:type="character" w:customStyle="1" w:styleId="nbapihighlight">
    <w:name w:val="nbapihighlight"/>
    <w:basedOn w:val="a0"/>
    <w:rsid w:val="001324BB"/>
  </w:style>
  <w:style w:type="character" w:customStyle="1" w:styleId="bodycopy1">
    <w:name w:val="bodycopy1"/>
    <w:rsid w:val="0043652E"/>
    <w:rPr>
      <w:rFonts w:ascii="Arial" w:hAnsi="Arial" w:cs="Arial" w:hint="default"/>
      <w:color w:val="000000"/>
      <w:sz w:val="20"/>
      <w:szCs w:val="20"/>
    </w:rPr>
  </w:style>
  <w:style w:type="paragraph" w:customStyle="1" w:styleId="desc">
    <w:name w:val="desc"/>
    <w:basedOn w:val="a"/>
    <w:rsid w:val="00E62B7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jrnl">
    <w:name w:val="jrnl"/>
    <w:basedOn w:val="a0"/>
    <w:rsid w:val="0026340E"/>
  </w:style>
  <w:style w:type="character" w:customStyle="1" w:styleId="highlight">
    <w:name w:val="highlight"/>
    <w:basedOn w:val="a0"/>
    <w:rsid w:val="004A0B0E"/>
  </w:style>
  <w:style w:type="character" w:customStyle="1" w:styleId="nlmgiven-names">
    <w:name w:val="nlm_given-names"/>
    <w:basedOn w:val="a0"/>
    <w:rsid w:val="00180652"/>
  </w:style>
  <w:style w:type="character" w:customStyle="1" w:styleId="nlmarticle-title">
    <w:name w:val="nlm_article-title"/>
    <w:basedOn w:val="a0"/>
    <w:rsid w:val="00180652"/>
  </w:style>
  <w:style w:type="character" w:customStyle="1" w:styleId="nlmyear">
    <w:name w:val="nlm_year"/>
    <w:basedOn w:val="a0"/>
    <w:rsid w:val="00180652"/>
  </w:style>
  <w:style w:type="character" w:customStyle="1" w:styleId="citationsource-journal">
    <w:name w:val="citation_source-journal"/>
    <w:basedOn w:val="a0"/>
    <w:rsid w:val="00180652"/>
  </w:style>
  <w:style w:type="character" w:customStyle="1" w:styleId="nlmfpage">
    <w:name w:val="nlm_fpage"/>
    <w:basedOn w:val="a0"/>
    <w:rsid w:val="00180652"/>
  </w:style>
  <w:style w:type="character" w:customStyle="1" w:styleId="nlmlpage">
    <w:name w:val="nlm_lpage"/>
    <w:basedOn w:val="a0"/>
    <w:rsid w:val="00180652"/>
  </w:style>
  <w:style w:type="paragraph" w:customStyle="1" w:styleId="desc2">
    <w:name w:val="desc2"/>
    <w:basedOn w:val="a"/>
    <w:rsid w:val="00681F97"/>
    <w:rPr>
      <w:rFonts w:ascii="ＭＳ Ｐゴシック" w:eastAsia="ＭＳ Ｐゴシック" w:hAnsi="ＭＳ Ｐゴシック" w:cs="ＭＳ Ｐゴシック"/>
      <w:sz w:val="26"/>
      <w:szCs w:val="26"/>
    </w:rPr>
  </w:style>
  <w:style w:type="character" w:styleId="a8">
    <w:name w:val="FollowedHyperlink"/>
    <w:rsid w:val="000F5CFE"/>
    <w:rPr>
      <w:color w:val="800080"/>
      <w:u w:val="single"/>
    </w:rPr>
  </w:style>
  <w:style w:type="paragraph" w:customStyle="1" w:styleId="details1">
    <w:name w:val="details1"/>
    <w:basedOn w:val="a"/>
    <w:rsid w:val="00A0054C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553E8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6B"/>
    <w:rPr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396C2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BE12B7"/>
    <w:pPr>
      <w:keepNext/>
      <w:spacing w:line="360" w:lineRule="auto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F004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AU" w:eastAsia="en-US"/>
    </w:rPr>
  </w:style>
  <w:style w:type="paragraph" w:styleId="4">
    <w:name w:val="heading 4"/>
    <w:basedOn w:val="a"/>
    <w:next w:val="a"/>
    <w:qFormat/>
    <w:rsid w:val="00842034"/>
    <w:pPr>
      <w:keepNext/>
      <w:spacing w:before="240" w:after="60"/>
      <w:outlineLvl w:val="3"/>
    </w:pPr>
    <w:rPr>
      <w:b/>
      <w:b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0B7A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5A5F3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559AB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4559AB"/>
    <w:pPr>
      <w:tabs>
        <w:tab w:val="center" w:pos="4320"/>
        <w:tab w:val="right" w:pos="8640"/>
      </w:tabs>
    </w:pPr>
  </w:style>
  <w:style w:type="character" w:customStyle="1" w:styleId="headword">
    <w:name w:val="headword"/>
    <w:basedOn w:val="a0"/>
    <w:rsid w:val="00C6071F"/>
  </w:style>
  <w:style w:type="paragraph" w:styleId="a6">
    <w:name w:val="Body Text"/>
    <w:basedOn w:val="a"/>
    <w:rsid w:val="00BE12B7"/>
    <w:pPr>
      <w:spacing w:line="360" w:lineRule="auto"/>
    </w:pPr>
    <w:rPr>
      <w:b/>
      <w:i/>
      <w:iCs/>
    </w:rPr>
  </w:style>
  <w:style w:type="paragraph" w:styleId="HTML">
    <w:name w:val="HTML Preformatted"/>
    <w:basedOn w:val="a"/>
    <w:rsid w:val="0084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styleId="a7">
    <w:name w:val="Hyperlink"/>
    <w:rsid w:val="00A75539"/>
    <w:rPr>
      <w:color w:val="0000FF"/>
      <w:u w:val="single"/>
    </w:rPr>
  </w:style>
  <w:style w:type="character" w:customStyle="1" w:styleId="nbapihighlight">
    <w:name w:val="nbapihighlight"/>
    <w:basedOn w:val="a0"/>
    <w:rsid w:val="001324BB"/>
  </w:style>
  <w:style w:type="character" w:customStyle="1" w:styleId="bodycopy1">
    <w:name w:val="bodycopy1"/>
    <w:rsid w:val="0043652E"/>
    <w:rPr>
      <w:rFonts w:ascii="Arial" w:hAnsi="Arial" w:cs="Arial" w:hint="default"/>
      <w:color w:val="000000"/>
      <w:sz w:val="20"/>
      <w:szCs w:val="20"/>
    </w:rPr>
  </w:style>
  <w:style w:type="paragraph" w:customStyle="1" w:styleId="desc">
    <w:name w:val="desc"/>
    <w:basedOn w:val="a"/>
    <w:rsid w:val="00E62B7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jrnl">
    <w:name w:val="jrnl"/>
    <w:basedOn w:val="a0"/>
    <w:rsid w:val="0026340E"/>
  </w:style>
  <w:style w:type="character" w:customStyle="1" w:styleId="highlight">
    <w:name w:val="highlight"/>
    <w:basedOn w:val="a0"/>
    <w:rsid w:val="004A0B0E"/>
  </w:style>
  <w:style w:type="character" w:customStyle="1" w:styleId="nlmgiven-names">
    <w:name w:val="nlm_given-names"/>
    <w:basedOn w:val="a0"/>
    <w:rsid w:val="00180652"/>
  </w:style>
  <w:style w:type="character" w:customStyle="1" w:styleId="nlmarticle-title">
    <w:name w:val="nlm_article-title"/>
    <w:basedOn w:val="a0"/>
    <w:rsid w:val="00180652"/>
  </w:style>
  <w:style w:type="character" w:customStyle="1" w:styleId="nlmyear">
    <w:name w:val="nlm_year"/>
    <w:basedOn w:val="a0"/>
    <w:rsid w:val="00180652"/>
  </w:style>
  <w:style w:type="character" w:customStyle="1" w:styleId="citationsource-journal">
    <w:name w:val="citation_source-journal"/>
    <w:basedOn w:val="a0"/>
    <w:rsid w:val="00180652"/>
  </w:style>
  <w:style w:type="character" w:customStyle="1" w:styleId="nlmfpage">
    <w:name w:val="nlm_fpage"/>
    <w:basedOn w:val="a0"/>
    <w:rsid w:val="00180652"/>
  </w:style>
  <w:style w:type="character" w:customStyle="1" w:styleId="nlmlpage">
    <w:name w:val="nlm_lpage"/>
    <w:basedOn w:val="a0"/>
    <w:rsid w:val="00180652"/>
  </w:style>
  <w:style w:type="paragraph" w:customStyle="1" w:styleId="desc2">
    <w:name w:val="desc2"/>
    <w:basedOn w:val="a"/>
    <w:rsid w:val="00681F97"/>
    <w:rPr>
      <w:rFonts w:ascii="ＭＳ Ｐゴシック" w:eastAsia="ＭＳ Ｐゴシック" w:hAnsi="ＭＳ Ｐゴシック" w:cs="ＭＳ Ｐゴシック"/>
      <w:sz w:val="26"/>
      <w:szCs w:val="26"/>
    </w:rPr>
  </w:style>
  <w:style w:type="character" w:styleId="a8">
    <w:name w:val="FollowedHyperlink"/>
    <w:rsid w:val="000F5CFE"/>
    <w:rPr>
      <w:color w:val="800080"/>
      <w:u w:val="single"/>
    </w:rPr>
  </w:style>
  <w:style w:type="paragraph" w:customStyle="1" w:styleId="details1">
    <w:name w:val="details1"/>
    <w:basedOn w:val="a"/>
    <w:rsid w:val="00A0054C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553E8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31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3212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184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47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0525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63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5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9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918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46291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7557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8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95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731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453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3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3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8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62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48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81453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1963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6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AE5B-DEFE-4779-B721-BBFE3C5D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</vt:lpstr>
      <vt:lpstr>Comments</vt:lpstr>
    </vt:vector>
  </TitlesOfParts>
  <Company>CUMC</Company>
  <LinksUpToDate>false</LinksUpToDate>
  <CharactersWithSpaces>5146</CharactersWithSpaces>
  <SharedDoc>false</SharedDoc>
  <HLinks>
    <vt:vector size="54" baseType="variant">
      <vt:variant>
        <vt:i4>1441879</vt:i4>
      </vt:variant>
      <vt:variant>
        <vt:i4>24</vt:i4>
      </vt:variant>
      <vt:variant>
        <vt:i4>0</vt:i4>
      </vt:variant>
      <vt:variant>
        <vt:i4>5</vt:i4>
      </vt:variant>
      <vt:variant>
        <vt:lpwstr>https://upload.umin.ac.jp/cgi-open-bin/ctr/ctr.cgi?function=brows&amp;action=brows&amp;type=summary&amp;recptno=R000002506&amp;language=E</vt:lpwstr>
      </vt:variant>
      <vt:variant>
        <vt:lpwstr/>
      </vt:variant>
      <vt:variant>
        <vt:i4>8192015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http://www.ncbi.nlm.nih.gov/pubmed?term=Bo%20X%5BAuthor%5D&amp;cauthor=true&amp;cauthor_uid=20809334</vt:lpwstr>
      </vt:variant>
      <vt:variant>
        <vt:lpwstr/>
      </vt:variant>
      <vt:variant>
        <vt:i4>65575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http://www.ncbi.nlm.nih.gov/pubmed?term=Jin%20X%5BAuthor%5D&amp;cauthor=true&amp;cauthor_uid=20809334</vt:lpwstr>
      </vt:variant>
      <vt:variant>
        <vt:lpwstr/>
      </vt:variant>
      <vt:variant>
        <vt:i4>7274589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http://www.ncbi.nlm.nih.gov/pubmed?term=Jiang%20J%5BAuthor%5D&amp;cauthor=true&amp;cauthor_uid=20809334</vt:lpwstr>
      </vt:variant>
      <vt:variant>
        <vt:lpwstr/>
      </vt:variant>
      <vt:variant>
        <vt:i4>1900606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http://www.ncbi.nlm.nih.gov/pubmed?term=Sun%20X%5BAuthor%5D&amp;cauthor=true&amp;cauthor_uid=20809334</vt:lpwstr>
      </vt:variant>
      <vt:variant>
        <vt:lpwstr/>
      </vt:variant>
      <vt:variant>
        <vt:i4>6684697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http://www.ncbi.nlm.nih.gov/pubmed?term=Tu%20Y%5BAuthor%5D&amp;cauthor=true&amp;cauthor_uid=20809334</vt:lpwstr>
      </vt:variant>
      <vt:variant>
        <vt:lpwstr/>
      </vt:variant>
      <vt:variant>
        <vt:i4>65569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http://www.ncbi.nlm.nih.gov/pubmed?term=Liu%20C%5BAuthor%5D&amp;cauthor=true&amp;cauthor_uid=20809334</vt:lpwstr>
      </vt:variant>
      <vt:variant>
        <vt:lpwstr/>
      </vt:variant>
      <vt:variant>
        <vt:i4>5111860</vt:i4>
      </vt:variant>
      <vt:variant>
        <vt:i4>3</vt:i4>
      </vt:variant>
      <vt:variant>
        <vt:i4>0</vt:i4>
      </vt:variant>
      <vt:variant>
        <vt:i4>5</vt:i4>
      </vt:variant>
      <vt:variant>
        <vt:lpwstr>mailto:minamoto@staff.kanazawa-u.ac.jp</vt:lpwstr>
      </vt:variant>
      <vt:variant>
        <vt:lpwstr/>
      </vt:variant>
      <vt:variant>
        <vt:i4>6619162</vt:i4>
      </vt:variant>
      <vt:variant>
        <vt:i4>0</vt:i4>
      </vt:variant>
      <vt:variant>
        <vt:i4>0</vt:i4>
      </vt:variant>
      <vt:variant>
        <vt:i4>5</vt:i4>
      </vt:variant>
      <vt:variant>
        <vt:lpwstr>mailto:mnakada@med.kanazawa-u.ac.jp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</dc:title>
  <dc:creator>Minamoto T</dc:creator>
  <cp:lastModifiedBy>Minamoto T</cp:lastModifiedBy>
  <cp:revision>2</cp:revision>
  <cp:lastPrinted>2014-06-04T09:05:00Z</cp:lastPrinted>
  <dcterms:created xsi:type="dcterms:W3CDTF">2014-10-21T14:11:00Z</dcterms:created>
  <dcterms:modified xsi:type="dcterms:W3CDTF">2014-10-21T14:11:00Z</dcterms:modified>
</cp:coreProperties>
</file>