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E1842" w14:textId="77777777" w:rsidR="00A12A22" w:rsidRPr="0034592D" w:rsidRDefault="005B2F28">
      <w:pPr>
        <w:rPr>
          <w:rFonts w:ascii="Times New Roman" w:hAnsi="Times New Roman"/>
          <w:b/>
        </w:rPr>
      </w:pPr>
      <w:r w:rsidRPr="0034592D">
        <w:rPr>
          <w:rFonts w:ascii="Times New Roman" w:hAnsi="Times New Roman"/>
          <w:b/>
        </w:rPr>
        <w:t>Supplementary Figure Legends</w:t>
      </w:r>
    </w:p>
    <w:p w14:paraId="50256122" w14:textId="77777777" w:rsidR="005B2F28" w:rsidRDefault="005B2F28"/>
    <w:p w14:paraId="450C484B" w14:textId="77777777" w:rsidR="005B2F28" w:rsidRPr="004B774F" w:rsidRDefault="005B2F28" w:rsidP="005B2F28">
      <w:pPr>
        <w:spacing w:line="48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Supplementary Figure S1.</w:t>
      </w:r>
      <w:proofErr w:type="gramEnd"/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</w:rPr>
        <w:t>Western blot showing differential expression of PP2A-C (catalytic subunit) and PP2A-A (scaffold subunit) in different ovarian cancer cell lines.</w:t>
      </w:r>
      <w:proofErr w:type="gramEnd"/>
    </w:p>
    <w:p w14:paraId="033E3127" w14:textId="77777777" w:rsidR="005B2F28" w:rsidRDefault="005B2F28" w:rsidP="005B2F28">
      <w:pPr>
        <w:spacing w:line="48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Supplementary Figure S2.</w:t>
      </w:r>
      <w:proofErr w:type="gram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LB100 is not a substrate for ATP-binding cassette (ABC) efflux transporters. HEK 293 human embryonic kidney cell lines overexpressing </w:t>
      </w:r>
      <w:proofErr w:type="spellStart"/>
      <w:r>
        <w:rPr>
          <w:rFonts w:ascii="Times New Roman" w:hAnsi="Times New Roman"/>
        </w:rPr>
        <w:t>Pgp</w:t>
      </w:r>
      <w:proofErr w:type="spellEnd"/>
      <w:r>
        <w:rPr>
          <w:rFonts w:ascii="Times New Roman" w:hAnsi="Times New Roman"/>
        </w:rPr>
        <w:t xml:space="preserve"> (A), ABCG2 (B), and MRP1 (C), </w:t>
      </w:r>
      <w:proofErr w:type="gramStart"/>
      <w:r>
        <w:rPr>
          <w:rFonts w:ascii="Times New Roman" w:hAnsi="Times New Roman"/>
        </w:rPr>
        <w:t>were</w:t>
      </w:r>
      <w:proofErr w:type="gramEnd"/>
      <w:r>
        <w:rPr>
          <w:rFonts w:ascii="Times New Roman" w:hAnsi="Times New Roman"/>
        </w:rPr>
        <w:t xml:space="preserve"> treated with a serial dilution of LB 100 and cell viability was assessed </w:t>
      </w:r>
      <w:r>
        <w:rPr>
          <w:rFonts w:ascii="Times New Roman" w:hAnsi="Times New Roman"/>
          <w:i/>
        </w:rPr>
        <w:t>via</w:t>
      </w:r>
      <w:r>
        <w:rPr>
          <w:rFonts w:ascii="Times New Roman" w:hAnsi="Times New Roman"/>
        </w:rPr>
        <w:t xml:space="preserve"> MTT assay. IC</w:t>
      </w:r>
      <w:r w:rsidRPr="003345A8">
        <w:rPr>
          <w:rFonts w:ascii="Times New Roman" w:hAnsi="Times New Roman"/>
          <w:vertAlign w:val="subscript"/>
        </w:rPr>
        <w:t>50</w:t>
      </w:r>
      <w:r>
        <w:rPr>
          <w:rFonts w:ascii="Times New Roman" w:hAnsi="Times New Roman"/>
        </w:rPr>
        <w:t>s of the transfected lines were not different compared with parent (non-transporter-expressing) cells (A, B, C) or in the presence of an inhibitor (A, B).</w:t>
      </w:r>
    </w:p>
    <w:p w14:paraId="03F058B9" w14:textId="77777777" w:rsidR="005B2F28" w:rsidRPr="000238FF" w:rsidRDefault="00481CC1" w:rsidP="005B2F28">
      <w:pPr>
        <w:spacing w:line="48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Supplementary Figure S3</w:t>
      </w:r>
      <w:r w:rsidR="005B2F28">
        <w:rPr>
          <w:rFonts w:ascii="Times New Roman" w:hAnsi="Times New Roman"/>
          <w:b/>
        </w:rPr>
        <w:t>.</w:t>
      </w:r>
      <w:proofErr w:type="gramEnd"/>
      <w:r w:rsidR="005B2F28">
        <w:rPr>
          <w:rFonts w:ascii="Times New Roman" w:hAnsi="Times New Roman"/>
          <w:b/>
        </w:rPr>
        <w:t xml:space="preserve"> </w:t>
      </w:r>
      <w:r w:rsidR="005B2F28">
        <w:rPr>
          <w:rFonts w:ascii="Times New Roman" w:hAnsi="Times New Roman"/>
        </w:rPr>
        <w:t xml:space="preserve">LB100 has minimal cross-resistance with </w:t>
      </w:r>
      <w:proofErr w:type="spellStart"/>
      <w:r w:rsidR="005B2F28">
        <w:rPr>
          <w:rFonts w:ascii="Times New Roman" w:hAnsi="Times New Roman"/>
        </w:rPr>
        <w:t>cisplatin</w:t>
      </w:r>
      <w:proofErr w:type="spellEnd"/>
      <w:r w:rsidR="005B2F28">
        <w:rPr>
          <w:rFonts w:ascii="Times New Roman" w:hAnsi="Times New Roman"/>
        </w:rPr>
        <w:t xml:space="preserve">. </w:t>
      </w:r>
      <w:proofErr w:type="spellStart"/>
      <w:r w:rsidR="005B2F28">
        <w:rPr>
          <w:rFonts w:ascii="Times New Roman" w:hAnsi="Times New Roman"/>
        </w:rPr>
        <w:t>Cisplatin</w:t>
      </w:r>
      <w:proofErr w:type="spellEnd"/>
      <w:r w:rsidR="005B2F28">
        <w:rPr>
          <w:rFonts w:ascii="Times New Roman" w:hAnsi="Times New Roman"/>
        </w:rPr>
        <w:t xml:space="preserve">-resistant KB-CP.5 cells and parental KB-3-1 cells were treated with serially diluted concentrations of LB100 and cell viability was assessed via MTT assay. </w:t>
      </w:r>
      <w:proofErr w:type="spellStart"/>
      <w:r w:rsidR="005B2F28">
        <w:rPr>
          <w:rFonts w:ascii="Times New Roman" w:hAnsi="Times New Roman"/>
        </w:rPr>
        <w:t>Cisplatin</w:t>
      </w:r>
      <w:proofErr w:type="spellEnd"/>
      <w:r w:rsidR="005B2F28">
        <w:rPr>
          <w:rFonts w:ascii="Times New Roman" w:hAnsi="Times New Roman"/>
        </w:rPr>
        <w:t xml:space="preserve"> sensitivity for both cell lines is shown for comparison of the degrees of resistance. </w:t>
      </w:r>
    </w:p>
    <w:p w14:paraId="3688637D" w14:textId="77777777" w:rsidR="005B2F28" w:rsidRDefault="00481CC1" w:rsidP="005B2F28">
      <w:pPr>
        <w:spacing w:line="48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Supplementary Figure S4</w:t>
      </w:r>
      <w:r w:rsidR="005B2F28">
        <w:rPr>
          <w:rFonts w:ascii="Times New Roman" w:hAnsi="Times New Roman"/>
          <w:b/>
        </w:rPr>
        <w:t>.</w:t>
      </w:r>
      <w:proofErr w:type="gramEnd"/>
      <w:r w:rsidR="005B2F28">
        <w:rPr>
          <w:rFonts w:ascii="Times New Roman" w:hAnsi="Times New Roman"/>
          <w:b/>
        </w:rPr>
        <w:t xml:space="preserve"> </w:t>
      </w:r>
      <w:r w:rsidR="005B2F28" w:rsidRPr="00053B57">
        <w:rPr>
          <w:rFonts w:ascii="Times New Roman" w:hAnsi="Times New Roman"/>
        </w:rPr>
        <w:t>Inhibition of PP2A by LB100 sensit</w:t>
      </w:r>
      <w:r w:rsidR="005B2F28">
        <w:rPr>
          <w:rFonts w:ascii="Times New Roman" w:hAnsi="Times New Roman"/>
        </w:rPr>
        <w:t xml:space="preserve">izes resistant ovarian cancer cells to </w:t>
      </w:r>
      <w:proofErr w:type="spellStart"/>
      <w:r w:rsidR="005B2F28">
        <w:rPr>
          <w:rFonts w:ascii="Times New Roman" w:hAnsi="Times New Roman"/>
        </w:rPr>
        <w:t>cisplatin</w:t>
      </w:r>
      <w:proofErr w:type="spellEnd"/>
      <w:r w:rsidR="005B2F28">
        <w:rPr>
          <w:rFonts w:ascii="Times New Roman" w:hAnsi="Times New Roman"/>
        </w:rPr>
        <w:t xml:space="preserve">. </w:t>
      </w:r>
      <w:r w:rsidR="005B2F28" w:rsidRPr="00053B57">
        <w:rPr>
          <w:rFonts w:ascii="Times New Roman" w:hAnsi="Times New Roman"/>
        </w:rPr>
        <w:t xml:space="preserve"> </w:t>
      </w:r>
      <w:proofErr w:type="gramStart"/>
      <w:r w:rsidR="005B2F28" w:rsidRPr="00053B57">
        <w:rPr>
          <w:rFonts w:ascii="Times New Roman" w:hAnsi="Times New Roman"/>
        </w:rPr>
        <w:t xml:space="preserve">MTT assay </w:t>
      </w:r>
      <w:r w:rsidR="005B2F28">
        <w:rPr>
          <w:rFonts w:ascii="Times New Roman" w:hAnsi="Times New Roman"/>
        </w:rPr>
        <w:t xml:space="preserve">showing LB100-induced </w:t>
      </w:r>
      <w:proofErr w:type="spellStart"/>
      <w:r w:rsidR="005B2F28">
        <w:rPr>
          <w:rFonts w:ascii="Times New Roman" w:hAnsi="Times New Roman"/>
        </w:rPr>
        <w:t>cisplatin</w:t>
      </w:r>
      <w:proofErr w:type="spellEnd"/>
      <w:r w:rsidR="005B2F28">
        <w:rPr>
          <w:rFonts w:ascii="Times New Roman" w:hAnsi="Times New Roman"/>
        </w:rPr>
        <w:t xml:space="preserve"> sensitivity in the </w:t>
      </w:r>
      <w:proofErr w:type="spellStart"/>
      <w:r w:rsidR="005B2F28">
        <w:rPr>
          <w:rFonts w:ascii="Times New Roman" w:hAnsi="Times New Roman"/>
        </w:rPr>
        <w:t>cisplatin</w:t>
      </w:r>
      <w:proofErr w:type="spellEnd"/>
      <w:r w:rsidR="005B2F28">
        <w:rPr>
          <w:rFonts w:ascii="Times New Roman" w:hAnsi="Times New Roman"/>
        </w:rPr>
        <w:t>-sensitive PEO-1m (A) and PEO-1s</w:t>
      </w:r>
      <w:r w:rsidR="005B2F28" w:rsidRPr="00053B57">
        <w:rPr>
          <w:rFonts w:ascii="Times New Roman" w:hAnsi="Times New Roman"/>
        </w:rPr>
        <w:t xml:space="preserve"> (B)</w:t>
      </w:r>
      <w:r w:rsidR="005B2F28">
        <w:rPr>
          <w:rFonts w:ascii="Times New Roman" w:hAnsi="Times New Roman"/>
        </w:rPr>
        <w:t xml:space="preserve"> cells</w:t>
      </w:r>
      <w:r w:rsidR="005B2F28" w:rsidRPr="00053B57">
        <w:rPr>
          <w:rFonts w:ascii="Times New Roman" w:hAnsi="Times New Roman"/>
        </w:rPr>
        <w:t xml:space="preserve"> </w:t>
      </w:r>
      <w:r w:rsidR="005B2F28">
        <w:rPr>
          <w:rFonts w:ascii="Times New Roman" w:hAnsi="Times New Roman"/>
        </w:rPr>
        <w:t xml:space="preserve">as well as </w:t>
      </w:r>
      <w:proofErr w:type="spellStart"/>
      <w:r w:rsidR="005B2F28">
        <w:rPr>
          <w:rFonts w:ascii="Times New Roman" w:hAnsi="Times New Roman"/>
        </w:rPr>
        <w:t>cisplatin</w:t>
      </w:r>
      <w:proofErr w:type="spellEnd"/>
      <w:r w:rsidR="005B2F28">
        <w:rPr>
          <w:rFonts w:ascii="Times New Roman" w:hAnsi="Times New Roman"/>
        </w:rPr>
        <w:t>-resistant PEO-6 cells (C).</w:t>
      </w:r>
      <w:proofErr w:type="gramEnd"/>
    </w:p>
    <w:p w14:paraId="01DD4B51" w14:textId="3FE10348" w:rsidR="005B2F28" w:rsidRDefault="00481CC1" w:rsidP="00686F33">
      <w:pPr>
        <w:spacing w:line="480" w:lineRule="auto"/>
      </w:pPr>
      <w:proofErr w:type="gramStart"/>
      <w:r>
        <w:rPr>
          <w:rFonts w:ascii="Times New Roman" w:hAnsi="Times New Roman"/>
          <w:b/>
        </w:rPr>
        <w:t>Supplementary Figure S5</w:t>
      </w:r>
      <w:r w:rsidR="005B2F28">
        <w:rPr>
          <w:rFonts w:ascii="Times New Roman" w:hAnsi="Times New Roman"/>
          <w:b/>
        </w:rPr>
        <w:t>.</w:t>
      </w:r>
      <w:proofErr w:type="gramEnd"/>
      <w:r w:rsidR="005B2F28">
        <w:rPr>
          <w:rFonts w:ascii="Times New Roman" w:hAnsi="Times New Roman"/>
          <w:b/>
        </w:rPr>
        <w:t xml:space="preserve"> </w:t>
      </w:r>
      <w:r w:rsidR="00686F33">
        <w:rPr>
          <w:rFonts w:ascii="Times New Roman" w:hAnsi="Times New Roman"/>
        </w:rPr>
        <w:t>Western blots showing effect of LB100 on cell-cycle dependent kinases.</w:t>
      </w:r>
      <w:r w:rsidR="00686F33">
        <w:t xml:space="preserve"> </w:t>
      </w:r>
      <w:r w:rsidR="005B2F28">
        <w:rPr>
          <w:rFonts w:ascii="Times New Roman" w:hAnsi="Times New Roman"/>
          <w:bCs/>
        </w:rPr>
        <w:t xml:space="preserve">A, Western blot of </w:t>
      </w:r>
      <w:proofErr w:type="spellStart"/>
      <w:r w:rsidR="005B2F28">
        <w:rPr>
          <w:rFonts w:ascii="Times New Roman" w:hAnsi="Times New Roman"/>
          <w:bCs/>
        </w:rPr>
        <w:t>cisplatin</w:t>
      </w:r>
      <w:proofErr w:type="spellEnd"/>
      <w:r w:rsidR="005B2F28">
        <w:rPr>
          <w:rFonts w:ascii="Times New Roman" w:hAnsi="Times New Roman"/>
          <w:bCs/>
        </w:rPr>
        <w:t xml:space="preserve">-resistant PEO-4 cells showing LB100-induced cell cycle progression as indicated by decreased Wee1 and increased cdc2 activation compared to </w:t>
      </w:r>
      <w:proofErr w:type="spellStart"/>
      <w:r w:rsidR="005B2F28">
        <w:rPr>
          <w:rFonts w:ascii="Times New Roman" w:hAnsi="Times New Roman"/>
          <w:bCs/>
        </w:rPr>
        <w:t>cisplatin</w:t>
      </w:r>
      <w:proofErr w:type="spellEnd"/>
      <w:r w:rsidR="005B2F28">
        <w:rPr>
          <w:rFonts w:ascii="Times New Roman" w:hAnsi="Times New Roman"/>
          <w:bCs/>
        </w:rPr>
        <w:t xml:space="preserve"> alone. B, Western blot showing LB100 pre-treatment does not alter the phosphorylation state of Chk1 at S317 as compared to S345 (Fig. 3). C, Western blot of </w:t>
      </w:r>
      <w:r w:rsidR="005B2F28">
        <w:rPr>
          <w:rFonts w:ascii="Times New Roman" w:hAnsi="Times New Roman"/>
          <w:bCs/>
          <w:i/>
        </w:rPr>
        <w:t xml:space="preserve">ex </w:t>
      </w:r>
      <w:r w:rsidR="005B2F28" w:rsidRPr="00164B73">
        <w:rPr>
          <w:rFonts w:ascii="Times New Roman" w:hAnsi="Times New Roman"/>
          <w:bCs/>
          <w:i/>
        </w:rPr>
        <w:t>vivo</w:t>
      </w:r>
      <w:r w:rsidR="005B2F28">
        <w:rPr>
          <w:rFonts w:ascii="Times New Roman" w:hAnsi="Times New Roman"/>
          <w:bCs/>
        </w:rPr>
        <w:t xml:space="preserve"> </w:t>
      </w:r>
      <w:r w:rsidR="005B2F28" w:rsidRPr="00164B73">
        <w:rPr>
          <w:rFonts w:ascii="Times New Roman" w:hAnsi="Times New Roman"/>
          <w:bCs/>
        </w:rPr>
        <w:t>kidney</w:t>
      </w:r>
      <w:r w:rsidR="005B2F28">
        <w:rPr>
          <w:rFonts w:ascii="Times New Roman" w:hAnsi="Times New Roman"/>
          <w:bCs/>
        </w:rPr>
        <w:t xml:space="preserve"> extracts demonstrating no significant </w:t>
      </w:r>
      <w:proofErr w:type="spellStart"/>
      <w:r w:rsidR="005B2F28">
        <w:rPr>
          <w:rFonts w:ascii="Times New Roman" w:hAnsi="Times New Roman"/>
          <w:bCs/>
        </w:rPr>
        <w:t>hyperphosphorylation</w:t>
      </w:r>
      <w:proofErr w:type="spellEnd"/>
      <w:r w:rsidR="005B2F28">
        <w:rPr>
          <w:rFonts w:ascii="Times New Roman" w:hAnsi="Times New Roman"/>
          <w:bCs/>
        </w:rPr>
        <w:t xml:space="preserve"> of γH2AX in the kidney after LB100 treatment. </w:t>
      </w:r>
      <w:proofErr w:type="spellStart"/>
      <w:r w:rsidR="005B2F28">
        <w:rPr>
          <w:rFonts w:ascii="Times New Roman" w:hAnsi="Times New Roman"/>
          <w:bCs/>
        </w:rPr>
        <w:t>Immunoblotting</w:t>
      </w:r>
      <w:proofErr w:type="spellEnd"/>
      <w:r w:rsidR="005B2F28">
        <w:rPr>
          <w:rFonts w:ascii="Times New Roman" w:hAnsi="Times New Roman"/>
          <w:bCs/>
        </w:rPr>
        <w:t xml:space="preserve"> for F-Luciferase is shown to indicate minimal tumor contamination of the sample.</w:t>
      </w:r>
      <w:bookmarkStart w:id="0" w:name="_GoBack"/>
      <w:bookmarkEnd w:id="0"/>
    </w:p>
    <w:sectPr w:rsidR="005B2F28" w:rsidSect="003538E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28"/>
    <w:rsid w:val="0034592D"/>
    <w:rsid w:val="003538ED"/>
    <w:rsid w:val="00481CC1"/>
    <w:rsid w:val="005B2F28"/>
    <w:rsid w:val="00686F33"/>
    <w:rsid w:val="00A12A22"/>
    <w:rsid w:val="00EC1F8D"/>
    <w:rsid w:val="00EE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C43B1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284</Words>
  <Characters>1619</Characters>
  <Application>Microsoft Macintosh Word</Application>
  <DocSecurity>0</DocSecurity>
  <Lines>13</Lines>
  <Paragraphs>3</Paragraphs>
  <ScaleCrop>false</ScaleCrop>
  <Company>NCI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NCI NIH</dc:creator>
  <cp:keywords/>
  <dc:description/>
  <cp:lastModifiedBy>NCI NIH</cp:lastModifiedBy>
  <cp:revision>4</cp:revision>
  <cp:lastPrinted>2014-09-24T16:59:00Z</cp:lastPrinted>
  <dcterms:created xsi:type="dcterms:W3CDTF">2014-06-10T18:07:00Z</dcterms:created>
  <dcterms:modified xsi:type="dcterms:W3CDTF">2014-09-24T19:10:00Z</dcterms:modified>
</cp:coreProperties>
</file>