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BB" w:rsidRPr="006062BB" w:rsidRDefault="006062BB" w:rsidP="007102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062BB">
        <w:rPr>
          <w:rFonts w:ascii="Arial" w:hAnsi="Arial" w:cs="Arial"/>
          <w:b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sz w:val="24"/>
          <w:szCs w:val="24"/>
        </w:rPr>
        <w:t>S</w:t>
      </w:r>
      <w:r w:rsidRPr="006062BB">
        <w:rPr>
          <w:rFonts w:ascii="Arial" w:hAnsi="Arial" w:cs="Arial"/>
          <w:b/>
          <w:sz w:val="24"/>
          <w:szCs w:val="24"/>
        </w:rPr>
        <w:t>1.</w:t>
      </w:r>
      <w:proofErr w:type="gramEnd"/>
      <w:r w:rsidRPr="006062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LIMK in p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rostate cancer.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A, </w:t>
      </w:r>
      <w:r>
        <w:rPr>
          <w:rFonts w:ascii="Arial" w:hAnsi="Arial" w:cs="Arial"/>
          <w:sz w:val="24"/>
          <w:szCs w:val="24"/>
        </w:rPr>
        <w:t xml:space="preserve">LIMK1 peptide was spotted on PVDF membranes at 50, 25 or 5 ng per spot, then blocked and blotted with LIMK1 antibody that had been left untreated or pre-incubated with 4 </w:t>
      </w:r>
      <w:r>
        <w:rPr>
          <w:rFonts w:ascii="Calibri" w:hAnsi="Calibri" w:cs="Arial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 xml:space="preserve">g/ml LIMK1 or </w:t>
      </w:r>
      <w:proofErr w:type="spellStart"/>
      <w:r>
        <w:rPr>
          <w:rFonts w:ascii="Arial" w:hAnsi="Arial" w:cs="Arial"/>
          <w:sz w:val="24"/>
          <w:szCs w:val="24"/>
        </w:rPr>
        <w:t>cofilin</w:t>
      </w:r>
      <w:proofErr w:type="spellEnd"/>
      <w:r>
        <w:rPr>
          <w:rFonts w:ascii="Arial" w:hAnsi="Arial" w:cs="Arial"/>
          <w:sz w:val="24"/>
          <w:szCs w:val="24"/>
        </w:rPr>
        <w:t xml:space="preserve"> non-specific control peptide as indicated. In parallel, </w:t>
      </w:r>
      <w:proofErr w:type="spellStart"/>
      <w:r w:rsidR="00207886">
        <w:rPr>
          <w:rFonts w:ascii="Arial" w:hAnsi="Arial" w:cs="Arial"/>
          <w:sz w:val="24"/>
          <w:szCs w:val="24"/>
        </w:rPr>
        <w:t>orthotopic</w:t>
      </w:r>
      <w:proofErr w:type="spellEnd"/>
      <w:r w:rsidR="00207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886">
        <w:rPr>
          <w:rFonts w:ascii="Arial" w:hAnsi="Arial" w:cs="Arial"/>
          <w:sz w:val="24"/>
          <w:szCs w:val="24"/>
        </w:rPr>
        <w:t>LNCaP</w:t>
      </w:r>
      <w:proofErr w:type="spellEnd"/>
      <w:r w:rsidR="00207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886">
        <w:rPr>
          <w:rFonts w:ascii="Arial" w:hAnsi="Arial" w:cs="Arial"/>
          <w:sz w:val="24"/>
          <w:szCs w:val="24"/>
        </w:rPr>
        <w:t>tumor</w:t>
      </w:r>
      <w:proofErr w:type="spellEnd"/>
      <w:r>
        <w:rPr>
          <w:rFonts w:ascii="Arial" w:hAnsi="Arial" w:cs="Arial"/>
          <w:sz w:val="24"/>
          <w:szCs w:val="24"/>
        </w:rPr>
        <w:t xml:space="preserve"> samples were stained with LIMK1 antibody</w:t>
      </w:r>
      <w:r w:rsidR="002078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without or with pre-incubation with the competing peptides. </w:t>
      </w:r>
      <w:r>
        <w:rPr>
          <w:rFonts w:ascii="Arial" w:hAnsi="Arial" w:cs="Arial"/>
          <w:b/>
          <w:sz w:val="24"/>
          <w:szCs w:val="24"/>
        </w:rPr>
        <w:t>B,</w:t>
      </w:r>
      <w:r w:rsidR="0071024B">
        <w:rPr>
          <w:rFonts w:ascii="Arial" w:hAnsi="Arial" w:cs="Arial"/>
          <w:sz w:val="24"/>
          <w:szCs w:val="24"/>
        </w:rPr>
        <w:t xml:space="preserve"> Graph of percentage disease-</w:t>
      </w:r>
      <w:r>
        <w:rPr>
          <w:rFonts w:ascii="Arial" w:hAnsi="Arial" w:cs="Arial"/>
          <w:sz w:val="24"/>
          <w:szCs w:val="24"/>
        </w:rPr>
        <w:t xml:space="preserve">free patients versus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71024B">
        <w:rPr>
          <w:rFonts w:ascii="Arial" w:hAnsi="Arial" w:cs="Arial"/>
          <w:sz w:val="24"/>
          <w:szCs w:val="24"/>
        </w:rPr>
        <w:t>onths</w:t>
      </w:r>
      <w:proofErr w:type="gramEnd"/>
      <w:r w:rsidR="0071024B">
        <w:rPr>
          <w:rFonts w:ascii="Arial" w:hAnsi="Arial" w:cs="Arial"/>
          <w:sz w:val="24"/>
          <w:szCs w:val="24"/>
        </w:rPr>
        <w:t xml:space="preserve"> disease-</w:t>
      </w:r>
      <w:r>
        <w:rPr>
          <w:rFonts w:ascii="Arial" w:hAnsi="Arial" w:cs="Arial"/>
          <w:sz w:val="24"/>
          <w:szCs w:val="24"/>
        </w:rPr>
        <w:t xml:space="preserve">free survival for patients without or with altered </w:t>
      </w:r>
      <w:r w:rsidRPr="006062BB">
        <w:rPr>
          <w:rFonts w:ascii="Arial" w:hAnsi="Arial" w:cs="Arial"/>
          <w:i/>
          <w:sz w:val="24"/>
          <w:szCs w:val="24"/>
        </w:rPr>
        <w:t>LIMK1</w:t>
      </w:r>
      <w:r>
        <w:rPr>
          <w:rFonts w:ascii="Arial" w:hAnsi="Arial" w:cs="Arial"/>
          <w:sz w:val="24"/>
          <w:szCs w:val="24"/>
        </w:rPr>
        <w:t xml:space="preserve"> expression as indicated. Data was from </w:t>
      </w:r>
      <w:r w:rsidRPr="006062BB">
        <w:rPr>
          <w:rFonts w:ascii="Arial" w:hAnsi="Arial" w:cs="Arial"/>
          <w:sz w:val="24"/>
          <w:szCs w:val="24"/>
        </w:rPr>
        <w:t>{Taylor, 2010 #9357}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analyzed</w:t>
      </w:r>
      <w:proofErr w:type="spellEnd"/>
      <w:r>
        <w:rPr>
          <w:rFonts w:ascii="Arial" w:hAnsi="Arial" w:cs="Arial"/>
          <w:sz w:val="24"/>
          <w:szCs w:val="24"/>
        </w:rPr>
        <w:t xml:space="preserve"> via the </w:t>
      </w:r>
      <w:proofErr w:type="spellStart"/>
      <w:r>
        <w:rPr>
          <w:rFonts w:ascii="Arial" w:hAnsi="Arial" w:cs="Arial"/>
          <w:sz w:val="24"/>
          <w:szCs w:val="24"/>
        </w:rPr>
        <w:t>cBio</w:t>
      </w:r>
      <w:proofErr w:type="spellEnd"/>
      <w:r>
        <w:rPr>
          <w:rFonts w:ascii="Arial" w:hAnsi="Arial" w:cs="Arial"/>
          <w:sz w:val="24"/>
          <w:szCs w:val="24"/>
        </w:rPr>
        <w:t xml:space="preserve"> Cancer Genomics Portal </w:t>
      </w:r>
      <w:r w:rsidRPr="006062BB">
        <w:rPr>
          <w:rFonts w:ascii="Arial" w:hAnsi="Arial" w:cs="Arial"/>
          <w:sz w:val="24"/>
          <w:szCs w:val="24"/>
        </w:rPr>
        <w:t>{</w:t>
      </w:r>
      <w:proofErr w:type="spellStart"/>
      <w:r w:rsidRPr="006062BB">
        <w:rPr>
          <w:rFonts w:ascii="Arial" w:hAnsi="Arial" w:cs="Arial"/>
          <w:sz w:val="24"/>
          <w:szCs w:val="24"/>
        </w:rPr>
        <w:t>Cerami</w:t>
      </w:r>
      <w:proofErr w:type="spellEnd"/>
      <w:r w:rsidRPr="006062BB">
        <w:rPr>
          <w:rFonts w:ascii="Arial" w:hAnsi="Arial" w:cs="Arial"/>
          <w:sz w:val="24"/>
          <w:szCs w:val="24"/>
        </w:rPr>
        <w:t>, 2012 #9360}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C, </w:t>
      </w:r>
      <w:proofErr w:type="spellStart"/>
      <w:r w:rsidRPr="006062BB">
        <w:rPr>
          <w:rFonts w:ascii="Arial" w:hAnsi="Arial" w:cs="Arial"/>
          <w:sz w:val="24"/>
          <w:szCs w:val="24"/>
        </w:rPr>
        <w:t>LNCaP</w:t>
      </w:r>
      <w:proofErr w:type="spellEnd"/>
      <w:r w:rsidRPr="006062BB">
        <w:rPr>
          <w:rFonts w:ascii="Arial" w:hAnsi="Arial" w:cs="Arial"/>
          <w:sz w:val="24"/>
          <w:szCs w:val="24"/>
        </w:rPr>
        <w:t xml:space="preserve"> cells were treated with 1 or 10 </w:t>
      </w:r>
      <w:proofErr w:type="spellStart"/>
      <w:r w:rsidRPr="006062BB">
        <w:rPr>
          <w:rFonts w:ascii="Arial" w:hAnsi="Arial" w:cs="Arial"/>
          <w:sz w:val="24"/>
          <w:szCs w:val="24"/>
        </w:rPr>
        <w:t>nM</w:t>
      </w:r>
      <w:proofErr w:type="spellEnd"/>
      <w:r w:rsidRPr="006062BB">
        <w:rPr>
          <w:rFonts w:ascii="Arial" w:hAnsi="Arial" w:cs="Arial"/>
          <w:sz w:val="24"/>
          <w:szCs w:val="24"/>
        </w:rPr>
        <w:t xml:space="preserve"> DHT for 24 hours and LIMK1, LIMK2 </w:t>
      </w:r>
      <w:r w:rsidR="0071024B">
        <w:rPr>
          <w:rFonts w:ascii="Arial" w:hAnsi="Arial" w:cs="Arial"/>
          <w:sz w:val="24"/>
          <w:szCs w:val="24"/>
        </w:rPr>
        <w:t>and α-T</w:t>
      </w:r>
      <w:r>
        <w:rPr>
          <w:rFonts w:ascii="Arial" w:hAnsi="Arial" w:cs="Arial"/>
          <w:sz w:val="24"/>
          <w:szCs w:val="24"/>
        </w:rPr>
        <w:t xml:space="preserve">ubulin </w:t>
      </w:r>
      <w:r w:rsidRPr="006062BB">
        <w:rPr>
          <w:rFonts w:ascii="Arial" w:hAnsi="Arial" w:cs="Arial"/>
          <w:sz w:val="24"/>
          <w:szCs w:val="24"/>
        </w:rPr>
        <w:t xml:space="preserve">expression </w:t>
      </w:r>
      <w:proofErr w:type="spellStart"/>
      <w:r>
        <w:rPr>
          <w:rFonts w:ascii="Arial" w:hAnsi="Arial" w:cs="Arial"/>
          <w:sz w:val="24"/>
          <w:szCs w:val="24"/>
        </w:rPr>
        <w:t>analyzed</w:t>
      </w:r>
      <w:proofErr w:type="spellEnd"/>
      <w:r>
        <w:rPr>
          <w:rFonts w:ascii="Arial" w:hAnsi="Arial" w:cs="Arial"/>
          <w:sz w:val="24"/>
          <w:szCs w:val="24"/>
        </w:rPr>
        <w:t xml:space="preserve"> by western b</w:t>
      </w:r>
      <w:r w:rsidR="0071024B">
        <w:rPr>
          <w:rFonts w:ascii="Arial" w:hAnsi="Arial" w:cs="Arial"/>
          <w:sz w:val="24"/>
          <w:szCs w:val="24"/>
        </w:rPr>
        <w:t xml:space="preserve">lotting. </w:t>
      </w:r>
      <w:r w:rsidRPr="006062BB">
        <w:rPr>
          <w:rFonts w:ascii="Arial" w:hAnsi="Arial" w:cs="Arial"/>
          <w:sz w:val="24"/>
          <w:szCs w:val="24"/>
        </w:rPr>
        <w:t>Graphs show combined data from three independent experiments ±</w:t>
      </w:r>
      <w:r>
        <w:rPr>
          <w:rFonts w:ascii="Arial" w:hAnsi="Arial" w:cs="Arial"/>
          <w:sz w:val="24"/>
          <w:szCs w:val="24"/>
        </w:rPr>
        <w:t xml:space="preserve"> </w:t>
      </w:r>
      <w:r w:rsidRPr="006062BB">
        <w:rPr>
          <w:rFonts w:ascii="Arial" w:hAnsi="Arial" w:cs="Arial"/>
          <w:sz w:val="24"/>
          <w:szCs w:val="24"/>
        </w:rPr>
        <w:t>SEM.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D, </w:t>
      </w:r>
      <w:proofErr w:type="spellStart"/>
      <w:r w:rsidRPr="006062BB">
        <w:rPr>
          <w:rFonts w:ascii="Arial" w:hAnsi="Arial" w:cs="Arial"/>
          <w:sz w:val="24"/>
          <w:szCs w:val="24"/>
        </w:rPr>
        <w:t>LNCaP</w:t>
      </w:r>
      <w:proofErr w:type="spellEnd"/>
      <w:r w:rsidRPr="006062BB">
        <w:rPr>
          <w:rFonts w:ascii="Arial" w:hAnsi="Arial" w:cs="Arial"/>
          <w:sz w:val="24"/>
          <w:szCs w:val="24"/>
        </w:rPr>
        <w:t xml:space="preserve"> cells were treated with 1 </w:t>
      </w:r>
      <w:proofErr w:type="spellStart"/>
      <w:r w:rsidRPr="006062BB">
        <w:rPr>
          <w:rFonts w:ascii="Arial" w:hAnsi="Arial" w:cs="Arial"/>
          <w:sz w:val="24"/>
          <w:szCs w:val="24"/>
        </w:rPr>
        <w:t>nM</w:t>
      </w:r>
      <w:proofErr w:type="spellEnd"/>
      <w:r w:rsidRPr="006062BB">
        <w:rPr>
          <w:rFonts w:ascii="Arial" w:hAnsi="Arial" w:cs="Arial"/>
          <w:sz w:val="24"/>
          <w:szCs w:val="24"/>
        </w:rPr>
        <w:t xml:space="preserve"> DHT </w:t>
      </w:r>
      <w:r>
        <w:rPr>
          <w:rFonts w:ascii="Arial" w:hAnsi="Arial" w:cs="Arial"/>
          <w:sz w:val="24"/>
          <w:szCs w:val="24"/>
        </w:rPr>
        <w:t xml:space="preserve">and 1 or 3 </w:t>
      </w:r>
      <w:r w:rsidRPr="006062BB">
        <w:rPr>
          <w:rFonts w:ascii="Arial" w:hAnsi="Arial" w:cs="Arial"/>
          <w:sz w:val="24"/>
          <w:szCs w:val="24"/>
        </w:rPr>
        <w:t xml:space="preserve">µM </w:t>
      </w:r>
      <w:proofErr w:type="spellStart"/>
      <w:r w:rsidRPr="006062BB">
        <w:rPr>
          <w:rFonts w:ascii="Arial" w:hAnsi="Arial" w:cs="Arial"/>
          <w:sz w:val="24"/>
          <w:szCs w:val="24"/>
        </w:rPr>
        <w:t>LIMKi</w:t>
      </w:r>
      <w:proofErr w:type="spellEnd"/>
      <w:r w:rsidRPr="006062BB">
        <w:rPr>
          <w:rFonts w:ascii="Arial" w:hAnsi="Arial" w:cs="Arial"/>
          <w:sz w:val="24"/>
          <w:szCs w:val="24"/>
        </w:rPr>
        <w:t xml:space="preserve"> for 24 hours and </w:t>
      </w:r>
      <w:r>
        <w:rPr>
          <w:rFonts w:ascii="Arial" w:hAnsi="Arial" w:cs="Arial"/>
          <w:sz w:val="24"/>
          <w:szCs w:val="24"/>
        </w:rPr>
        <w:t>MMP-10, MMP-1</w:t>
      </w:r>
      <w:r w:rsidRPr="006062BB">
        <w:rPr>
          <w:rFonts w:ascii="Arial" w:hAnsi="Arial" w:cs="Arial"/>
          <w:sz w:val="24"/>
          <w:szCs w:val="24"/>
        </w:rPr>
        <w:t xml:space="preserve"> </w:t>
      </w:r>
      <w:r w:rsidR="0071024B">
        <w:rPr>
          <w:rFonts w:ascii="Arial" w:hAnsi="Arial" w:cs="Arial"/>
          <w:sz w:val="24"/>
          <w:szCs w:val="24"/>
        </w:rPr>
        <w:t>and α-T</w:t>
      </w:r>
      <w:r>
        <w:rPr>
          <w:rFonts w:ascii="Arial" w:hAnsi="Arial" w:cs="Arial"/>
          <w:sz w:val="24"/>
          <w:szCs w:val="24"/>
        </w:rPr>
        <w:t xml:space="preserve">ubulin </w:t>
      </w:r>
      <w:r w:rsidRPr="006062BB">
        <w:rPr>
          <w:rFonts w:ascii="Arial" w:hAnsi="Arial" w:cs="Arial"/>
          <w:sz w:val="24"/>
          <w:szCs w:val="24"/>
        </w:rPr>
        <w:t>expression</w:t>
      </w:r>
      <w:r>
        <w:rPr>
          <w:rFonts w:ascii="Arial" w:hAnsi="Arial" w:cs="Arial"/>
          <w:sz w:val="24"/>
          <w:szCs w:val="24"/>
        </w:rPr>
        <w:t xml:space="preserve"> in cell lysates subsequently</w:t>
      </w:r>
      <w:r w:rsidRPr="006062B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analyzed</w:t>
      </w:r>
      <w:proofErr w:type="spellEnd"/>
      <w:r>
        <w:rPr>
          <w:rFonts w:ascii="Arial" w:hAnsi="Arial" w:cs="Arial"/>
          <w:sz w:val="24"/>
          <w:szCs w:val="24"/>
        </w:rPr>
        <w:t xml:space="preserve"> by western blotting.</w:t>
      </w:r>
    </w:p>
    <w:sectPr w:rsidR="006062BB" w:rsidRPr="00606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207886"/>
    <w:rsid w:val="00227667"/>
    <w:rsid w:val="00256448"/>
    <w:rsid w:val="006062BB"/>
    <w:rsid w:val="0071024B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Olson</dc:creator>
  <cp:lastModifiedBy>Mike Olson</cp:lastModifiedBy>
  <cp:revision>3</cp:revision>
  <dcterms:created xsi:type="dcterms:W3CDTF">2014-09-17T14:39:00Z</dcterms:created>
  <dcterms:modified xsi:type="dcterms:W3CDTF">2014-09-19T11:06:00Z</dcterms:modified>
</cp:coreProperties>
</file>