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E8" w:rsidRDefault="000324E8" w:rsidP="000324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324E8">
        <w:rPr>
          <w:rFonts w:ascii="Times New Roman" w:hAnsi="Times New Roman" w:cs="Times New Roman"/>
          <w:b/>
          <w:sz w:val="24"/>
          <w:szCs w:val="24"/>
        </w:rPr>
        <w:t>Supplementary Figure</w:t>
      </w:r>
      <w:r w:rsidRPr="000324E8">
        <w:rPr>
          <w:rFonts w:ascii="Times New Roman" w:hAnsi="Times New Roman" w:cs="Times New Roman" w:hint="eastAsia"/>
          <w:b/>
          <w:sz w:val="24"/>
          <w:szCs w:val="24"/>
        </w:rPr>
        <w:t xml:space="preserve"> Legends</w:t>
      </w:r>
    </w:p>
    <w:p w:rsidR="000324E8" w:rsidRPr="000324E8" w:rsidRDefault="000324E8" w:rsidP="000324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24E8" w:rsidRDefault="000324E8" w:rsidP="000324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24E8">
        <w:rPr>
          <w:rFonts w:ascii="Times New Roman" w:hAnsi="Times New Roman" w:cs="Times New Roman"/>
          <w:sz w:val="24"/>
          <w:szCs w:val="24"/>
        </w:rPr>
        <w:t>Supplementary Figure 1.</w:t>
      </w:r>
      <w:proofErr w:type="gramEnd"/>
      <w:r w:rsidRPr="000324E8">
        <w:rPr>
          <w:rFonts w:ascii="Times New Roman" w:hAnsi="Times New Roman" w:cs="Times New Roman"/>
          <w:sz w:val="24"/>
          <w:szCs w:val="24"/>
        </w:rPr>
        <w:t xml:space="preserve"> </w:t>
      </w:r>
      <w:r w:rsidR="00F90567" w:rsidRPr="00F90567">
        <w:rPr>
          <w:rFonts w:ascii="Times New Roman" w:hAnsi="Times New Roman" w:cs="Times New Roman"/>
          <w:sz w:val="24"/>
          <w:szCs w:val="24"/>
        </w:rPr>
        <w:t xml:space="preserve">Relative mRNA expression levels of RRAD for </w:t>
      </w:r>
      <w:proofErr w:type="spellStart"/>
      <w:r w:rsidR="00F90567" w:rsidRPr="00F90567">
        <w:rPr>
          <w:rFonts w:ascii="Times New Roman" w:hAnsi="Times New Roman" w:cs="Times New Roman"/>
          <w:sz w:val="24"/>
          <w:szCs w:val="24"/>
        </w:rPr>
        <w:t>glioma</w:t>
      </w:r>
      <w:proofErr w:type="spell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subtypes. (A) The lines indicate the mean with standard error. (B) Mean, minimum, percentiles and maximum values of RRAD expression in </w:t>
      </w:r>
      <w:proofErr w:type="spellStart"/>
      <w:r w:rsidR="00F90567" w:rsidRPr="00F90567">
        <w:rPr>
          <w:rFonts w:ascii="Times New Roman" w:hAnsi="Times New Roman" w:cs="Times New Roman"/>
          <w:sz w:val="24"/>
          <w:szCs w:val="24"/>
        </w:rPr>
        <w:t>glioma</w:t>
      </w:r>
      <w:proofErr w:type="spell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subtypes. </w:t>
      </w:r>
      <w:proofErr w:type="gramStart"/>
      <w:r w:rsidR="00F90567" w:rsidRPr="00F90567">
        <w:rPr>
          <w:rFonts w:ascii="Times New Roman" w:hAnsi="Times New Roman" w:cs="Times New Roman"/>
          <w:sz w:val="24"/>
          <w:szCs w:val="24"/>
        </w:rPr>
        <w:t>SD, standard deviation.</w:t>
      </w:r>
      <w:proofErr w:type="gram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(C) List of genes </w:t>
      </w:r>
      <w:proofErr w:type="spellStart"/>
      <w:r w:rsidR="00F90567" w:rsidRPr="00F90567">
        <w:rPr>
          <w:rFonts w:ascii="Times New Roman" w:hAnsi="Times New Roman" w:cs="Times New Roman"/>
          <w:sz w:val="24"/>
          <w:szCs w:val="24"/>
        </w:rPr>
        <w:t>upregulated</w:t>
      </w:r>
      <w:proofErr w:type="spell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(&gt; 2-fold) in High RRAD (36 cases), compared to Low RRAD (73 cases) </w:t>
      </w:r>
      <w:proofErr w:type="spellStart"/>
      <w:r w:rsidR="00F90567" w:rsidRPr="00F90567">
        <w:rPr>
          <w:rFonts w:ascii="Times New Roman" w:hAnsi="Times New Roman" w:cs="Times New Roman"/>
          <w:sz w:val="24"/>
          <w:szCs w:val="24"/>
        </w:rPr>
        <w:t>glioma</w:t>
      </w:r>
      <w:proofErr w:type="spell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samples.</w:t>
      </w:r>
    </w:p>
    <w:p w:rsidR="00F90567" w:rsidRPr="000324E8" w:rsidRDefault="00F90567" w:rsidP="000324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24E8" w:rsidRDefault="000324E8" w:rsidP="000324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24E8">
        <w:rPr>
          <w:rFonts w:ascii="Times New Roman" w:hAnsi="Times New Roman" w:cs="Times New Roman"/>
          <w:sz w:val="24"/>
          <w:szCs w:val="24"/>
        </w:rPr>
        <w:t>Supplementary Figure 2.</w:t>
      </w:r>
      <w:proofErr w:type="gramEnd"/>
      <w:r w:rsidRPr="00032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RRAD expression levels and their association with survival (A) and probability of unfavorable events (B) in </w:t>
      </w:r>
      <w:proofErr w:type="spellStart"/>
      <w:r w:rsidR="00F90567" w:rsidRPr="00F90567">
        <w:rPr>
          <w:rFonts w:ascii="Times New Roman" w:hAnsi="Times New Roman" w:cs="Times New Roman"/>
          <w:sz w:val="24"/>
          <w:szCs w:val="24"/>
        </w:rPr>
        <w:t>glioma</w:t>
      </w:r>
      <w:proofErr w:type="spell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patients.</w:t>
      </w:r>
      <w:proofErr w:type="gram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P75, 75% percentile; P50, 50% percentile; P25, 25% percentile; *log-rank test; **HR, Hazard ra</w:t>
      </w:r>
      <w:r w:rsidR="00275BBD">
        <w:rPr>
          <w:rFonts w:ascii="Times New Roman" w:hAnsi="Times New Roman" w:cs="Times New Roman" w:hint="eastAsia"/>
          <w:sz w:val="24"/>
          <w:szCs w:val="24"/>
        </w:rPr>
        <w:t>t</w:t>
      </w:r>
      <w:bookmarkStart w:id="0" w:name="_GoBack"/>
      <w:bookmarkEnd w:id="0"/>
      <w:r w:rsidR="00F90567" w:rsidRPr="00F90567">
        <w:rPr>
          <w:rFonts w:ascii="Times New Roman" w:hAnsi="Times New Roman" w:cs="Times New Roman"/>
          <w:sz w:val="24"/>
          <w:szCs w:val="24"/>
        </w:rPr>
        <w:t>io; 95% CI, 95% confidence interval (</w:t>
      </w:r>
      <w:proofErr w:type="spellStart"/>
      <w:r w:rsidR="00F90567" w:rsidRPr="00F90567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analysis)</w:t>
      </w:r>
    </w:p>
    <w:p w:rsidR="000324E8" w:rsidRPr="000324E8" w:rsidRDefault="000324E8" w:rsidP="000324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24E8" w:rsidRPr="005C3E22" w:rsidRDefault="000324E8" w:rsidP="005C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24E8">
        <w:rPr>
          <w:rFonts w:ascii="Times New Roman" w:hAnsi="Times New Roman" w:cs="Times New Roman"/>
          <w:sz w:val="24"/>
          <w:szCs w:val="24"/>
        </w:rPr>
        <w:t>Supplementary Figure 3.</w:t>
      </w:r>
      <w:proofErr w:type="gramEnd"/>
      <w:r w:rsidRPr="000324E8">
        <w:rPr>
          <w:rFonts w:ascii="Times New Roman" w:hAnsi="Times New Roman" w:cs="Times New Roman"/>
          <w:sz w:val="24"/>
          <w:szCs w:val="24"/>
        </w:rPr>
        <w:t xml:space="preserve"> </w:t>
      </w:r>
      <w:r w:rsidR="00F90567" w:rsidRPr="00F90567">
        <w:rPr>
          <w:rFonts w:ascii="Times New Roman" w:hAnsi="Times New Roman" w:cs="Times New Roman"/>
          <w:sz w:val="24"/>
          <w:szCs w:val="24"/>
        </w:rPr>
        <w:t xml:space="preserve">EGFR phosphorylation is enhanced in the presence of RRAD and reduced in the absence of RRAD. Serum-starved U87-MG cells transiently transfected with the indicated vector or siRNA were treated with 100 ng/mL EGF for 0-60 min, and whole cell lysates </w:t>
      </w:r>
      <w:proofErr w:type="spellStart"/>
      <w:r w:rsidR="00F90567" w:rsidRPr="00F90567">
        <w:rPr>
          <w:rFonts w:ascii="Times New Roman" w:hAnsi="Times New Roman" w:cs="Times New Roman"/>
          <w:sz w:val="24"/>
          <w:szCs w:val="24"/>
        </w:rPr>
        <w:t>immunoblotted</w:t>
      </w:r>
      <w:proofErr w:type="spellEnd"/>
      <w:r w:rsidR="00F90567" w:rsidRPr="00F90567">
        <w:rPr>
          <w:rFonts w:ascii="Times New Roman" w:hAnsi="Times New Roman" w:cs="Times New Roman"/>
          <w:sz w:val="24"/>
          <w:szCs w:val="24"/>
        </w:rPr>
        <w:t xml:space="preserve"> with </w:t>
      </w:r>
      <w:r w:rsidR="00F90567" w:rsidRPr="005C3E22">
        <w:rPr>
          <w:rFonts w:ascii="Times New Roman" w:hAnsi="Times New Roman" w:cs="Times New Roman"/>
          <w:sz w:val="24"/>
          <w:szCs w:val="24"/>
        </w:rPr>
        <w:t xml:space="preserve">antibodies specifically recognizing RRAD, EGFR, and </w:t>
      </w:r>
      <w:proofErr w:type="spellStart"/>
      <w:r w:rsidR="00F90567" w:rsidRPr="005C3E22">
        <w:rPr>
          <w:rFonts w:ascii="Times New Roman" w:hAnsi="Times New Roman" w:cs="Times New Roman"/>
          <w:sz w:val="24"/>
          <w:szCs w:val="24"/>
        </w:rPr>
        <w:t>phosphotyrosine</w:t>
      </w:r>
      <w:proofErr w:type="spellEnd"/>
      <w:r w:rsidR="00F90567" w:rsidRPr="005C3E22">
        <w:rPr>
          <w:rFonts w:ascii="Times New Roman" w:hAnsi="Times New Roman" w:cs="Times New Roman"/>
          <w:sz w:val="24"/>
          <w:szCs w:val="24"/>
        </w:rPr>
        <w:t xml:space="preserve"> at Y845 of EGFR. Actin was used to confirm equal sample loading.</w:t>
      </w:r>
    </w:p>
    <w:p w:rsidR="00F90567" w:rsidRPr="005C3E22" w:rsidRDefault="00F90567" w:rsidP="005C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0567" w:rsidRPr="005C3E22" w:rsidRDefault="00F90567" w:rsidP="005C3E22">
      <w:pPr>
        <w:spacing w:line="480" w:lineRule="auto"/>
        <w:rPr>
          <w:sz w:val="24"/>
          <w:szCs w:val="24"/>
        </w:rPr>
      </w:pPr>
      <w:proofErr w:type="gramStart"/>
      <w:r w:rsidRPr="005C3E22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</w:t>
      </w:r>
      <w:r w:rsidRPr="005C3E22">
        <w:rPr>
          <w:rFonts w:ascii="Times New Roman" w:hAnsi="Times New Roman" w:cs="Times New Roman" w:hint="eastAsia"/>
          <w:sz w:val="24"/>
          <w:szCs w:val="24"/>
        </w:rPr>
        <w:t>4</w:t>
      </w:r>
      <w:r w:rsidRPr="005C3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22">
        <w:rPr>
          <w:rFonts w:ascii="Times New Roman" w:hAnsi="Times New Roman" w:cs="Times New Roman"/>
          <w:sz w:val="24"/>
          <w:szCs w:val="24"/>
        </w:rPr>
        <w:t xml:space="preserve"> Depletion of RRAD diminishes phosphorylated STAT3 in U87-MG cells. Monolayer cultured U87-MG cells were transfected with either RRAD or control siRNA. After 48 h, cells were analyzed for expression of p-STAT3 (Y705) via </w:t>
      </w:r>
      <w:proofErr w:type="spellStart"/>
      <w:r w:rsidRPr="005C3E22">
        <w:rPr>
          <w:rFonts w:ascii="Times New Roman" w:hAnsi="Times New Roman" w:cs="Times New Roman"/>
          <w:sz w:val="24"/>
          <w:szCs w:val="24"/>
        </w:rPr>
        <w:t>immunoblot</w:t>
      </w:r>
      <w:proofErr w:type="spellEnd"/>
      <w:r w:rsidRPr="005C3E22">
        <w:rPr>
          <w:rFonts w:ascii="Times New Roman" w:hAnsi="Times New Roman" w:cs="Times New Roman"/>
          <w:sz w:val="24"/>
          <w:szCs w:val="24"/>
        </w:rPr>
        <w:t xml:space="preserve"> analysis. Actin was used to </w:t>
      </w:r>
      <w:r w:rsidR="001718F3" w:rsidRPr="005C3E22">
        <w:rPr>
          <w:rFonts w:ascii="Times New Roman" w:hAnsi="Times New Roman" w:cs="Times New Roman"/>
          <w:sz w:val="24"/>
          <w:szCs w:val="24"/>
        </w:rPr>
        <w:t>confirm</w:t>
      </w:r>
      <w:r w:rsidRPr="005C3E22">
        <w:rPr>
          <w:rFonts w:ascii="Times New Roman" w:hAnsi="Times New Roman" w:cs="Times New Roman"/>
          <w:sz w:val="24"/>
          <w:szCs w:val="24"/>
        </w:rPr>
        <w:t xml:space="preserve"> equal loading.</w:t>
      </w:r>
    </w:p>
    <w:p w:rsidR="00F90567" w:rsidRPr="005C3E22" w:rsidRDefault="00F90567" w:rsidP="005C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3E22" w:rsidRPr="005C3E22" w:rsidRDefault="00F90567" w:rsidP="005C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E22">
        <w:rPr>
          <w:rFonts w:ascii="Times New Roman" w:hAnsi="Times New Roman" w:cs="Times New Roman"/>
          <w:sz w:val="24"/>
          <w:szCs w:val="24"/>
        </w:rPr>
        <w:t>Supplementary Figure 5.</w:t>
      </w:r>
      <w:proofErr w:type="gramEnd"/>
      <w:r w:rsidRPr="005C3E22">
        <w:rPr>
          <w:rFonts w:ascii="Times New Roman" w:hAnsi="Times New Roman" w:cs="Times New Roman"/>
          <w:sz w:val="24"/>
          <w:szCs w:val="24"/>
        </w:rPr>
        <w:t xml:space="preserve"> </w:t>
      </w:r>
      <w:r w:rsidR="005C3E22" w:rsidRPr="005C3E22">
        <w:rPr>
          <w:rFonts w:ascii="Times New Roman" w:hAnsi="Times New Roman" w:cs="Times New Roman"/>
          <w:sz w:val="24"/>
          <w:szCs w:val="24"/>
        </w:rPr>
        <w:t xml:space="preserve">Inhibition of RRAD reduces GBM cell survival and proliferation. (A) U251 cells were transfected with either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siRRAD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siControl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(5x10</w:t>
      </w:r>
      <w:r w:rsidR="005C3E22" w:rsidRPr="005C3E2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C3E22" w:rsidRPr="005C3E22">
        <w:rPr>
          <w:rFonts w:ascii="Times New Roman" w:hAnsi="Times New Roman" w:cs="Times New Roman"/>
          <w:sz w:val="24"/>
          <w:szCs w:val="24"/>
        </w:rPr>
        <w:t xml:space="preserve"> cells/well in a six-well plate). After 5 days, the live or dead cell number was estimated using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Trypan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blue staining. </w:t>
      </w:r>
      <w:r w:rsidR="005C3E22" w:rsidRPr="005C3E2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C3E22" w:rsidRPr="005C3E22">
        <w:rPr>
          <w:rFonts w:ascii="Times New Roman" w:hAnsi="Times New Roman" w:cs="Times New Roman"/>
          <w:sz w:val="24"/>
          <w:szCs w:val="24"/>
        </w:rPr>
        <w:t xml:space="preserve">-value, vs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siControl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(B) U251, U87-MG, and U138-MG cells were transfected with control siRNA (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) or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siRRAD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, cultured for the indicated days, and the live cell number estimated using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Trypan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blue staining. </w:t>
      </w:r>
    </w:p>
    <w:p w:rsidR="00F90567" w:rsidRPr="005C3E22" w:rsidRDefault="00F90567" w:rsidP="005C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0567" w:rsidRPr="005C3E22" w:rsidRDefault="00F90567" w:rsidP="005C3E22">
      <w:pPr>
        <w:spacing w:line="480" w:lineRule="auto"/>
        <w:rPr>
          <w:sz w:val="24"/>
          <w:szCs w:val="24"/>
        </w:rPr>
      </w:pPr>
      <w:proofErr w:type="gramStart"/>
      <w:r w:rsidRPr="005C3E22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Pr="005C3E22">
        <w:rPr>
          <w:rFonts w:ascii="Times New Roman" w:hAnsi="Times New Roman" w:cs="Times New Roman" w:hint="eastAsia"/>
          <w:sz w:val="24"/>
          <w:szCs w:val="24"/>
        </w:rPr>
        <w:t>6</w:t>
      </w:r>
      <w:r w:rsidRPr="005C3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22">
        <w:rPr>
          <w:rFonts w:ascii="Times New Roman" w:hAnsi="Times New Roman" w:cs="Times New Roman"/>
          <w:sz w:val="24"/>
          <w:szCs w:val="24"/>
        </w:rPr>
        <w:t xml:space="preserve"> </w:t>
      </w:r>
      <w:r w:rsidR="005C3E22" w:rsidRPr="005C3E22">
        <w:rPr>
          <w:rFonts w:ascii="Times New Roman" w:hAnsi="Times New Roman" w:cs="Times New Roman"/>
          <w:sz w:val="24"/>
          <w:szCs w:val="24"/>
        </w:rPr>
        <w:t>RRAD enhances tumor cell migration.</w:t>
      </w:r>
      <w:r w:rsidR="005C3E22" w:rsidRPr="005C3E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3E22" w:rsidRPr="005C3E22">
        <w:rPr>
          <w:rFonts w:ascii="Times New Roman" w:hAnsi="Times New Roman" w:cs="Times New Roman"/>
          <w:sz w:val="24"/>
          <w:szCs w:val="24"/>
        </w:rPr>
        <w:t>Scratch assay for LN229 cells stably overexpressing a control vector or RRAD. Cells were photographed at 0, 48 and 72 h after scratch application. The dotted lines indicate the original edges of the scratch defect. The images show representative results from experiments performed in triplicate.</w:t>
      </w:r>
    </w:p>
    <w:p w:rsidR="00F90567" w:rsidRPr="005C3E22" w:rsidRDefault="00F90567" w:rsidP="005C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0567" w:rsidRPr="005C3E22" w:rsidRDefault="00F90567" w:rsidP="005C3E22">
      <w:pPr>
        <w:spacing w:line="480" w:lineRule="auto"/>
        <w:rPr>
          <w:sz w:val="24"/>
          <w:szCs w:val="24"/>
        </w:rPr>
      </w:pPr>
      <w:proofErr w:type="gramStart"/>
      <w:r w:rsidRPr="005C3E22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Pr="005C3E22">
        <w:rPr>
          <w:rFonts w:ascii="Times New Roman" w:hAnsi="Times New Roman" w:cs="Times New Roman" w:hint="eastAsia"/>
          <w:sz w:val="24"/>
          <w:szCs w:val="24"/>
        </w:rPr>
        <w:t>7</w:t>
      </w:r>
      <w:r w:rsidRPr="005C3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E22" w:rsidRPr="005C3E22">
        <w:rPr>
          <w:rFonts w:ascii="Times New Roman" w:hAnsi="Times New Roman" w:cs="Times New Roman"/>
          <w:sz w:val="24"/>
          <w:szCs w:val="24"/>
        </w:rPr>
        <w:t>Quantification of the CD44-positive cell population with FACS.</w:t>
      </w:r>
      <w:proofErr w:type="gram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RRAD-expressing clones of LN229 (A) and U87-MG tumor spheres transfected with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siControl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siRRAD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(B) were subjected to FACS analysis for CD44 expression on the cell surface. Cells were stained with antibody targeting CD44 using anti-CD44-FITC (BD Bioscience) and </w:t>
      </w:r>
      <w:r w:rsidR="005C3E22" w:rsidRPr="005C3E22">
        <w:rPr>
          <w:rFonts w:ascii="Times New Roman" w:hAnsi="Times New Roman" w:cs="Times New Roman"/>
          <w:sz w:val="24"/>
          <w:szCs w:val="24"/>
        </w:rPr>
        <w:lastRenderedPageBreak/>
        <w:t>analyzed with a fluorescence-activated cell sorter (FACS) (Aria III; BD Bioscience). Data are presented as mean values ± SD of three independent experiments.</w:t>
      </w:r>
    </w:p>
    <w:p w:rsidR="00F90567" w:rsidRPr="005C3E22" w:rsidRDefault="00F90567" w:rsidP="005C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0567" w:rsidRPr="005C3E22" w:rsidRDefault="00F90567" w:rsidP="005C3E22">
      <w:pPr>
        <w:spacing w:line="480" w:lineRule="auto"/>
        <w:rPr>
          <w:sz w:val="24"/>
          <w:szCs w:val="24"/>
        </w:rPr>
      </w:pPr>
      <w:proofErr w:type="gramStart"/>
      <w:r w:rsidRPr="005C3E22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Pr="005C3E22">
        <w:rPr>
          <w:rFonts w:ascii="Times New Roman" w:hAnsi="Times New Roman" w:cs="Times New Roman" w:hint="eastAsia"/>
          <w:sz w:val="24"/>
          <w:szCs w:val="24"/>
        </w:rPr>
        <w:t>8</w:t>
      </w:r>
      <w:r w:rsidRPr="005C3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E22" w:rsidRPr="005C3E22">
        <w:rPr>
          <w:rFonts w:ascii="Times New Roman" w:hAnsi="Times New Roman" w:cs="Times New Roman"/>
          <w:sz w:val="24"/>
          <w:szCs w:val="24"/>
        </w:rPr>
        <w:t>In vitro limiting dilution sphere-forming assay.</w:t>
      </w:r>
      <w:proofErr w:type="gram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Temozolomide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>-resistant LN229-TMZR can generate one tumor sphere in 22.1 cells whereas LN229 can generate one sphere in 79.9 cells (http://bioinf.wehi.edu.au/software/elda). Cells were plated into 96-well plates with various seeding densities (5-500 cells per well, 14 wells per each condition) and were incubated at 37</w:t>
      </w:r>
      <w:r w:rsidR="005C3E22" w:rsidRPr="005C3E22">
        <w:rPr>
          <w:rFonts w:ascii="Times New Roman" w:hAnsi="Times New Roman" w:cs="Times New Roman"/>
          <w:sz w:val="24"/>
          <w:szCs w:val="24"/>
        </w:rPr>
        <w:sym w:font="Symbol" w:char="F0B0"/>
      </w:r>
      <w:r w:rsidR="005C3E22" w:rsidRPr="005C3E22">
        <w:rPr>
          <w:rFonts w:ascii="Times New Roman" w:hAnsi="Times New Roman" w:cs="Times New Roman"/>
          <w:sz w:val="24"/>
          <w:szCs w:val="24"/>
        </w:rPr>
        <w:t xml:space="preserve">C for 7 days. Data shown are the mean number </w:t>
      </w:r>
      <w:r w:rsidR="005C3E22" w:rsidRPr="005C3E22">
        <w:rPr>
          <w:rFonts w:ascii="Times New Roman" w:hAnsi="Times New Roman" w:cs="Times New Roman"/>
          <w:sz w:val="24"/>
          <w:szCs w:val="24"/>
        </w:rPr>
        <w:sym w:font="Symbol" w:char="F0B1"/>
      </w:r>
      <w:r w:rsidR="005C3E22" w:rsidRPr="005C3E22">
        <w:rPr>
          <w:rFonts w:ascii="Times New Roman" w:hAnsi="Times New Roman" w:cs="Times New Roman"/>
          <w:sz w:val="24"/>
          <w:szCs w:val="24"/>
        </w:rPr>
        <w:t xml:space="preserve"> SD of spheres per indicated number of inoculated cells.  </w:t>
      </w:r>
      <w:proofErr w:type="gramStart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*, </w:t>
      </w:r>
      <w:r w:rsidR="005C3E22" w:rsidRPr="005C3E2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C3E22" w:rsidRPr="005C3E22">
        <w:rPr>
          <w:rFonts w:ascii="Times New Roman" w:hAnsi="Times New Roman" w:cs="Times New Roman"/>
          <w:sz w:val="24"/>
          <w:szCs w:val="24"/>
        </w:rPr>
        <w:t xml:space="preserve"> &lt; 0.0001 (vs LN229).</w:t>
      </w:r>
      <w:proofErr w:type="gramEnd"/>
    </w:p>
    <w:p w:rsidR="00F90567" w:rsidRPr="005C3E22" w:rsidRDefault="00F90567" w:rsidP="005C3E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0567" w:rsidRPr="005C3E22" w:rsidRDefault="00F90567" w:rsidP="001718F3">
      <w:pPr>
        <w:spacing w:line="480" w:lineRule="auto"/>
        <w:rPr>
          <w:sz w:val="24"/>
          <w:szCs w:val="24"/>
        </w:rPr>
      </w:pPr>
      <w:proofErr w:type="gramStart"/>
      <w:r w:rsidRPr="005C3E22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Pr="005C3E22">
        <w:rPr>
          <w:rFonts w:ascii="Times New Roman" w:hAnsi="Times New Roman" w:cs="Times New Roman" w:hint="eastAsia"/>
          <w:sz w:val="24"/>
          <w:szCs w:val="24"/>
        </w:rPr>
        <w:t>9</w:t>
      </w:r>
      <w:r w:rsidRPr="005C3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22">
        <w:rPr>
          <w:rFonts w:ascii="Times New Roman" w:hAnsi="Times New Roman" w:cs="Times New Roman"/>
          <w:sz w:val="24"/>
          <w:szCs w:val="24"/>
        </w:rPr>
        <w:t xml:space="preserve"> </w:t>
      </w:r>
      <w:r w:rsidR="005C3E22" w:rsidRPr="005C3E22">
        <w:rPr>
          <w:rFonts w:ascii="Times New Roman" w:hAnsi="Times New Roman" w:cs="Times New Roman"/>
          <w:sz w:val="24"/>
          <w:szCs w:val="24"/>
        </w:rPr>
        <w:t>Depletion of RRAD decreases the survival of GBM cells. Cells (5x10</w:t>
      </w:r>
      <w:r w:rsidR="005C3E22" w:rsidRPr="005C3E2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5C3E22" w:rsidRPr="005C3E22">
        <w:rPr>
          <w:rFonts w:ascii="Times New Roman" w:hAnsi="Times New Roman" w:cs="Times New Roman"/>
          <w:sz w:val="24"/>
          <w:szCs w:val="24"/>
        </w:rPr>
        <w:t xml:space="preserve">cells/well in a six-well plate) were treated with either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siRRAD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siControl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5C3E22" w:rsidRPr="005C3E22">
        <w:rPr>
          <w:rFonts w:ascii="Times New Roman" w:hAnsi="Times New Roman" w:cs="Times New Roman"/>
          <w:sz w:val="24"/>
          <w:szCs w:val="24"/>
        </w:rPr>
        <w:t>trypan</w:t>
      </w:r>
      <w:proofErr w:type="spellEnd"/>
      <w:r w:rsidR="005C3E22" w:rsidRPr="005C3E22">
        <w:rPr>
          <w:rFonts w:ascii="Times New Roman" w:hAnsi="Times New Roman" w:cs="Times New Roman"/>
          <w:sz w:val="24"/>
          <w:szCs w:val="24"/>
        </w:rPr>
        <w:t xml:space="preserve"> blue exclusion staining performed after 5 days of culture. *, </w:t>
      </w:r>
      <w:r w:rsidR="005C3E22" w:rsidRPr="005C3E2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654F" w:rsidRPr="0004654F">
        <w:t xml:space="preserve"> </w:t>
      </w:r>
      <w:r w:rsidR="0004654F" w:rsidRPr="0004654F">
        <w:rPr>
          <w:rFonts w:ascii="Times New Roman" w:hAnsi="Times New Roman" w:cs="Times New Roman"/>
          <w:sz w:val="24"/>
          <w:szCs w:val="24"/>
        </w:rPr>
        <w:t xml:space="preserve">&lt; 0.05 (vs </w:t>
      </w:r>
      <w:proofErr w:type="spellStart"/>
      <w:r w:rsidR="0004654F" w:rsidRPr="0004654F">
        <w:rPr>
          <w:rFonts w:ascii="Times New Roman" w:hAnsi="Times New Roman" w:cs="Times New Roman"/>
          <w:sz w:val="24"/>
          <w:szCs w:val="24"/>
        </w:rPr>
        <w:t>siControl</w:t>
      </w:r>
      <w:proofErr w:type="spellEnd"/>
      <w:r w:rsidR="0004654F" w:rsidRPr="0004654F">
        <w:rPr>
          <w:rFonts w:ascii="Times New Roman" w:hAnsi="Times New Roman" w:cs="Times New Roman"/>
          <w:sz w:val="24"/>
          <w:szCs w:val="24"/>
        </w:rPr>
        <w:t>)</w:t>
      </w:r>
    </w:p>
    <w:p w:rsidR="00F90567" w:rsidRDefault="00F90567" w:rsidP="001718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90567" w:rsidRDefault="00F90567" w:rsidP="00DC3ED7">
      <w:pPr>
        <w:spacing w:line="480" w:lineRule="auto"/>
      </w:pPr>
      <w:proofErr w:type="gramStart"/>
      <w:r w:rsidRPr="000324E8">
        <w:rPr>
          <w:rFonts w:ascii="Times New Roman" w:hAnsi="Times New Roman" w:cs="Times New Roman"/>
          <w:sz w:val="24"/>
          <w:szCs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032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4E8">
        <w:rPr>
          <w:rFonts w:ascii="Times New Roman" w:hAnsi="Times New Roman" w:cs="Times New Roman"/>
          <w:sz w:val="24"/>
          <w:szCs w:val="24"/>
        </w:rPr>
        <w:t xml:space="preserve"> </w:t>
      </w:r>
      <w:r w:rsidR="001718F3" w:rsidRPr="001718F3">
        <w:rPr>
          <w:rFonts w:ascii="Times New Roman" w:hAnsi="Times New Roman" w:cs="Times New Roman"/>
          <w:sz w:val="24"/>
          <w:szCs w:val="24"/>
        </w:rPr>
        <w:t xml:space="preserve">Depletion of RRAD inhibits differentiation of pluripotent U87-MG into </w:t>
      </w:r>
      <w:proofErr w:type="spellStart"/>
      <w:r w:rsidR="001718F3" w:rsidRPr="001718F3">
        <w:rPr>
          <w:rFonts w:ascii="Times New Roman" w:hAnsi="Times New Roman" w:cs="Times New Roman"/>
          <w:sz w:val="24"/>
          <w:szCs w:val="24"/>
        </w:rPr>
        <w:t>adipogenic</w:t>
      </w:r>
      <w:proofErr w:type="spellEnd"/>
      <w:r w:rsidR="001718F3" w:rsidRPr="001718F3">
        <w:rPr>
          <w:rFonts w:ascii="Times New Roman" w:hAnsi="Times New Roman" w:cs="Times New Roman"/>
          <w:sz w:val="24"/>
          <w:szCs w:val="24"/>
        </w:rPr>
        <w:t xml:space="preserve"> cells of mesodermal lineage. U87-MG cells transfected with </w:t>
      </w:r>
      <w:proofErr w:type="spellStart"/>
      <w:r w:rsidR="001718F3" w:rsidRPr="001718F3">
        <w:rPr>
          <w:rFonts w:ascii="Times New Roman" w:hAnsi="Times New Roman" w:cs="Times New Roman"/>
          <w:sz w:val="24"/>
          <w:szCs w:val="24"/>
        </w:rPr>
        <w:t>siControl</w:t>
      </w:r>
      <w:proofErr w:type="spellEnd"/>
      <w:r w:rsidR="001718F3" w:rsidRPr="001718F3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1718F3" w:rsidRPr="001718F3">
        <w:rPr>
          <w:rFonts w:ascii="Times New Roman" w:hAnsi="Times New Roman" w:cs="Times New Roman"/>
          <w:sz w:val="24"/>
          <w:szCs w:val="24"/>
        </w:rPr>
        <w:t>siRRAD</w:t>
      </w:r>
      <w:proofErr w:type="spellEnd"/>
      <w:r w:rsidR="001718F3" w:rsidRPr="001718F3">
        <w:rPr>
          <w:rFonts w:ascii="Times New Roman" w:hAnsi="Times New Roman" w:cs="Times New Roman"/>
          <w:sz w:val="24"/>
          <w:szCs w:val="24"/>
        </w:rPr>
        <w:t xml:space="preserve"> were transferred to </w:t>
      </w:r>
      <w:proofErr w:type="spellStart"/>
      <w:r w:rsidR="001718F3" w:rsidRPr="001718F3">
        <w:rPr>
          <w:rFonts w:ascii="Times New Roman" w:hAnsi="Times New Roman" w:cs="Times New Roman"/>
          <w:sz w:val="24"/>
          <w:szCs w:val="24"/>
        </w:rPr>
        <w:t>adipogenic</w:t>
      </w:r>
      <w:proofErr w:type="spellEnd"/>
      <w:r w:rsidR="001718F3" w:rsidRPr="001718F3">
        <w:rPr>
          <w:rFonts w:ascii="Times New Roman" w:hAnsi="Times New Roman" w:cs="Times New Roman"/>
          <w:sz w:val="24"/>
          <w:szCs w:val="24"/>
        </w:rPr>
        <w:t xml:space="preserve"> medium. After three weeks, </w:t>
      </w:r>
      <w:proofErr w:type="spellStart"/>
      <w:r w:rsidR="001718F3" w:rsidRPr="001718F3">
        <w:rPr>
          <w:rFonts w:ascii="Times New Roman" w:hAnsi="Times New Roman" w:cs="Times New Roman"/>
          <w:sz w:val="24"/>
          <w:szCs w:val="24"/>
        </w:rPr>
        <w:t>adipogenesis</w:t>
      </w:r>
      <w:proofErr w:type="spellEnd"/>
      <w:r w:rsidR="001718F3" w:rsidRPr="001718F3">
        <w:rPr>
          <w:rFonts w:ascii="Times New Roman" w:hAnsi="Times New Roman" w:cs="Times New Roman"/>
          <w:sz w:val="24"/>
          <w:szCs w:val="24"/>
        </w:rPr>
        <w:t xml:space="preserve"> was detected based on the formation of lipid droplets stained with Oil-red O. Original magnification is x100.</w:t>
      </w:r>
    </w:p>
    <w:sectPr w:rsidR="00F9056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24" w:rsidRDefault="004B7F24" w:rsidP="00D57758">
      <w:pPr>
        <w:spacing w:after="0" w:line="240" w:lineRule="auto"/>
      </w:pPr>
      <w:r>
        <w:separator/>
      </w:r>
    </w:p>
  </w:endnote>
  <w:endnote w:type="continuationSeparator" w:id="0">
    <w:p w:rsidR="004B7F24" w:rsidRDefault="004B7F24" w:rsidP="00D5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24" w:rsidRDefault="004B7F24" w:rsidP="00D57758">
      <w:pPr>
        <w:spacing w:after="0" w:line="240" w:lineRule="auto"/>
      </w:pPr>
      <w:r>
        <w:separator/>
      </w:r>
    </w:p>
  </w:footnote>
  <w:footnote w:type="continuationSeparator" w:id="0">
    <w:p w:rsidR="004B7F24" w:rsidRDefault="004B7F24" w:rsidP="00D57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A3"/>
    <w:rsid w:val="000314F9"/>
    <w:rsid w:val="000324E8"/>
    <w:rsid w:val="0004654F"/>
    <w:rsid w:val="001718F3"/>
    <w:rsid w:val="00275BBD"/>
    <w:rsid w:val="004B7F24"/>
    <w:rsid w:val="005918AB"/>
    <w:rsid w:val="005C3E22"/>
    <w:rsid w:val="00A42863"/>
    <w:rsid w:val="00AE1CA3"/>
    <w:rsid w:val="00D57758"/>
    <w:rsid w:val="00DC3ED7"/>
    <w:rsid w:val="00F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57758"/>
  </w:style>
  <w:style w:type="paragraph" w:styleId="a4">
    <w:name w:val="footer"/>
    <w:basedOn w:val="a"/>
    <w:link w:val="Char0"/>
    <w:uiPriority w:val="99"/>
    <w:unhideWhenUsed/>
    <w:rsid w:val="00D5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57758"/>
  </w:style>
  <w:style w:type="paragraph" w:styleId="a5">
    <w:name w:val="Normal (Web)"/>
    <w:basedOn w:val="a"/>
    <w:uiPriority w:val="99"/>
    <w:semiHidden/>
    <w:unhideWhenUsed/>
    <w:rsid w:val="005C3E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57758"/>
  </w:style>
  <w:style w:type="paragraph" w:styleId="a4">
    <w:name w:val="footer"/>
    <w:basedOn w:val="a"/>
    <w:link w:val="Char0"/>
    <w:uiPriority w:val="99"/>
    <w:unhideWhenUsed/>
    <w:rsid w:val="00D5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57758"/>
  </w:style>
  <w:style w:type="paragraph" w:styleId="a5">
    <w:name w:val="Normal (Web)"/>
    <w:basedOn w:val="a"/>
    <w:uiPriority w:val="99"/>
    <w:semiHidden/>
    <w:unhideWhenUsed/>
    <w:rsid w:val="005C3E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DM300T2A</dc:creator>
  <cp:lastModifiedBy>DM300T3A</cp:lastModifiedBy>
  <cp:revision>6</cp:revision>
  <dcterms:created xsi:type="dcterms:W3CDTF">2014-07-11T10:03:00Z</dcterms:created>
  <dcterms:modified xsi:type="dcterms:W3CDTF">2014-07-11T10:29:00Z</dcterms:modified>
</cp:coreProperties>
</file>