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D56F9" w14:textId="77777777" w:rsidR="00941EC2" w:rsidRDefault="00941EC2" w:rsidP="00941EC2">
      <w:pPr>
        <w:pStyle w:val="Heading2"/>
      </w:pPr>
      <w:r>
        <w:t>Supplemental Information</w:t>
      </w:r>
    </w:p>
    <w:p w14:paraId="55CA6D42" w14:textId="77777777" w:rsidR="00941EC2" w:rsidRDefault="00941EC2" w:rsidP="00777128"/>
    <w:p w14:paraId="0537AC72" w14:textId="77777777" w:rsidR="001D77D0" w:rsidRDefault="001D77D0" w:rsidP="001D77D0">
      <w:pPr>
        <w:pStyle w:val="Heading2"/>
      </w:pPr>
      <w:r>
        <w:t>Supplemental Figure Legends</w:t>
      </w:r>
    </w:p>
    <w:p w14:paraId="43DF4DBB" w14:textId="77777777" w:rsidR="001D77D0" w:rsidRPr="007B47D3" w:rsidRDefault="001D77D0" w:rsidP="001D77D0">
      <w:pPr>
        <w:rPr>
          <w:b/>
        </w:rPr>
      </w:pPr>
      <w:r w:rsidRPr="007B47D3">
        <w:rPr>
          <w:b/>
        </w:rPr>
        <w:t xml:space="preserve">S1. Cell cycle distribution of HCN2 protein expression. </w:t>
      </w:r>
    </w:p>
    <w:p w14:paraId="5AF68E61" w14:textId="4E415669" w:rsidR="001D77D0" w:rsidRDefault="001D77D0" w:rsidP="0018118D">
      <w:r>
        <w:t>NSCs were stained for DNA content (PI) and HCN2 protein expression and analyzed by flow cytometry.</w:t>
      </w:r>
    </w:p>
    <w:p w14:paraId="3FC1030B" w14:textId="77777777" w:rsidR="001D77D0" w:rsidRDefault="001D77D0" w:rsidP="001D77D0"/>
    <w:p w14:paraId="6A9E94BC" w14:textId="092CEB5A" w:rsidR="001D77D0" w:rsidRPr="009933CB" w:rsidRDefault="001D77D0" w:rsidP="001D77D0">
      <w:pPr>
        <w:rPr>
          <w:b/>
        </w:rPr>
      </w:pPr>
      <w:r w:rsidRPr="009933CB">
        <w:rPr>
          <w:b/>
        </w:rPr>
        <w:t>S</w:t>
      </w:r>
      <w:r w:rsidR="000830ED">
        <w:rPr>
          <w:b/>
        </w:rPr>
        <w:t>2</w:t>
      </w:r>
      <w:r w:rsidRPr="009933CB">
        <w:rPr>
          <w:b/>
        </w:rPr>
        <w:t xml:space="preserve">. In vivo analysis of ZD7288 effects on cell proliferation in the </w:t>
      </w:r>
      <w:r>
        <w:rPr>
          <w:b/>
        </w:rPr>
        <w:t xml:space="preserve">postnatal </w:t>
      </w:r>
      <w:r w:rsidRPr="009933CB">
        <w:rPr>
          <w:b/>
        </w:rPr>
        <w:t>brain.</w:t>
      </w:r>
    </w:p>
    <w:p w14:paraId="60BCE509" w14:textId="3926BE78" w:rsidR="001D77D0" w:rsidRDefault="001D77D0" w:rsidP="001D77D0">
      <w:r>
        <w:t>(A-D) ZD7288 (8 mg/kg body weight) was administered intraperitoneally (</w:t>
      </w:r>
      <w:proofErr w:type="spellStart"/>
      <w:r>
        <w:t>i.p.</w:t>
      </w:r>
      <w:proofErr w:type="spellEnd"/>
      <w:r>
        <w:t>) into 21</w:t>
      </w:r>
      <w:r w:rsidR="0018118D">
        <w:t>-</w:t>
      </w:r>
      <w:r>
        <w:t>day</w:t>
      </w:r>
      <w:r w:rsidR="0018118D">
        <w:t xml:space="preserve"> </w:t>
      </w:r>
      <w:r>
        <w:t>old mice. (A,</w:t>
      </w:r>
      <w:r w:rsidR="0018118D">
        <w:t xml:space="preserve"> </w:t>
      </w:r>
      <w:r>
        <w:t>B) Stereological cell counting in sagittal sections of Ki67</w:t>
      </w:r>
      <w:r w:rsidRPr="00F20731">
        <w:rPr>
          <w:vertAlign w:val="superscript"/>
        </w:rPr>
        <w:t>+</w:t>
      </w:r>
      <w:r>
        <w:t xml:space="preserve"> cells in (A) SVZ and (B) SGZ. (C,</w:t>
      </w:r>
      <w:r w:rsidR="0018118D">
        <w:t xml:space="preserve"> </w:t>
      </w:r>
      <w:r>
        <w:t>D) 22 hours after injection of ZD7288 animals were given a 2</w:t>
      </w:r>
      <w:r w:rsidR="0018118D">
        <w:t>-</w:t>
      </w:r>
      <w:r>
        <w:t xml:space="preserve">hour </w:t>
      </w:r>
      <w:proofErr w:type="spellStart"/>
      <w:r>
        <w:t>BrdU</w:t>
      </w:r>
      <w:proofErr w:type="spellEnd"/>
      <w:r>
        <w:t xml:space="preserve"> pulse prior to sacrifice. Proliferation was assayed in sagittal sections by immunostaining with antibodies against </w:t>
      </w:r>
      <w:proofErr w:type="spellStart"/>
      <w:r>
        <w:t>BrdU</w:t>
      </w:r>
      <w:proofErr w:type="spellEnd"/>
      <w:r>
        <w:t>. Stereological cell counting was done in (C) SVZ for (D) SGZ. Statistics were calculated using students t-test, (*&lt;0.05, **&lt;0.01, ***&lt;0.001).</w:t>
      </w:r>
    </w:p>
    <w:p w14:paraId="49AB63F5" w14:textId="77777777" w:rsidR="001D77D0" w:rsidRDefault="001D77D0" w:rsidP="001D77D0"/>
    <w:p w14:paraId="4F26981A" w14:textId="0CAD97CD" w:rsidR="001D77D0" w:rsidRPr="009933CB" w:rsidRDefault="001D77D0" w:rsidP="001D77D0">
      <w:pPr>
        <w:rPr>
          <w:b/>
        </w:rPr>
      </w:pPr>
      <w:r w:rsidRPr="009933CB">
        <w:rPr>
          <w:b/>
        </w:rPr>
        <w:t>S</w:t>
      </w:r>
      <w:r w:rsidR="000830ED">
        <w:rPr>
          <w:b/>
        </w:rPr>
        <w:t>3</w:t>
      </w:r>
      <w:r w:rsidRPr="009933CB">
        <w:rPr>
          <w:b/>
        </w:rPr>
        <w:t>. Analysis of cell protection by ZD7288.</w:t>
      </w:r>
    </w:p>
    <w:p w14:paraId="16A5FF14" w14:textId="77777777" w:rsidR="001D77D0" w:rsidRDefault="001D77D0" w:rsidP="001D77D0">
      <w:r>
        <w:t>Analysis of genotoxic rescue by q</w:t>
      </w:r>
      <w:r w:rsidRPr="00DC164B">
        <w:t xml:space="preserve">uantification of </w:t>
      </w:r>
      <w:r>
        <w:t xml:space="preserve">cell viability (ATP-based </w:t>
      </w:r>
      <w:r w:rsidRPr="00DC164B">
        <w:t xml:space="preserve">cell </w:t>
      </w:r>
      <w:r>
        <w:t>assay)</w:t>
      </w:r>
      <w:r w:rsidRPr="00DC164B">
        <w:t xml:space="preserve"> following treatment with Ara</w:t>
      </w:r>
      <w:r>
        <w:t>-</w:t>
      </w:r>
      <w:r w:rsidRPr="00DC164B">
        <w:t xml:space="preserve">C in the presence or absence of </w:t>
      </w:r>
      <w:r>
        <w:t>Cs</w:t>
      </w:r>
      <w:r w:rsidRPr="00777128">
        <w:rPr>
          <w:vertAlign w:val="superscript"/>
        </w:rPr>
        <w:t>+</w:t>
      </w:r>
      <w:r>
        <w:t>. Statistics were calculated using students t-test, (**&lt;0.01).</w:t>
      </w:r>
    </w:p>
    <w:p w14:paraId="79376FBD" w14:textId="77777777" w:rsidR="001D77D0" w:rsidRDefault="001D77D0" w:rsidP="001D77D0"/>
    <w:p w14:paraId="5EC69ED1" w14:textId="5BB8EEA3" w:rsidR="001D77D0" w:rsidRPr="009933CB" w:rsidRDefault="001D77D0" w:rsidP="001D77D0">
      <w:pPr>
        <w:rPr>
          <w:b/>
        </w:rPr>
      </w:pPr>
      <w:r w:rsidRPr="009933CB">
        <w:rPr>
          <w:b/>
        </w:rPr>
        <w:t>S</w:t>
      </w:r>
      <w:r w:rsidR="000830ED">
        <w:rPr>
          <w:b/>
        </w:rPr>
        <w:t>4</w:t>
      </w:r>
      <w:r w:rsidRPr="009933CB">
        <w:rPr>
          <w:b/>
        </w:rPr>
        <w:t xml:space="preserve">. </w:t>
      </w:r>
      <w:r w:rsidR="007E5531">
        <w:rPr>
          <w:b/>
        </w:rPr>
        <w:t>Differentiation</w:t>
      </w:r>
      <w:r w:rsidRPr="009933CB">
        <w:rPr>
          <w:b/>
        </w:rPr>
        <w:t xml:space="preserve"> analysis.</w:t>
      </w:r>
    </w:p>
    <w:p w14:paraId="04C7AD31" w14:textId="60369330" w:rsidR="001D77D0" w:rsidRPr="00777128" w:rsidRDefault="001D77D0" w:rsidP="001D77D0">
      <w:r>
        <w:t xml:space="preserve">(A) Transcriptome analysis by </w:t>
      </w:r>
      <w:r w:rsidRPr="000635B0">
        <w:t xml:space="preserve">RNA sequencing </w:t>
      </w:r>
      <w:r>
        <w:t xml:space="preserve">of </w:t>
      </w:r>
      <w:r w:rsidRPr="000635B0">
        <w:t>NSCs</w:t>
      </w:r>
      <w:r>
        <w:t xml:space="preserve"> after </w:t>
      </w:r>
      <w:r w:rsidRPr="000635B0">
        <w:t xml:space="preserve">24 hours </w:t>
      </w:r>
      <w:r>
        <w:t xml:space="preserve">of </w:t>
      </w:r>
      <w:r w:rsidRPr="000635B0">
        <w:t>ZD7288 exposure</w:t>
      </w:r>
      <w:r>
        <w:t xml:space="preserve">. </w:t>
      </w:r>
      <w:r w:rsidRPr="00777128">
        <w:t>Histogram indicating either very low or no changes in markers for differentiation or stemness.</w:t>
      </w:r>
    </w:p>
    <w:p w14:paraId="7B4BEE8A" w14:textId="77777777" w:rsidR="001D77D0" w:rsidRPr="00777128" w:rsidRDefault="001D77D0" w:rsidP="001D77D0"/>
    <w:p w14:paraId="7FE56FB0" w14:textId="51CE6AD2" w:rsidR="006F0D65" w:rsidRDefault="006F0D65" w:rsidP="00777128"/>
    <w:p w14:paraId="76E4DF11" w14:textId="77777777" w:rsidR="00941EC2" w:rsidRDefault="00941EC2" w:rsidP="00777128"/>
    <w:p w14:paraId="719FE7D6" w14:textId="75DA8725" w:rsidR="006F0D65" w:rsidRPr="001D77D0" w:rsidRDefault="006F0D65" w:rsidP="001D77D0">
      <w:pPr>
        <w:pStyle w:val="Heading2"/>
      </w:pPr>
      <w:r w:rsidRPr="001D77D0">
        <w:t>Key Resource Table</w:t>
      </w:r>
    </w:p>
    <w:p w14:paraId="5B7F9AD7" w14:textId="5609948E" w:rsidR="006F0D65" w:rsidRDefault="006F0D65" w:rsidP="00777128">
      <w:r>
        <w:t xml:space="preserve">RNA sequencing data from NSCs </w:t>
      </w:r>
      <w:r w:rsidRPr="00CA19B2">
        <w:t>(100 000 cells per sample)</w:t>
      </w:r>
      <w:r>
        <w:t xml:space="preserve"> after 24 h exposure to ZD7288 versus control with calculated statistics.</w:t>
      </w:r>
    </w:p>
    <w:sectPr w:rsidR="006F0D65" w:rsidSect="004B2C5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4C1"/>
    <w:rsid w:val="000830ED"/>
    <w:rsid w:val="000F4AB9"/>
    <w:rsid w:val="0018118D"/>
    <w:rsid w:val="001D3B54"/>
    <w:rsid w:val="001D77D0"/>
    <w:rsid w:val="003340FB"/>
    <w:rsid w:val="00337AC3"/>
    <w:rsid w:val="003B5564"/>
    <w:rsid w:val="004024C1"/>
    <w:rsid w:val="00486123"/>
    <w:rsid w:val="004B2C53"/>
    <w:rsid w:val="004F5D4F"/>
    <w:rsid w:val="005822AE"/>
    <w:rsid w:val="00590718"/>
    <w:rsid w:val="00595A54"/>
    <w:rsid w:val="00596C36"/>
    <w:rsid w:val="006F0D65"/>
    <w:rsid w:val="00753240"/>
    <w:rsid w:val="00756750"/>
    <w:rsid w:val="00777128"/>
    <w:rsid w:val="007E5531"/>
    <w:rsid w:val="00890586"/>
    <w:rsid w:val="008D78A4"/>
    <w:rsid w:val="00941EC2"/>
    <w:rsid w:val="009C1A5F"/>
    <w:rsid w:val="00BA2E7A"/>
    <w:rsid w:val="00D82184"/>
    <w:rsid w:val="00E32935"/>
    <w:rsid w:val="00E65953"/>
    <w:rsid w:val="00EF51D5"/>
    <w:rsid w:val="00EF64E6"/>
    <w:rsid w:val="00F20731"/>
    <w:rsid w:val="00FB6D1F"/>
    <w:rsid w:val="00FD0F24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44DB29"/>
  <w14:defaultImageDpi w14:val="300"/>
  <w15:docId w15:val="{DEA2A3FA-4496-374B-9EFB-08D3BA52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128"/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EF51D5"/>
    <w:pPr>
      <w:keepNext/>
      <w:keepLines/>
      <w:spacing w:before="200"/>
      <w:outlineLvl w:val="2"/>
    </w:pPr>
    <w:rPr>
      <w:rFonts w:ascii="Calibri" w:eastAsia="MS Gothic" w:hAnsi="Calibri" w:cs="Times New Roman"/>
      <w:b/>
      <w:bCs/>
      <w:color w:val="4F81B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51D5"/>
    <w:rPr>
      <w:rFonts w:ascii="Calibri" w:eastAsia="MS Gothic" w:hAnsi="Calibri" w:cs="Times New Roman"/>
      <w:b/>
      <w:bCs/>
      <w:color w:val="4F81BD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02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E7A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Andäng</dc:creator>
  <cp:keywords/>
  <dc:description/>
  <cp:lastModifiedBy>Michael Andäng</cp:lastModifiedBy>
  <cp:revision>25</cp:revision>
  <dcterms:created xsi:type="dcterms:W3CDTF">2018-01-16T14:08:00Z</dcterms:created>
  <dcterms:modified xsi:type="dcterms:W3CDTF">2020-03-17T13:55:00Z</dcterms:modified>
</cp:coreProperties>
</file>