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C2" w:rsidRPr="00E4275E" w:rsidRDefault="000F6BC2" w:rsidP="000F6BC2">
      <w:pPr>
        <w:spacing w:line="360" w:lineRule="auto"/>
        <w:jc w:val="both"/>
        <w:rPr>
          <w:rFonts w:ascii="Arial" w:hAnsi="Arial" w:cs="Arial"/>
          <w:b/>
          <w:bCs/>
          <w:caps/>
          <w:sz w:val="22"/>
          <w:szCs w:val="22"/>
          <w:u w:val="single"/>
        </w:rPr>
      </w:pPr>
      <w:r w:rsidRPr="00E4275E">
        <w:rPr>
          <w:rFonts w:ascii="Arial" w:hAnsi="Arial" w:cs="Arial"/>
          <w:b/>
          <w:bCs/>
          <w:caps/>
          <w:sz w:val="22"/>
          <w:szCs w:val="22"/>
          <w:u w:val="single"/>
        </w:rPr>
        <w:t>Supplementary Tables and Figures</w:t>
      </w:r>
    </w:p>
    <w:p w:rsidR="000F6BC2" w:rsidRPr="00E4275E" w:rsidRDefault="000F6BC2" w:rsidP="000F6BC2">
      <w:pPr>
        <w:spacing w:line="360" w:lineRule="auto"/>
        <w:jc w:val="both"/>
        <w:rPr>
          <w:rFonts w:ascii="Arial" w:hAnsi="Arial" w:cs="Arial"/>
          <w:b/>
          <w:bCs/>
          <w:sz w:val="22"/>
          <w:szCs w:val="22"/>
          <w:u w:val="single"/>
        </w:rPr>
      </w:pPr>
    </w:p>
    <w:p w:rsidR="000F6BC2" w:rsidRPr="00E4275E" w:rsidRDefault="000F6BC2" w:rsidP="000F6BC2">
      <w:pPr>
        <w:spacing w:line="360" w:lineRule="auto"/>
        <w:jc w:val="both"/>
        <w:rPr>
          <w:rFonts w:ascii="Arial" w:hAnsi="Arial" w:cs="Arial"/>
          <w:color w:val="000000"/>
          <w:sz w:val="22"/>
          <w:szCs w:val="22"/>
          <w:shd w:val="clear" w:color="auto" w:fill="FFFFFF"/>
        </w:rPr>
      </w:pPr>
      <w:proofErr w:type="gramStart"/>
      <w:r w:rsidRPr="00E4275E">
        <w:rPr>
          <w:rFonts w:ascii="Arial" w:hAnsi="Arial" w:cs="Arial"/>
          <w:b/>
          <w:color w:val="000000"/>
          <w:sz w:val="22"/>
          <w:szCs w:val="22"/>
        </w:rPr>
        <w:t xml:space="preserve">Supplementary </w:t>
      </w:r>
      <w:r w:rsidRPr="00E4275E">
        <w:rPr>
          <w:rFonts w:ascii="Arial" w:hAnsi="Arial" w:cs="Arial"/>
          <w:b/>
          <w:bCs/>
          <w:color w:val="000000"/>
          <w:sz w:val="22"/>
          <w:szCs w:val="22"/>
        </w:rPr>
        <w:t>Table</w:t>
      </w:r>
      <w:r w:rsidRPr="00E4275E">
        <w:rPr>
          <w:rFonts w:ascii="Arial" w:hAnsi="Arial" w:cs="Arial"/>
          <w:b/>
          <w:color w:val="000000"/>
          <w:sz w:val="22"/>
          <w:szCs w:val="22"/>
        </w:rPr>
        <w:t xml:space="preserve"> 1</w:t>
      </w:r>
      <w:r w:rsidRPr="00E4275E">
        <w:rPr>
          <w:rFonts w:ascii="Arial" w:hAnsi="Arial" w:cs="Arial"/>
          <w:b/>
          <w:bCs/>
          <w:color w:val="000000"/>
          <w:sz w:val="22"/>
          <w:szCs w:val="22"/>
        </w:rPr>
        <w:t>.</w:t>
      </w:r>
      <w:proofErr w:type="gramEnd"/>
      <w:r w:rsidRPr="00E4275E">
        <w:rPr>
          <w:rFonts w:ascii="Arial" w:hAnsi="Arial" w:cs="Arial"/>
          <w:b/>
          <w:bCs/>
          <w:color w:val="000000"/>
          <w:sz w:val="22"/>
          <w:szCs w:val="22"/>
        </w:rPr>
        <w:t xml:space="preserve"> </w:t>
      </w:r>
      <w:proofErr w:type="gramStart"/>
      <w:r w:rsidRPr="00E4275E">
        <w:rPr>
          <w:rFonts w:ascii="Arial" w:hAnsi="Arial" w:cs="Arial"/>
          <w:b/>
          <w:color w:val="000000"/>
          <w:sz w:val="22"/>
          <w:szCs w:val="22"/>
          <w:shd w:val="clear" w:color="auto" w:fill="FFFFFF"/>
        </w:rPr>
        <w:t>Mutation status of bladder cancer cell lines.</w:t>
      </w:r>
      <w:proofErr w:type="gramEnd"/>
      <w:r w:rsidRPr="00E4275E">
        <w:rPr>
          <w:rFonts w:ascii="Arial" w:hAnsi="Arial" w:cs="Arial"/>
          <w:b/>
          <w:color w:val="000000"/>
          <w:sz w:val="22"/>
          <w:szCs w:val="22"/>
          <w:shd w:val="clear" w:color="auto" w:fill="FFFFFF"/>
        </w:rPr>
        <w:t xml:space="preserve"> </w:t>
      </w:r>
      <w:r w:rsidRPr="00E4275E">
        <w:rPr>
          <w:rFonts w:ascii="Arial" w:hAnsi="Arial" w:cs="Arial"/>
          <w:color w:val="000000"/>
          <w:sz w:val="22"/>
          <w:szCs w:val="22"/>
          <w:shd w:val="clear" w:color="auto" w:fill="FFFFFF"/>
        </w:rPr>
        <w:t>Grey indicates presence of alterations in these genes. Specific mutations in the PI3KCA gene are indicated.</w:t>
      </w:r>
    </w:p>
    <w:p w:rsidR="000F6BC2" w:rsidRPr="00E4275E" w:rsidRDefault="000F6BC2" w:rsidP="000F6BC2">
      <w:pPr>
        <w:spacing w:line="360" w:lineRule="auto"/>
        <w:jc w:val="both"/>
        <w:rPr>
          <w:rFonts w:ascii="Arial" w:hAnsi="Arial" w:cs="Arial"/>
          <w:bCs/>
          <w:sz w:val="22"/>
          <w:szCs w:val="22"/>
          <w:u w:val="single"/>
        </w:rPr>
      </w:pPr>
    </w:p>
    <w:p w:rsidR="000F6BC2" w:rsidRPr="00E4275E" w:rsidRDefault="000F6BC2" w:rsidP="000F6BC2">
      <w:pPr>
        <w:pStyle w:val="NormalWeb"/>
        <w:spacing w:before="0" w:beforeAutospacing="0" w:after="0" w:afterAutospacing="0" w:line="360" w:lineRule="auto"/>
        <w:jc w:val="both"/>
        <w:rPr>
          <w:rFonts w:ascii="Arial" w:hAnsi="Arial" w:cs="Arial"/>
          <w:sz w:val="22"/>
          <w:szCs w:val="22"/>
        </w:rPr>
      </w:pPr>
      <w:proofErr w:type="gramStart"/>
      <w:r w:rsidRPr="00E4275E">
        <w:rPr>
          <w:rFonts w:ascii="Arial" w:hAnsi="Arial" w:cs="Arial"/>
          <w:b/>
          <w:bCs/>
          <w:sz w:val="22"/>
          <w:szCs w:val="22"/>
        </w:rPr>
        <w:t>Supplementary Table 2.</w:t>
      </w:r>
      <w:proofErr w:type="gramEnd"/>
      <w:r w:rsidRPr="00E4275E">
        <w:rPr>
          <w:rFonts w:ascii="Arial" w:hAnsi="Arial" w:cs="Arial"/>
          <w:b/>
          <w:bCs/>
          <w:sz w:val="22"/>
          <w:szCs w:val="22"/>
        </w:rPr>
        <w:t xml:space="preserve"> </w:t>
      </w:r>
      <w:proofErr w:type="gramStart"/>
      <w:r w:rsidRPr="00E4275E">
        <w:rPr>
          <w:rFonts w:ascii="Arial" w:hAnsi="Arial" w:cs="Arial"/>
          <w:b/>
          <w:color w:val="000000"/>
          <w:sz w:val="22"/>
          <w:szCs w:val="22"/>
          <w:shd w:val="clear" w:color="auto" w:fill="FFFFFF"/>
        </w:rPr>
        <w:t xml:space="preserve">Synergy of </w:t>
      </w:r>
      <w:r w:rsidRPr="00E4275E">
        <w:rPr>
          <w:rFonts w:ascii="Arial" w:hAnsi="Arial" w:cs="Arial"/>
          <w:b/>
          <w:sz w:val="22"/>
          <w:szCs w:val="22"/>
        </w:rPr>
        <w:t xml:space="preserve">TAK-228 in combination with TAK-117 </w:t>
      </w:r>
      <w:r w:rsidRPr="00E4275E">
        <w:rPr>
          <w:rFonts w:ascii="Arial" w:hAnsi="Arial" w:cs="Arial"/>
          <w:b/>
          <w:color w:val="000000"/>
          <w:sz w:val="22"/>
          <w:szCs w:val="22"/>
          <w:shd w:val="clear" w:color="auto" w:fill="FFFFFF"/>
        </w:rPr>
        <w:t>determined by combination index</w:t>
      </w:r>
      <w:r w:rsidRPr="00E4275E">
        <w:rPr>
          <w:rFonts w:ascii="Arial" w:hAnsi="Arial" w:cs="Arial"/>
          <w:sz w:val="22"/>
          <w:szCs w:val="22"/>
        </w:rPr>
        <w:t>.</w:t>
      </w:r>
      <w:proofErr w:type="gramEnd"/>
      <w:r w:rsidRPr="00E4275E">
        <w:rPr>
          <w:rFonts w:ascii="Arial" w:hAnsi="Arial" w:cs="Arial"/>
          <w:color w:val="000000"/>
          <w:sz w:val="22"/>
          <w:szCs w:val="22"/>
          <w:shd w:val="clear" w:color="auto" w:fill="FFFFFF"/>
        </w:rPr>
        <w:t xml:space="preserve"> </w:t>
      </w:r>
      <w:r w:rsidRPr="00E4275E">
        <w:rPr>
          <w:rFonts w:ascii="Arial" w:hAnsi="Arial" w:cs="Arial"/>
          <w:sz w:val="22"/>
          <w:szCs w:val="22"/>
        </w:rPr>
        <w:t xml:space="preserve">Three independent assays were performed for each cell line. </w:t>
      </w:r>
      <w:r w:rsidRPr="00E4275E">
        <w:rPr>
          <w:rFonts w:ascii="Arial" w:hAnsi="Arial" w:cs="Arial"/>
          <w:kern w:val="24"/>
          <w:sz w:val="22"/>
          <w:szCs w:val="22"/>
        </w:rPr>
        <w:t>Cells were treated with the drugs at their equipotent ratio (e.g., at the ratio of their IC50s). After the ratio was set, we produced a mixture of the 2 drugs at 4 times their IC50 and serially diluted the mixture (e.g. 4-fold dilutions to 2-fold, 1-fold, 0.5-fold, 0.25-fold and 0.125-fold) to obtain a good  dosage range and dose density.</w:t>
      </w:r>
      <w:r w:rsidRPr="00E4275E">
        <w:rPr>
          <w:rFonts w:ascii="Arial" w:hAnsi="Arial" w:cs="Arial"/>
          <w:sz w:val="22"/>
          <w:szCs w:val="22"/>
        </w:rPr>
        <w:t xml:space="preserve"> </w:t>
      </w:r>
      <w:r w:rsidRPr="00E4275E">
        <w:rPr>
          <w:rFonts w:ascii="Arial" w:hAnsi="Arial" w:cs="Arial"/>
          <w:sz w:val="22"/>
          <w:szCs w:val="22"/>
          <w:shd w:val="clear" w:color="auto" w:fill="FFFFFF"/>
        </w:rPr>
        <w:t>Combination index (</w:t>
      </w:r>
      <w:r w:rsidRPr="00E4275E">
        <w:rPr>
          <w:rFonts w:ascii="Arial" w:hAnsi="Arial" w:cs="Arial"/>
          <w:sz w:val="22"/>
          <w:szCs w:val="22"/>
        </w:rPr>
        <w:t xml:space="preserve">CI) values for RT4, CAL-29 and T24 were calculated employing </w:t>
      </w:r>
      <w:proofErr w:type="spellStart"/>
      <w:r w:rsidRPr="00E4275E">
        <w:rPr>
          <w:rFonts w:ascii="Arial" w:hAnsi="Arial" w:cs="Arial"/>
          <w:sz w:val="22"/>
          <w:szCs w:val="22"/>
        </w:rPr>
        <w:t>Calcusyn</w:t>
      </w:r>
      <w:proofErr w:type="spellEnd"/>
      <w:r w:rsidRPr="00E4275E">
        <w:rPr>
          <w:rFonts w:ascii="Arial" w:hAnsi="Arial" w:cs="Arial"/>
          <w:sz w:val="22"/>
          <w:szCs w:val="22"/>
        </w:rPr>
        <w:t xml:space="preserve"> software. It utilizes the method applied by Chou and </w:t>
      </w:r>
      <w:proofErr w:type="spellStart"/>
      <w:r w:rsidRPr="00E4275E">
        <w:rPr>
          <w:rFonts w:ascii="Arial" w:hAnsi="Arial" w:cs="Arial"/>
          <w:sz w:val="22"/>
          <w:szCs w:val="22"/>
        </w:rPr>
        <w:t>Talalay</w:t>
      </w:r>
      <w:proofErr w:type="spellEnd"/>
      <w:r w:rsidRPr="00E4275E">
        <w:rPr>
          <w:rFonts w:ascii="Arial" w:hAnsi="Arial" w:cs="Arial"/>
          <w:sz w:val="22"/>
          <w:szCs w:val="22"/>
        </w:rPr>
        <w:t xml:space="preserve"> for formal synergy analysis and a computerized simulations determines the CI to quantitatively define synergism (CI&lt;1), additive effect (CI=1), and antagonism (CI&gt;1).</w:t>
      </w:r>
    </w:p>
    <w:p w:rsidR="000F6BC2" w:rsidRPr="00E4275E" w:rsidRDefault="000F6BC2" w:rsidP="000F6BC2">
      <w:pPr>
        <w:spacing w:line="360" w:lineRule="auto"/>
        <w:jc w:val="both"/>
        <w:rPr>
          <w:rFonts w:ascii="Arial" w:hAnsi="Arial" w:cs="Arial"/>
          <w:b/>
          <w:bCs/>
          <w:sz w:val="22"/>
          <w:szCs w:val="22"/>
        </w:rPr>
      </w:pPr>
    </w:p>
    <w:p w:rsidR="000F6BC2" w:rsidRPr="00E4275E" w:rsidRDefault="000F6BC2" w:rsidP="000F6BC2">
      <w:pPr>
        <w:spacing w:line="360" w:lineRule="auto"/>
        <w:jc w:val="both"/>
        <w:rPr>
          <w:rFonts w:ascii="Arial" w:hAnsi="Arial" w:cs="Arial"/>
          <w:b/>
          <w:sz w:val="22"/>
          <w:szCs w:val="22"/>
        </w:rPr>
      </w:pPr>
      <w:proofErr w:type="gramStart"/>
      <w:r w:rsidRPr="00E4275E">
        <w:rPr>
          <w:rFonts w:ascii="Arial" w:hAnsi="Arial" w:cs="Arial"/>
          <w:b/>
          <w:bCs/>
          <w:sz w:val="22"/>
          <w:szCs w:val="22"/>
        </w:rPr>
        <w:t>Supplementary Figure S1</w:t>
      </w:r>
      <w:r w:rsidRPr="00E4275E">
        <w:rPr>
          <w:rFonts w:ascii="Arial" w:hAnsi="Arial" w:cs="Arial"/>
          <w:b/>
          <w:sz w:val="22"/>
          <w:szCs w:val="22"/>
        </w:rPr>
        <w:t>.</w:t>
      </w:r>
      <w:proofErr w:type="gramEnd"/>
      <w:r w:rsidRPr="00E4275E">
        <w:rPr>
          <w:rFonts w:ascii="Arial" w:hAnsi="Arial" w:cs="Arial"/>
          <w:b/>
          <w:sz w:val="22"/>
          <w:szCs w:val="22"/>
        </w:rPr>
        <w:t xml:space="preserve"> Cellular effects of TAK-228 on human bladder cancer</w:t>
      </w:r>
      <w:r w:rsidRPr="00E4275E">
        <w:rPr>
          <w:rFonts w:ascii="Arial" w:hAnsi="Arial" w:cs="Arial"/>
          <w:sz w:val="22"/>
          <w:szCs w:val="22"/>
        </w:rPr>
        <w:t xml:space="preserve"> </w:t>
      </w:r>
      <w:r w:rsidRPr="00E4275E">
        <w:rPr>
          <w:rFonts w:ascii="Arial" w:hAnsi="Arial" w:cs="Arial"/>
          <w:b/>
          <w:sz w:val="22"/>
          <w:szCs w:val="22"/>
        </w:rPr>
        <w:t xml:space="preserve">cell lines. </w:t>
      </w:r>
      <w:r w:rsidRPr="00E4275E">
        <w:rPr>
          <w:rFonts w:ascii="Arial" w:hAnsi="Arial" w:cs="Arial"/>
          <w:b/>
          <w:bCs/>
          <w:sz w:val="22"/>
          <w:szCs w:val="22"/>
        </w:rPr>
        <w:t>A.</w:t>
      </w:r>
      <w:r w:rsidRPr="00E4275E" w:rsidDel="00980407">
        <w:rPr>
          <w:rFonts w:ascii="Arial" w:hAnsi="Arial" w:cs="Arial"/>
          <w:b/>
          <w:bCs/>
          <w:sz w:val="22"/>
          <w:szCs w:val="22"/>
        </w:rPr>
        <w:t xml:space="preserve"> </w:t>
      </w:r>
      <w:r w:rsidRPr="00E4275E">
        <w:rPr>
          <w:rFonts w:ascii="Arial" w:hAnsi="Arial" w:cs="Arial"/>
          <w:b/>
          <w:bCs/>
          <w:sz w:val="22"/>
          <w:szCs w:val="22"/>
        </w:rPr>
        <w:t>Effects of TAK-228 on apoptosis.</w:t>
      </w:r>
      <w:r w:rsidRPr="00E4275E">
        <w:rPr>
          <w:rFonts w:ascii="Arial" w:hAnsi="Arial" w:cs="Arial"/>
          <w:bCs/>
          <w:sz w:val="22"/>
          <w:szCs w:val="22"/>
        </w:rPr>
        <w:t xml:space="preserve"> </w:t>
      </w:r>
      <w:r w:rsidRPr="00E4275E">
        <w:rPr>
          <w:rFonts w:ascii="Arial" w:hAnsi="Arial" w:cs="Arial"/>
          <w:sz w:val="22"/>
          <w:szCs w:val="22"/>
        </w:rPr>
        <w:t xml:space="preserve">Cells were seeded in 100mm2 dishes and </w:t>
      </w:r>
      <w:r w:rsidRPr="00E4275E">
        <w:rPr>
          <w:rFonts w:ascii="Arial" w:hAnsi="Arial" w:cs="Arial"/>
          <w:color w:val="000000"/>
          <w:sz w:val="22"/>
          <w:szCs w:val="22"/>
          <w:shd w:val="clear" w:color="auto" w:fill="FFFFFF"/>
        </w:rPr>
        <w:t xml:space="preserve">allowed to adhere overnight. </w:t>
      </w:r>
      <w:r w:rsidRPr="00E4275E">
        <w:rPr>
          <w:rFonts w:ascii="Arial" w:hAnsi="Arial" w:cs="Arial"/>
          <w:sz w:val="22"/>
          <w:szCs w:val="22"/>
        </w:rPr>
        <w:t xml:space="preserve">Cells were treated with TAK-228 [50nM] for 24 and 48 hours and apoptosis was </w:t>
      </w:r>
      <w:proofErr w:type="spellStart"/>
      <w:r w:rsidRPr="00E4275E">
        <w:rPr>
          <w:rFonts w:ascii="Arial" w:hAnsi="Arial" w:cs="Arial"/>
          <w:sz w:val="22"/>
          <w:szCs w:val="22"/>
        </w:rPr>
        <w:t>analysed</w:t>
      </w:r>
      <w:proofErr w:type="spellEnd"/>
      <w:r w:rsidRPr="00E4275E">
        <w:rPr>
          <w:rFonts w:ascii="Arial" w:hAnsi="Arial" w:cs="Arial"/>
          <w:sz w:val="22"/>
          <w:szCs w:val="22"/>
        </w:rPr>
        <w:t xml:space="preserve"> by the </w:t>
      </w:r>
      <w:proofErr w:type="spellStart"/>
      <w:r w:rsidRPr="00E4275E">
        <w:rPr>
          <w:rFonts w:ascii="Arial" w:hAnsi="Arial" w:cs="Arial"/>
          <w:sz w:val="22"/>
          <w:szCs w:val="22"/>
        </w:rPr>
        <w:t>Annexin</w:t>
      </w:r>
      <w:proofErr w:type="spellEnd"/>
      <w:r w:rsidRPr="00E4275E">
        <w:rPr>
          <w:rFonts w:ascii="Arial" w:hAnsi="Arial" w:cs="Arial"/>
          <w:sz w:val="22"/>
          <w:szCs w:val="22"/>
        </w:rPr>
        <w:t xml:space="preserve"> V and Dead Cell Assay Kit (Millipore). </w:t>
      </w:r>
      <w:r w:rsidRPr="00E4275E">
        <w:rPr>
          <w:rStyle w:val="nfasis"/>
          <w:rFonts w:ascii="Arial" w:hAnsi="Arial" w:cs="Arial"/>
          <w:b w:val="0"/>
          <w:color w:val="000000"/>
          <w:sz w:val="22"/>
          <w:szCs w:val="22"/>
          <w:shd w:val="clear" w:color="auto" w:fill="FFFFFF"/>
        </w:rPr>
        <w:t>Representative flow cytometry</w:t>
      </w:r>
      <w:r w:rsidRPr="00E4275E">
        <w:rPr>
          <w:rStyle w:val="apple-converted-space"/>
          <w:rFonts w:ascii="Arial" w:hAnsi="Arial" w:cs="Arial"/>
          <w:color w:val="000000"/>
          <w:sz w:val="22"/>
          <w:szCs w:val="22"/>
          <w:shd w:val="clear" w:color="auto" w:fill="FFFFFF"/>
        </w:rPr>
        <w:t> </w:t>
      </w:r>
      <w:r w:rsidRPr="00E4275E">
        <w:rPr>
          <w:rFonts w:ascii="Arial" w:hAnsi="Arial" w:cs="Arial"/>
          <w:color w:val="000000"/>
          <w:sz w:val="22"/>
          <w:szCs w:val="22"/>
          <w:shd w:val="clear" w:color="auto" w:fill="FFFFFF"/>
        </w:rPr>
        <w:t>dot</w:t>
      </w:r>
      <w:r w:rsidRPr="00E4275E">
        <w:rPr>
          <w:rStyle w:val="apple-converted-space"/>
          <w:rFonts w:ascii="Arial" w:hAnsi="Arial" w:cs="Arial"/>
          <w:color w:val="000000"/>
          <w:sz w:val="22"/>
          <w:szCs w:val="22"/>
          <w:shd w:val="clear" w:color="auto" w:fill="FFFFFF"/>
        </w:rPr>
        <w:t> </w:t>
      </w:r>
      <w:r w:rsidRPr="00E4275E">
        <w:rPr>
          <w:rStyle w:val="nfasis"/>
          <w:rFonts w:ascii="Arial" w:hAnsi="Arial" w:cs="Arial"/>
          <w:b w:val="0"/>
          <w:color w:val="000000"/>
          <w:sz w:val="22"/>
          <w:szCs w:val="22"/>
          <w:shd w:val="clear" w:color="auto" w:fill="FFFFFF"/>
        </w:rPr>
        <w:t>plots</w:t>
      </w:r>
      <w:r w:rsidRPr="00E4275E">
        <w:rPr>
          <w:rStyle w:val="apple-converted-space"/>
          <w:rFonts w:ascii="Arial" w:hAnsi="Arial" w:cs="Arial"/>
          <w:color w:val="000000"/>
          <w:sz w:val="22"/>
          <w:szCs w:val="22"/>
          <w:shd w:val="clear" w:color="auto" w:fill="FFFFFF"/>
        </w:rPr>
        <w:t> </w:t>
      </w:r>
      <w:r w:rsidRPr="00E4275E">
        <w:rPr>
          <w:rFonts w:ascii="Arial" w:hAnsi="Arial" w:cs="Arial"/>
          <w:color w:val="000000"/>
          <w:sz w:val="22"/>
          <w:szCs w:val="22"/>
          <w:shd w:val="clear" w:color="auto" w:fill="FFFFFF"/>
        </w:rPr>
        <w:t>of 2 independent experiments are shown.</w:t>
      </w:r>
      <w:r w:rsidRPr="00E4275E">
        <w:rPr>
          <w:rFonts w:ascii="Arial" w:hAnsi="Arial" w:cs="Arial"/>
          <w:b/>
          <w:color w:val="000000"/>
          <w:sz w:val="22"/>
          <w:szCs w:val="22"/>
        </w:rPr>
        <w:t xml:space="preserve"> </w:t>
      </w:r>
      <w:proofErr w:type="spellStart"/>
      <w:r w:rsidRPr="00E4275E">
        <w:rPr>
          <w:rFonts w:ascii="Arial" w:eastAsia="Calibri" w:hAnsi="Arial" w:cs="Arial"/>
          <w:sz w:val="22"/>
          <w:szCs w:val="22"/>
        </w:rPr>
        <w:t>Difi</w:t>
      </w:r>
      <w:proofErr w:type="spellEnd"/>
      <w:r w:rsidRPr="00E4275E">
        <w:rPr>
          <w:rFonts w:ascii="Arial" w:eastAsia="Calibri" w:hAnsi="Arial" w:cs="Arial"/>
          <w:sz w:val="22"/>
          <w:szCs w:val="22"/>
        </w:rPr>
        <w:t xml:space="preserve"> cells treated with </w:t>
      </w:r>
      <w:proofErr w:type="spellStart"/>
      <w:r w:rsidRPr="00E4275E">
        <w:rPr>
          <w:rFonts w:ascii="Arial" w:eastAsia="Calibri" w:hAnsi="Arial" w:cs="Arial"/>
          <w:sz w:val="22"/>
          <w:szCs w:val="22"/>
        </w:rPr>
        <w:t>cetuximab</w:t>
      </w:r>
      <w:proofErr w:type="spellEnd"/>
      <w:r w:rsidRPr="00E4275E">
        <w:rPr>
          <w:rFonts w:ascii="Arial" w:eastAsia="Calibri" w:hAnsi="Arial" w:cs="Arial"/>
          <w:sz w:val="22"/>
          <w:szCs w:val="22"/>
        </w:rPr>
        <w:t xml:space="preserve"> [10µg/ml]</w:t>
      </w:r>
      <w:r w:rsidRPr="00E4275E">
        <w:rPr>
          <w:rFonts w:ascii="Arial" w:hAnsi="Arial" w:cs="Arial"/>
          <w:sz w:val="22"/>
          <w:szCs w:val="22"/>
        </w:rPr>
        <w:t xml:space="preserve"> (CTX) were used as positive control. </w:t>
      </w:r>
      <w:r w:rsidRPr="00E4275E">
        <w:rPr>
          <w:rFonts w:ascii="Arial" w:hAnsi="Arial" w:cs="Arial"/>
          <w:spacing w:val="3"/>
          <w:sz w:val="22"/>
          <w:szCs w:val="22"/>
          <w:shd w:val="clear" w:color="auto" w:fill="FFFFFF"/>
        </w:rPr>
        <w:t xml:space="preserve">Western blot was performed on total cell </w:t>
      </w:r>
      <w:r w:rsidRPr="00E4275E">
        <w:rPr>
          <w:rFonts w:ascii="Arial" w:hAnsi="Arial" w:cs="Arial"/>
          <w:color w:val="222222"/>
          <w:spacing w:val="3"/>
          <w:sz w:val="22"/>
          <w:szCs w:val="22"/>
          <w:shd w:val="clear" w:color="auto" w:fill="FFFFFF"/>
        </w:rPr>
        <w:t xml:space="preserve">lysates </w:t>
      </w:r>
      <w:r w:rsidRPr="00E4275E">
        <w:rPr>
          <w:rFonts w:ascii="Arial" w:hAnsi="Arial" w:cs="Arial"/>
          <w:color w:val="000000"/>
          <w:sz w:val="22"/>
          <w:szCs w:val="22"/>
        </w:rPr>
        <w:t xml:space="preserve">from the cells treated with TAK-228 [50nM or 200nM] for 24, 48 and 72h. </w:t>
      </w:r>
      <w:proofErr w:type="gramStart"/>
      <w:r w:rsidRPr="00E4275E">
        <w:rPr>
          <w:rFonts w:ascii="Arial" w:hAnsi="Arial" w:cs="Arial"/>
          <w:color w:val="000000"/>
          <w:sz w:val="22"/>
          <w:szCs w:val="22"/>
          <w:shd w:val="clear" w:color="auto" w:fill="FFFFFF"/>
        </w:rPr>
        <w:t>cleaved-PARP</w:t>
      </w:r>
      <w:proofErr w:type="gramEnd"/>
      <w:r w:rsidRPr="00E4275E">
        <w:rPr>
          <w:rFonts w:ascii="Arial" w:hAnsi="Arial" w:cs="Arial"/>
          <w:color w:val="000000"/>
          <w:sz w:val="22"/>
          <w:szCs w:val="22"/>
          <w:shd w:val="clear" w:color="auto" w:fill="FFFFFF"/>
        </w:rPr>
        <w:t xml:space="preserve"> antibody was used as a marker of apoptotic cells. </w:t>
      </w:r>
      <w:r w:rsidRPr="00E4275E">
        <w:rPr>
          <w:rFonts w:ascii="Arial" w:hAnsi="Arial" w:cs="Arial"/>
          <w:color w:val="000000"/>
          <w:sz w:val="22"/>
          <w:szCs w:val="22"/>
        </w:rPr>
        <w:t xml:space="preserve">Quantification of the results is shown; these were performed as for Figure 1. </w:t>
      </w:r>
      <w:r w:rsidRPr="00E4275E">
        <w:rPr>
          <w:rFonts w:ascii="Arial" w:hAnsi="Arial" w:cs="Arial"/>
          <w:b/>
          <w:bCs/>
          <w:sz w:val="22"/>
          <w:szCs w:val="22"/>
        </w:rPr>
        <w:t xml:space="preserve">B. </w:t>
      </w:r>
      <w:r w:rsidRPr="00E4275E">
        <w:rPr>
          <w:rFonts w:ascii="Arial" w:hAnsi="Arial" w:cs="Arial"/>
          <w:b/>
          <w:bCs/>
          <w:color w:val="000000"/>
          <w:sz w:val="22"/>
          <w:szCs w:val="22"/>
        </w:rPr>
        <w:t>Effects of TAK-228 on autophagy.</w:t>
      </w:r>
      <w:r w:rsidRPr="00E4275E">
        <w:rPr>
          <w:rFonts w:ascii="Arial" w:hAnsi="Arial" w:cs="Arial"/>
          <w:bCs/>
          <w:color w:val="000000"/>
          <w:sz w:val="22"/>
          <w:szCs w:val="22"/>
        </w:rPr>
        <w:t xml:space="preserve"> </w:t>
      </w:r>
      <w:r w:rsidRPr="00E4275E">
        <w:rPr>
          <w:rStyle w:val="nfasis"/>
          <w:rFonts w:ascii="Arial" w:hAnsi="Arial" w:cs="Arial"/>
          <w:b w:val="0"/>
          <w:color w:val="000000"/>
          <w:sz w:val="22"/>
          <w:szCs w:val="22"/>
          <w:shd w:val="clear" w:color="auto" w:fill="FFFFFF"/>
        </w:rPr>
        <w:t>For western blot experiments, CAL-29 cell line was processed, treated and results evaluated as in</w:t>
      </w:r>
      <w:r w:rsidRPr="00E4275E">
        <w:rPr>
          <w:rStyle w:val="nfasis"/>
          <w:rFonts w:ascii="Arial" w:hAnsi="Arial" w:cs="Arial"/>
          <w:color w:val="000000"/>
          <w:sz w:val="22"/>
          <w:szCs w:val="22"/>
          <w:shd w:val="clear" w:color="auto" w:fill="FFFFFF"/>
        </w:rPr>
        <w:t xml:space="preserve"> </w:t>
      </w:r>
      <w:r w:rsidRPr="00E4275E">
        <w:rPr>
          <w:rFonts w:ascii="Arial" w:hAnsi="Arial" w:cs="Arial"/>
          <w:color w:val="000000"/>
          <w:sz w:val="22"/>
          <w:szCs w:val="22"/>
        </w:rPr>
        <w:t>Figure 1C</w:t>
      </w:r>
      <w:r w:rsidRPr="00E4275E">
        <w:rPr>
          <w:rFonts w:ascii="Arial" w:hAnsi="Arial" w:cs="Arial"/>
          <w:bCs/>
          <w:sz w:val="22"/>
          <w:szCs w:val="22"/>
        </w:rPr>
        <w:t>.</w:t>
      </w:r>
      <w:r w:rsidRPr="00E4275E">
        <w:rPr>
          <w:rFonts w:ascii="Arial" w:hAnsi="Arial" w:cs="Arial"/>
          <w:b/>
          <w:bCs/>
          <w:sz w:val="22"/>
          <w:szCs w:val="22"/>
        </w:rPr>
        <w:t xml:space="preserve"> </w:t>
      </w:r>
      <w:r w:rsidRPr="00E4275E">
        <w:rPr>
          <w:rFonts w:ascii="Arial" w:hAnsi="Arial" w:cs="Arial"/>
          <w:bCs/>
          <w:sz w:val="22"/>
          <w:szCs w:val="22"/>
        </w:rPr>
        <w:t>Representative images of 3 separate experiments are shown.</w:t>
      </w:r>
    </w:p>
    <w:p w:rsidR="000F6BC2" w:rsidRPr="00E4275E" w:rsidRDefault="000F6BC2" w:rsidP="000F6BC2">
      <w:pPr>
        <w:spacing w:line="360" w:lineRule="auto"/>
        <w:jc w:val="both"/>
        <w:rPr>
          <w:rFonts w:ascii="Arial" w:hAnsi="Arial" w:cs="Arial"/>
          <w:bCs/>
          <w:sz w:val="22"/>
          <w:szCs w:val="22"/>
        </w:rPr>
      </w:pPr>
    </w:p>
    <w:p w:rsidR="000F6BC2" w:rsidRPr="00E4275E" w:rsidRDefault="000F6BC2" w:rsidP="000F6BC2">
      <w:pPr>
        <w:spacing w:line="360" w:lineRule="auto"/>
        <w:jc w:val="both"/>
        <w:rPr>
          <w:rFonts w:ascii="Arial" w:hAnsi="Arial" w:cs="Arial"/>
          <w:bCs/>
          <w:sz w:val="22"/>
          <w:szCs w:val="22"/>
        </w:rPr>
      </w:pPr>
      <w:proofErr w:type="gramStart"/>
      <w:r w:rsidRPr="00E4275E">
        <w:rPr>
          <w:rFonts w:ascii="Arial" w:hAnsi="Arial" w:cs="Arial"/>
          <w:b/>
          <w:bCs/>
          <w:sz w:val="22"/>
          <w:szCs w:val="22"/>
        </w:rPr>
        <w:t>Supplementary Figure S2.</w:t>
      </w:r>
      <w:proofErr w:type="gramEnd"/>
      <w:r w:rsidRPr="00E4275E">
        <w:rPr>
          <w:rFonts w:ascii="Arial" w:hAnsi="Arial" w:cs="Arial"/>
          <w:b/>
          <w:bCs/>
          <w:sz w:val="22"/>
          <w:szCs w:val="22"/>
        </w:rPr>
        <w:t xml:space="preserve"> </w:t>
      </w:r>
      <w:proofErr w:type="gramStart"/>
      <w:r w:rsidRPr="00E4275E">
        <w:rPr>
          <w:rFonts w:ascii="Arial" w:hAnsi="Arial" w:cs="Arial"/>
          <w:b/>
          <w:color w:val="000000"/>
          <w:sz w:val="22"/>
          <w:szCs w:val="22"/>
        </w:rPr>
        <w:t xml:space="preserve">Molecular effects of </w:t>
      </w:r>
      <w:proofErr w:type="spellStart"/>
      <w:r w:rsidRPr="00E4275E">
        <w:rPr>
          <w:rFonts w:ascii="Arial" w:hAnsi="Arial" w:cs="Arial"/>
          <w:b/>
          <w:color w:val="000000"/>
          <w:sz w:val="22"/>
          <w:szCs w:val="22"/>
        </w:rPr>
        <w:t>everolimus</w:t>
      </w:r>
      <w:proofErr w:type="spellEnd"/>
      <w:r w:rsidRPr="00E4275E">
        <w:rPr>
          <w:rFonts w:ascii="Arial" w:hAnsi="Arial" w:cs="Arial"/>
          <w:b/>
          <w:color w:val="000000"/>
          <w:sz w:val="22"/>
          <w:szCs w:val="22"/>
        </w:rPr>
        <w:t xml:space="preserve"> </w:t>
      </w:r>
      <w:r w:rsidRPr="00E4275E">
        <w:rPr>
          <w:rStyle w:val="nfasis"/>
          <w:rFonts w:ascii="Arial" w:hAnsi="Arial" w:cs="Arial"/>
          <w:color w:val="000000"/>
          <w:sz w:val="22"/>
          <w:szCs w:val="22"/>
          <w:shd w:val="clear" w:color="auto" w:fill="FFFFFF"/>
        </w:rPr>
        <w:t>on the PI3K/</w:t>
      </w:r>
      <w:proofErr w:type="spellStart"/>
      <w:r w:rsidRPr="00E4275E">
        <w:rPr>
          <w:rStyle w:val="nfasis"/>
          <w:rFonts w:ascii="Arial" w:hAnsi="Arial" w:cs="Arial"/>
          <w:color w:val="000000"/>
          <w:sz w:val="22"/>
          <w:szCs w:val="22"/>
          <w:shd w:val="clear" w:color="auto" w:fill="FFFFFF"/>
        </w:rPr>
        <w:t>mTOR</w:t>
      </w:r>
      <w:proofErr w:type="spellEnd"/>
      <w:r w:rsidRPr="00E4275E">
        <w:rPr>
          <w:rStyle w:val="nfasis"/>
          <w:rFonts w:ascii="Arial" w:hAnsi="Arial" w:cs="Arial"/>
          <w:color w:val="000000"/>
          <w:sz w:val="22"/>
          <w:szCs w:val="22"/>
          <w:shd w:val="clear" w:color="auto" w:fill="FFFFFF"/>
        </w:rPr>
        <w:t xml:space="preserve"> signaling pathway </w:t>
      </w:r>
      <w:r w:rsidRPr="00E4275E">
        <w:rPr>
          <w:rFonts w:ascii="Arial" w:hAnsi="Arial" w:cs="Arial"/>
          <w:b/>
          <w:color w:val="000000"/>
          <w:sz w:val="22"/>
          <w:szCs w:val="22"/>
        </w:rPr>
        <w:t>on bladder cancer</w:t>
      </w:r>
      <w:r w:rsidRPr="00E4275E">
        <w:rPr>
          <w:rFonts w:ascii="Arial" w:hAnsi="Arial" w:cs="Arial"/>
          <w:color w:val="000000"/>
          <w:sz w:val="22"/>
          <w:szCs w:val="22"/>
        </w:rPr>
        <w:t xml:space="preserve"> </w:t>
      </w:r>
      <w:r w:rsidRPr="00E4275E">
        <w:rPr>
          <w:rFonts w:ascii="Arial" w:hAnsi="Arial" w:cs="Arial"/>
          <w:b/>
          <w:color w:val="000000"/>
          <w:sz w:val="22"/>
          <w:szCs w:val="22"/>
        </w:rPr>
        <w:t xml:space="preserve">cells </w:t>
      </w:r>
      <w:r w:rsidRPr="00E4275E">
        <w:rPr>
          <w:rStyle w:val="nfasis"/>
          <w:rFonts w:ascii="Arial" w:hAnsi="Arial" w:cs="Arial"/>
          <w:i/>
          <w:color w:val="000000"/>
          <w:sz w:val="22"/>
          <w:szCs w:val="22"/>
          <w:shd w:val="clear" w:color="auto" w:fill="FFFFFF"/>
        </w:rPr>
        <w:t>in vitro.</w:t>
      </w:r>
      <w:proofErr w:type="gramEnd"/>
      <w:r w:rsidRPr="00E4275E">
        <w:rPr>
          <w:rFonts w:ascii="Arial" w:hAnsi="Arial" w:cs="Arial"/>
          <w:bCs/>
          <w:sz w:val="22"/>
          <w:szCs w:val="22"/>
        </w:rPr>
        <w:t xml:space="preserve"> </w:t>
      </w:r>
      <w:r w:rsidRPr="00E4275E">
        <w:rPr>
          <w:rFonts w:ascii="Arial" w:hAnsi="Arial" w:cs="Arial"/>
          <w:b/>
          <w:color w:val="000000"/>
          <w:sz w:val="22"/>
          <w:szCs w:val="22"/>
        </w:rPr>
        <w:t xml:space="preserve">Effect of </w:t>
      </w:r>
      <w:proofErr w:type="spellStart"/>
      <w:r w:rsidRPr="00E4275E">
        <w:rPr>
          <w:rFonts w:ascii="Arial" w:hAnsi="Arial" w:cs="Arial"/>
          <w:b/>
          <w:color w:val="000000"/>
          <w:sz w:val="22"/>
          <w:szCs w:val="22"/>
        </w:rPr>
        <w:t>everolimus</w:t>
      </w:r>
      <w:proofErr w:type="spellEnd"/>
      <w:r w:rsidRPr="00E4275E">
        <w:rPr>
          <w:rFonts w:ascii="Arial" w:hAnsi="Arial" w:cs="Arial"/>
          <w:b/>
          <w:color w:val="000000"/>
          <w:sz w:val="22"/>
          <w:szCs w:val="22"/>
        </w:rPr>
        <w:t xml:space="preserve"> added </w:t>
      </w:r>
      <w:r w:rsidRPr="00E4275E">
        <w:rPr>
          <w:rStyle w:val="nfasis"/>
          <w:rFonts w:ascii="Arial" w:hAnsi="Arial" w:cs="Arial"/>
          <w:i/>
          <w:color w:val="000000"/>
          <w:sz w:val="22"/>
          <w:szCs w:val="22"/>
          <w:shd w:val="clear" w:color="auto" w:fill="FFFFFF"/>
        </w:rPr>
        <w:t>in vitro</w:t>
      </w:r>
      <w:r w:rsidRPr="00E4275E">
        <w:rPr>
          <w:rStyle w:val="nfasis"/>
          <w:rFonts w:ascii="Arial" w:hAnsi="Arial" w:cs="Arial"/>
          <w:color w:val="000000"/>
          <w:sz w:val="22"/>
          <w:szCs w:val="22"/>
          <w:shd w:val="clear" w:color="auto" w:fill="FFFFFF"/>
        </w:rPr>
        <w:t xml:space="preserve"> on cultured </w:t>
      </w:r>
      <w:r w:rsidRPr="00E4275E">
        <w:rPr>
          <w:rFonts w:ascii="Arial" w:hAnsi="Arial" w:cs="Arial"/>
          <w:b/>
          <w:color w:val="000000"/>
          <w:sz w:val="22"/>
          <w:szCs w:val="22"/>
        </w:rPr>
        <w:t xml:space="preserve">cells. </w:t>
      </w:r>
      <w:r w:rsidRPr="00E4275E">
        <w:rPr>
          <w:rStyle w:val="nfasis"/>
          <w:rFonts w:ascii="Arial" w:hAnsi="Arial" w:cs="Arial"/>
          <w:b w:val="0"/>
          <w:color w:val="000000"/>
          <w:sz w:val="22"/>
          <w:szCs w:val="22"/>
          <w:shd w:val="clear" w:color="auto" w:fill="FFFFFF"/>
        </w:rPr>
        <w:t>C</w:t>
      </w:r>
      <w:r w:rsidRPr="00E4275E">
        <w:rPr>
          <w:rFonts w:ascii="Arial" w:hAnsi="Arial" w:cs="Arial"/>
          <w:color w:val="000000"/>
          <w:sz w:val="22"/>
          <w:szCs w:val="22"/>
        </w:rPr>
        <w:t xml:space="preserve">ells were treated with </w:t>
      </w:r>
      <w:proofErr w:type="spellStart"/>
      <w:r w:rsidRPr="00E4275E">
        <w:rPr>
          <w:rFonts w:ascii="Arial" w:hAnsi="Arial" w:cs="Arial"/>
          <w:color w:val="000000"/>
          <w:sz w:val="22"/>
          <w:szCs w:val="22"/>
        </w:rPr>
        <w:t>everolimus</w:t>
      </w:r>
      <w:proofErr w:type="spellEnd"/>
      <w:r w:rsidRPr="00E4275E">
        <w:rPr>
          <w:rFonts w:ascii="Arial" w:hAnsi="Arial" w:cs="Arial"/>
          <w:color w:val="000000"/>
          <w:sz w:val="22"/>
          <w:szCs w:val="22"/>
        </w:rPr>
        <w:t xml:space="preserve"> [100nM] for 2 and 24 hours. </w:t>
      </w:r>
      <w:r w:rsidRPr="00E4275E">
        <w:rPr>
          <w:rFonts w:ascii="Arial" w:hAnsi="Arial" w:cs="Arial"/>
          <w:color w:val="000000"/>
          <w:sz w:val="22"/>
          <w:szCs w:val="22"/>
          <w:shd w:val="clear" w:color="auto" w:fill="FFFFFF"/>
        </w:rPr>
        <w:t>Cellular extracts </w:t>
      </w:r>
      <w:r w:rsidRPr="00E4275E">
        <w:rPr>
          <w:rFonts w:ascii="Arial" w:hAnsi="Arial" w:cs="Arial"/>
          <w:bCs/>
          <w:color w:val="000000"/>
          <w:sz w:val="22"/>
          <w:szCs w:val="22"/>
          <w:shd w:val="clear" w:color="auto" w:fill="FFFFFF"/>
        </w:rPr>
        <w:t>were analyzed</w:t>
      </w:r>
      <w:r w:rsidRPr="00E4275E">
        <w:rPr>
          <w:rFonts w:ascii="Arial" w:hAnsi="Arial" w:cs="Arial"/>
          <w:color w:val="000000"/>
          <w:sz w:val="22"/>
          <w:szCs w:val="22"/>
          <w:shd w:val="clear" w:color="auto" w:fill="FFFFFF"/>
        </w:rPr>
        <w:t> by </w:t>
      </w:r>
      <w:r w:rsidRPr="00E4275E">
        <w:rPr>
          <w:rFonts w:ascii="Arial" w:hAnsi="Arial" w:cs="Arial"/>
          <w:bCs/>
          <w:color w:val="000000"/>
          <w:sz w:val="22"/>
          <w:szCs w:val="22"/>
          <w:shd w:val="clear" w:color="auto" w:fill="FFFFFF"/>
        </w:rPr>
        <w:t>western blot using</w:t>
      </w:r>
      <w:r w:rsidRPr="00E4275E">
        <w:rPr>
          <w:rFonts w:ascii="Arial" w:hAnsi="Arial" w:cs="Arial"/>
          <w:color w:val="000000"/>
          <w:sz w:val="22"/>
          <w:szCs w:val="22"/>
          <w:shd w:val="clear" w:color="auto" w:fill="FFFFFF"/>
        </w:rPr>
        <w:t> the </w:t>
      </w:r>
      <w:r w:rsidRPr="00E4275E">
        <w:rPr>
          <w:rFonts w:ascii="Arial" w:hAnsi="Arial" w:cs="Arial"/>
          <w:bCs/>
          <w:color w:val="000000"/>
          <w:sz w:val="22"/>
          <w:szCs w:val="22"/>
          <w:shd w:val="clear" w:color="auto" w:fill="FFFFFF"/>
        </w:rPr>
        <w:t>indicated antibodies</w:t>
      </w:r>
      <w:r w:rsidRPr="00E4275E">
        <w:rPr>
          <w:rFonts w:ascii="Arial" w:hAnsi="Arial" w:cs="Arial"/>
          <w:color w:val="000000"/>
          <w:sz w:val="22"/>
          <w:szCs w:val="22"/>
          <w:shd w:val="clear" w:color="auto" w:fill="FFFFFF"/>
        </w:rPr>
        <w:t xml:space="preserve">. </w:t>
      </w:r>
      <w:r w:rsidRPr="00E4275E">
        <w:rPr>
          <w:rFonts w:ascii="Arial" w:hAnsi="Arial" w:cs="Arial"/>
          <w:color w:val="000000"/>
          <w:sz w:val="22"/>
          <w:szCs w:val="22"/>
        </w:rPr>
        <w:t>The graphs show the ratio between phosphorylated and total protein in each condition, expressed as fold induction versus control arbitrarily set at 1.</w:t>
      </w:r>
    </w:p>
    <w:p w:rsidR="000F6BC2" w:rsidRPr="00E4275E" w:rsidRDefault="000F6BC2" w:rsidP="000F6BC2">
      <w:pPr>
        <w:autoSpaceDE w:val="0"/>
        <w:autoSpaceDN w:val="0"/>
        <w:adjustRightInd w:val="0"/>
        <w:spacing w:line="360" w:lineRule="auto"/>
        <w:jc w:val="both"/>
        <w:rPr>
          <w:rFonts w:ascii="Arial" w:hAnsi="Arial" w:cs="Arial"/>
          <w:b/>
          <w:bCs/>
          <w:sz w:val="22"/>
          <w:szCs w:val="22"/>
        </w:rPr>
      </w:pPr>
      <w:proofErr w:type="gramStart"/>
      <w:r w:rsidRPr="00E4275E">
        <w:rPr>
          <w:rFonts w:ascii="Arial" w:hAnsi="Arial" w:cs="Arial"/>
          <w:b/>
          <w:bCs/>
          <w:sz w:val="22"/>
          <w:szCs w:val="22"/>
        </w:rPr>
        <w:lastRenderedPageBreak/>
        <w:t>Supplementary Figure S3.</w:t>
      </w:r>
      <w:proofErr w:type="gramEnd"/>
      <w:r w:rsidRPr="00E4275E">
        <w:rPr>
          <w:rFonts w:ascii="Arial" w:hAnsi="Arial" w:cs="Arial"/>
          <w:b/>
          <w:bCs/>
          <w:sz w:val="22"/>
          <w:szCs w:val="22"/>
        </w:rPr>
        <w:t xml:space="preserve"> </w:t>
      </w:r>
      <w:proofErr w:type="gramStart"/>
      <w:r w:rsidRPr="00E4275E">
        <w:rPr>
          <w:rFonts w:ascii="Arial" w:hAnsi="Arial" w:cs="Arial"/>
          <w:b/>
          <w:bCs/>
          <w:i/>
          <w:sz w:val="22"/>
          <w:szCs w:val="22"/>
        </w:rPr>
        <w:t>In vivo</w:t>
      </w:r>
      <w:r w:rsidRPr="00E4275E">
        <w:rPr>
          <w:rFonts w:ascii="Arial" w:hAnsi="Arial" w:cs="Arial"/>
          <w:b/>
          <w:bCs/>
          <w:sz w:val="22"/>
          <w:szCs w:val="22"/>
        </w:rPr>
        <w:t xml:space="preserve"> effects of TAK-228</w:t>
      </w:r>
      <w:r w:rsidR="00A70348">
        <w:rPr>
          <w:rFonts w:ascii="Arial" w:hAnsi="Arial" w:cs="Arial"/>
          <w:b/>
          <w:bCs/>
          <w:sz w:val="22"/>
          <w:szCs w:val="22"/>
        </w:rPr>
        <w:t xml:space="preserve"> on the T24 xenograft model.</w:t>
      </w:r>
      <w:proofErr w:type="gramEnd"/>
      <w:r w:rsidR="00A70348">
        <w:rPr>
          <w:rFonts w:ascii="Arial" w:hAnsi="Arial" w:cs="Arial"/>
          <w:b/>
          <w:bCs/>
          <w:sz w:val="22"/>
          <w:szCs w:val="22"/>
        </w:rPr>
        <w:t xml:space="preserve"> </w:t>
      </w:r>
      <w:bookmarkStart w:id="0" w:name="_GoBack"/>
      <w:bookmarkEnd w:id="0"/>
      <w:r w:rsidRPr="00E4275E">
        <w:rPr>
          <w:rFonts w:ascii="Arial" w:hAnsi="Arial" w:cs="Arial"/>
          <w:bCs/>
          <w:sz w:val="22"/>
          <w:szCs w:val="22"/>
        </w:rPr>
        <w:t>20.10</w:t>
      </w:r>
      <w:r w:rsidRPr="00E4275E">
        <w:rPr>
          <w:rFonts w:ascii="Arial" w:hAnsi="Arial" w:cs="Arial"/>
          <w:bCs/>
          <w:sz w:val="22"/>
          <w:szCs w:val="22"/>
          <w:vertAlign w:val="superscript"/>
        </w:rPr>
        <w:t>6</w:t>
      </w:r>
      <w:r w:rsidRPr="00E4275E">
        <w:rPr>
          <w:rFonts w:ascii="Arial" w:hAnsi="Arial" w:cs="Arial"/>
          <w:bCs/>
          <w:sz w:val="22"/>
          <w:szCs w:val="22"/>
        </w:rPr>
        <w:t xml:space="preserve"> T24 cells, mixed with </w:t>
      </w:r>
      <w:proofErr w:type="spellStart"/>
      <w:r w:rsidRPr="00E4275E">
        <w:rPr>
          <w:rFonts w:ascii="Arial" w:hAnsi="Arial" w:cs="Arial"/>
          <w:bCs/>
          <w:sz w:val="22"/>
          <w:szCs w:val="22"/>
        </w:rPr>
        <w:t>matrigel</w:t>
      </w:r>
      <w:proofErr w:type="spellEnd"/>
      <w:r w:rsidRPr="00E4275E">
        <w:rPr>
          <w:rFonts w:ascii="Arial" w:hAnsi="Arial" w:cs="Arial"/>
          <w:bCs/>
          <w:sz w:val="22"/>
          <w:szCs w:val="22"/>
        </w:rPr>
        <w:t>, were inoculated in a mouse to form a “donor” mass. The tumor was then excised and a single tumor fragment was surgically subcutaneously implanted into new mice (one implant/mouse). Treatment was administered when the average tumor volume reached approximately 200mm</w:t>
      </w:r>
      <w:r w:rsidRPr="00E4275E">
        <w:rPr>
          <w:rFonts w:ascii="Arial" w:hAnsi="Arial" w:cs="Arial"/>
          <w:bCs/>
          <w:sz w:val="22"/>
          <w:szCs w:val="22"/>
          <w:vertAlign w:val="superscript"/>
        </w:rPr>
        <w:t>3</w:t>
      </w:r>
      <w:r w:rsidRPr="00E4275E">
        <w:rPr>
          <w:rFonts w:ascii="Arial" w:hAnsi="Arial" w:cs="Arial"/>
          <w:bCs/>
          <w:sz w:val="22"/>
          <w:szCs w:val="22"/>
        </w:rPr>
        <w:t xml:space="preserve">. TAK-228 was tested in a continuous low dose (1mg/kg daily). Control mice were left untreated until the end of the experiment. A plot of the average tumor volume as a function of time in each treatment group is shown. </w:t>
      </w:r>
      <w:proofErr w:type="gramStart"/>
      <w:r w:rsidRPr="00E4275E">
        <w:rPr>
          <w:rFonts w:ascii="Arial" w:hAnsi="Arial" w:cs="Arial"/>
          <w:bCs/>
          <w:sz w:val="22"/>
          <w:szCs w:val="22"/>
        </w:rPr>
        <w:t>*p&lt;0.05.</w:t>
      </w:r>
      <w:proofErr w:type="gramEnd"/>
      <w:r w:rsidRPr="00E4275E">
        <w:rPr>
          <w:rFonts w:ascii="Arial" w:hAnsi="Arial" w:cs="Arial"/>
          <w:color w:val="545454"/>
          <w:shd w:val="clear" w:color="auto" w:fill="FFFFFF"/>
        </w:rPr>
        <w:t xml:space="preserve"> </w:t>
      </w:r>
    </w:p>
    <w:p w:rsidR="000F6BC2" w:rsidRPr="00E4275E" w:rsidRDefault="000F6BC2" w:rsidP="000F6BC2">
      <w:pPr>
        <w:autoSpaceDE w:val="0"/>
        <w:autoSpaceDN w:val="0"/>
        <w:adjustRightInd w:val="0"/>
        <w:spacing w:line="360" w:lineRule="auto"/>
        <w:jc w:val="both"/>
        <w:rPr>
          <w:rFonts w:ascii="Arial" w:hAnsi="Arial" w:cs="Arial"/>
          <w:b/>
          <w:bCs/>
          <w:sz w:val="22"/>
          <w:szCs w:val="22"/>
        </w:rPr>
      </w:pPr>
    </w:p>
    <w:p w:rsidR="000F6BC2" w:rsidRPr="00E4275E" w:rsidRDefault="000F6BC2" w:rsidP="000F6BC2">
      <w:pPr>
        <w:autoSpaceDE w:val="0"/>
        <w:autoSpaceDN w:val="0"/>
        <w:adjustRightInd w:val="0"/>
        <w:spacing w:line="360" w:lineRule="auto"/>
        <w:jc w:val="both"/>
        <w:rPr>
          <w:rFonts w:ascii="Arial" w:hAnsi="Arial" w:cs="Arial"/>
          <w:b/>
          <w:i/>
          <w:color w:val="000000"/>
          <w:sz w:val="22"/>
          <w:szCs w:val="22"/>
        </w:rPr>
      </w:pPr>
      <w:proofErr w:type="gramStart"/>
      <w:r w:rsidRPr="00E4275E">
        <w:rPr>
          <w:rFonts w:ascii="Arial" w:hAnsi="Arial" w:cs="Arial"/>
          <w:b/>
          <w:bCs/>
          <w:sz w:val="22"/>
          <w:szCs w:val="22"/>
        </w:rPr>
        <w:t>Supplementary Figure S4.</w:t>
      </w:r>
      <w:proofErr w:type="gramEnd"/>
      <w:r w:rsidRPr="00E4275E">
        <w:rPr>
          <w:rFonts w:ascii="Arial" w:hAnsi="Arial" w:cs="Arial"/>
          <w:b/>
          <w:color w:val="000000"/>
          <w:sz w:val="22"/>
          <w:szCs w:val="22"/>
        </w:rPr>
        <w:t xml:space="preserve"> Cellular effects of TAK-117 on human bladder cancer</w:t>
      </w:r>
      <w:r w:rsidRPr="00E4275E">
        <w:rPr>
          <w:rFonts w:ascii="Arial" w:hAnsi="Arial" w:cs="Arial"/>
          <w:color w:val="000000"/>
          <w:sz w:val="22"/>
          <w:szCs w:val="22"/>
        </w:rPr>
        <w:t xml:space="preserve"> </w:t>
      </w:r>
      <w:r w:rsidRPr="00E4275E">
        <w:rPr>
          <w:rFonts w:ascii="Arial" w:hAnsi="Arial" w:cs="Arial"/>
          <w:b/>
          <w:color w:val="000000"/>
          <w:sz w:val="22"/>
          <w:szCs w:val="22"/>
        </w:rPr>
        <w:t xml:space="preserve">cell lines </w:t>
      </w:r>
      <w:r w:rsidRPr="00E4275E">
        <w:rPr>
          <w:rFonts w:ascii="Arial" w:hAnsi="Arial" w:cs="Arial"/>
          <w:b/>
          <w:i/>
          <w:color w:val="000000"/>
          <w:sz w:val="22"/>
          <w:szCs w:val="22"/>
        </w:rPr>
        <w:t>in vitro</w:t>
      </w:r>
      <w:r w:rsidRPr="00E4275E">
        <w:rPr>
          <w:rFonts w:ascii="Arial" w:hAnsi="Arial" w:cs="Arial"/>
          <w:b/>
          <w:color w:val="000000"/>
          <w:sz w:val="22"/>
          <w:szCs w:val="22"/>
        </w:rPr>
        <w:t xml:space="preserve"> and </w:t>
      </w:r>
      <w:r w:rsidRPr="00E4275E">
        <w:rPr>
          <w:rFonts w:ascii="Arial" w:hAnsi="Arial" w:cs="Arial"/>
          <w:b/>
          <w:i/>
          <w:color w:val="000000"/>
          <w:sz w:val="22"/>
          <w:szCs w:val="22"/>
        </w:rPr>
        <w:t xml:space="preserve">in vivo. </w:t>
      </w:r>
      <w:r w:rsidRPr="00E4275E">
        <w:rPr>
          <w:rFonts w:ascii="Arial" w:hAnsi="Arial" w:cs="Arial"/>
          <w:b/>
          <w:bCs/>
          <w:sz w:val="22"/>
          <w:szCs w:val="22"/>
        </w:rPr>
        <w:t xml:space="preserve">A. Long-term </w:t>
      </w:r>
      <w:r w:rsidRPr="00E4275E">
        <w:rPr>
          <w:rFonts w:ascii="Arial" w:hAnsi="Arial" w:cs="Arial"/>
          <w:b/>
          <w:bCs/>
          <w:i/>
          <w:sz w:val="22"/>
          <w:szCs w:val="22"/>
        </w:rPr>
        <w:t xml:space="preserve">in vitro </w:t>
      </w:r>
      <w:r w:rsidRPr="00E4275E">
        <w:rPr>
          <w:rFonts w:ascii="Arial" w:hAnsi="Arial" w:cs="Arial"/>
          <w:b/>
          <w:bCs/>
          <w:sz w:val="22"/>
          <w:szCs w:val="22"/>
        </w:rPr>
        <w:t xml:space="preserve">exposure of tumor cells to TAK-117. </w:t>
      </w:r>
      <w:r w:rsidRPr="00E4275E">
        <w:rPr>
          <w:rFonts w:ascii="Arial" w:hAnsi="Arial" w:cs="Arial"/>
          <w:bCs/>
          <w:sz w:val="22"/>
          <w:szCs w:val="22"/>
        </w:rPr>
        <w:t xml:space="preserve">The indicated cells were </w:t>
      </w:r>
      <w:r w:rsidRPr="00E4275E">
        <w:rPr>
          <w:rFonts w:ascii="Arial" w:hAnsi="Arial" w:cs="Arial"/>
          <w:color w:val="000000"/>
          <w:sz w:val="22"/>
          <w:szCs w:val="22"/>
          <w:shd w:val="clear" w:color="auto" w:fill="FFFFFF"/>
        </w:rPr>
        <w:t xml:space="preserve">plated </w:t>
      </w:r>
      <w:proofErr w:type="gramStart"/>
      <w:r w:rsidRPr="00E4275E">
        <w:rPr>
          <w:rFonts w:ascii="Arial" w:hAnsi="Arial" w:cs="Arial"/>
          <w:color w:val="000000"/>
          <w:sz w:val="22"/>
          <w:szCs w:val="22"/>
          <w:shd w:val="clear" w:color="auto" w:fill="FFFFFF"/>
        </w:rPr>
        <w:t>at 1.5 x 10</w:t>
      </w:r>
      <w:r w:rsidRPr="00E4275E">
        <w:rPr>
          <w:rFonts w:ascii="Arial" w:hAnsi="Arial" w:cs="Arial"/>
          <w:color w:val="000000"/>
          <w:sz w:val="22"/>
          <w:szCs w:val="22"/>
          <w:shd w:val="clear" w:color="auto" w:fill="FFFFFF"/>
          <w:vertAlign w:val="superscript"/>
        </w:rPr>
        <w:t>3</w:t>
      </w:r>
      <w:r w:rsidRPr="00E4275E">
        <w:rPr>
          <w:rFonts w:ascii="Arial" w:hAnsi="Arial" w:cs="Arial"/>
          <w:color w:val="000000"/>
          <w:sz w:val="22"/>
          <w:szCs w:val="22"/>
          <w:shd w:val="clear" w:color="auto" w:fill="FFFFFF"/>
        </w:rPr>
        <w:t xml:space="preserve"> to 5x10</w:t>
      </w:r>
      <w:r w:rsidRPr="00E4275E">
        <w:rPr>
          <w:rFonts w:ascii="Arial" w:hAnsi="Arial" w:cs="Arial"/>
          <w:color w:val="000000"/>
          <w:sz w:val="22"/>
          <w:szCs w:val="22"/>
          <w:shd w:val="clear" w:color="auto" w:fill="FFFFFF"/>
          <w:vertAlign w:val="superscript"/>
        </w:rPr>
        <w:t xml:space="preserve">3 </w:t>
      </w:r>
      <w:r w:rsidRPr="00E4275E">
        <w:rPr>
          <w:rFonts w:ascii="Arial" w:hAnsi="Arial" w:cs="Arial"/>
          <w:color w:val="000000"/>
          <w:sz w:val="22"/>
          <w:szCs w:val="22"/>
          <w:shd w:val="clear" w:color="auto" w:fill="FFFFFF"/>
        </w:rPr>
        <w:t>cells/well (based on optimal density for each cell line) in 6-well plates</w:t>
      </w:r>
      <w:proofErr w:type="gramEnd"/>
      <w:r w:rsidRPr="00E4275E">
        <w:rPr>
          <w:rFonts w:ascii="Arial" w:hAnsi="Arial" w:cs="Arial"/>
          <w:color w:val="000000"/>
          <w:sz w:val="22"/>
          <w:szCs w:val="22"/>
          <w:shd w:val="clear" w:color="auto" w:fill="FFFFFF"/>
        </w:rPr>
        <w:t xml:space="preserve"> </w:t>
      </w:r>
      <w:r w:rsidRPr="00E4275E">
        <w:rPr>
          <w:rFonts w:ascii="Arial" w:hAnsi="Arial" w:cs="Arial"/>
          <w:sz w:val="22"/>
          <w:szCs w:val="22"/>
        </w:rPr>
        <w:t xml:space="preserve">and allowed to adhere overnight. The next day, </w:t>
      </w:r>
      <w:r w:rsidRPr="00E4275E">
        <w:rPr>
          <w:rFonts w:ascii="Arial" w:hAnsi="Arial" w:cs="Arial"/>
          <w:color w:val="000000"/>
          <w:sz w:val="22"/>
          <w:szCs w:val="22"/>
        </w:rPr>
        <w:t>c</w:t>
      </w:r>
      <w:r w:rsidRPr="00E4275E">
        <w:rPr>
          <w:rFonts w:ascii="Arial" w:hAnsi="Arial" w:cs="Arial"/>
          <w:color w:val="000000"/>
          <w:sz w:val="22"/>
          <w:szCs w:val="22"/>
          <w:shd w:val="clear" w:color="auto" w:fill="FFFFFF"/>
        </w:rPr>
        <w:t>ells</w:t>
      </w:r>
      <w:r w:rsidRPr="00E4275E">
        <w:rPr>
          <w:rStyle w:val="apple-converted-space"/>
          <w:rFonts w:ascii="Arial" w:hAnsi="Arial" w:cs="Arial"/>
          <w:color w:val="000000"/>
          <w:sz w:val="22"/>
          <w:szCs w:val="22"/>
          <w:shd w:val="clear" w:color="auto" w:fill="FFFFFF"/>
        </w:rPr>
        <w:t> </w:t>
      </w:r>
      <w:r w:rsidRPr="00E4275E">
        <w:rPr>
          <w:rStyle w:val="nfasis"/>
          <w:rFonts w:ascii="Arial" w:hAnsi="Arial" w:cs="Arial"/>
          <w:b w:val="0"/>
          <w:color w:val="000000"/>
          <w:sz w:val="22"/>
          <w:szCs w:val="22"/>
          <w:shd w:val="clear" w:color="auto" w:fill="FFFFFF"/>
        </w:rPr>
        <w:t>were left untreated</w:t>
      </w:r>
      <w:r w:rsidRPr="00E4275E">
        <w:rPr>
          <w:rStyle w:val="apple-converted-space"/>
          <w:rFonts w:ascii="Arial" w:hAnsi="Arial" w:cs="Arial"/>
          <w:color w:val="000000"/>
          <w:sz w:val="22"/>
          <w:szCs w:val="22"/>
          <w:shd w:val="clear" w:color="auto" w:fill="FFFFFF"/>
        </w:rPr>
        <w:t> </w:t>
      </w:r>
      <w:r w:rsidRPr="00E4275E">
        <w:rPr>
          <w:rFonts w:ascii="Arial" w:hAnsi="Arial" w:cs="Arial"/>
          <w:color w:val="000000"/>
          <w:sz w:val="22"/>
          <w:szCs w:val="22"/>
          <w:shd w:val="clear" w:color="auto" w:fill="FFFFFF"/>
        </w:rPr>
        <w:t xml:space="preserve">or treated with </w:t>
      </w:r>
      <w:r w:rsidRPr="00E4275E">
        <w:rPr>
          <w:rFonts w:ascii="Arial" w:hAnsi="Arial" w:cs="Arial"/>
          <w:bCs/>
          <w:sz w:val="22"/>
          <w:szCs w:val="22"/>
        </w:rPr>
        <w:t>TAK-117</w:t>
      </w:r>
      <w:r w:rsidRPr="00E4275E" w:rsidDel="00593165">
        <w:rPr>
          <w:rFonts w:ascii="Arial" w:hAnsi="Arial" w:cs="Arial"/>
          <w:bCs/>
          <w:sz w:val="22"/>
          <w:szCs w:val="22"/>
        </w:rPr>
        <w:t xml:space="preserve"> </w:t>
      </w:r>
      <w:r w:rsidRPr="00E4275E">
        <w:rPr>
          <w:rFonts w:ascii="Arial" w:hAnsi="Arial" w:cs="Arial"/>
          <w:sz w:val="22"/>
          <w:szCs w:val="22"/>
        </w:rPr>
        <w:t>[</w:t>
      </w:r>
      <w:r w:rsidRPr="00E4275E">
        <w:rPr>
          <w:rFonts w:ascii="Arial" w:hAnsi="Arial" w:cs="Arial"/>
          <w:bCs/>
          <w:sz w:val="22"/>
          <w:szCs w:val="22"/>
        </w:rPr>
        <w:t xml:space="preserve">3μM]. </w:t>
      </w:r>
      <w:r w:rsidRPr="00E4275E">
        <w:rPr>
          <w:rFonts w:ascii="Arial" w:hAnsi="Arial" w:cs="Arial"/>
          <w:sz w:val="22"/>
          <w:szCs w:val="22"/>
        </w:rPr>
        <w:t>Media and drugs were replenished every 3 days.</w:t>
      </w:r>
      <w:r w:rsidRPr="00E4275E">
        <w:rPr>
          <w:rFonts w:ascii="Arial" w:hAnsi="Arial" w:cs="Arial"/>
          <w:bCs/>
          <w:sz w:val="22"/>
          <w:szCs w:val="22"/>
        </w:rPr>
        <w:t xml:space="preserve"> After 8-10 days, cells were fixed and stained with 0.06% crystal violet. </w:t>
      </w:r>
      <w:r w:rsidRPr="00E4275E">
        <w:rPr>
          <w:rFonts w:ascii="Arial" w:hAnsi="Arial" w:cs="Arial"/>
          <w:sz w:val="22"/>
          <w:szCs w:val="22"/>
        </w:rPr>
        <w:t>Images of each plate were scanned and quantified. The intensity of blue was measured in arbitrary units using ImageJ. The number of viable cells in each treatment was plotted as a percentage of the control.</w:t>
      </w:r>
      <w:r w:rsidRPr="00E4275E">
        <w:rPr>
          <w:rFonts w:ascii="Arial" w:hAnsi="Arial" w:cs="Arial"/>
          <w:color w:val="FF0000"/>
          <w:sz w:val="22"/>
          <w:szCs w:val="22"/>
        </w:rPr>
        <w:t xml:space="preserve"> </w:t>
      </w:r>
      <w:r w:rsidRPr="00E4275E">
        <w:rPr>
          <w:rFonts w:ascii="Arial" w:hAnsi="Arial" w:cs="Arial"/>
          <w:bCs/>
          <w:sz w:val="22"/>
          <w:szCs w:val="22"/>
        </w:rPr>
        <w:t xml:space="preserve">Representative images of two independent experiments are shown. </w:t>
      </w:r>
      <w:r w:rsidRPr="00E4275E">
        <w:rPr>
          <w:rFonts w:ascii="Arial" w:hAnsi="Arial" w:cs="Arial"/>
          <w:b/>
          <w:bCs/>
          <w:sz w:val="22"/>
          <w:szCs w:val="22"/>
        </w:rPr>
        <w:t xml:space="preserve">B. Short-term </w:t>
      </w:r>
      <w:r w:rsidRPr="00E4275E">
        <w:rPr>
          <w:rFonts w:ascii="Arial" w:hAnsi="Arial" w:cs="Arial"/>
          <w:b/>
          <w:bCs/>
          <w:sz w:val="22"/>
          <w:szCs w:val="22"/>
          <w:lang w:val="en-GB"/>
        </w:rPr>
        <w:t xml:space="preserve">sensitivity of BC </w:t>
      </w:r>
      <w:proofErr w:type="spellStart"/>
      <w:r w:rsidRPr="00E4275E">
        <w:rPr>
          <w:rFonts w:ascii="Arial" w:hAnsi="Arial" w:cs="Arial"/>
          <w:b/>
          <w:bCs/>
          <w:sz w:val="22"/>
          <w:szCs w:val="22"/>
          <w:lang w:val="en-GB"/>
        </w:rPr>
        <w:t>tumor</w:t>
      </w:r>
      <w:proofErr w:type="spellEnd"/>
      <w:r w:rsidRPr="00E4275E">
        <w:rPr>
          <w:rFonts w:ascii="Arial" w:hAnsi="Arial" w:cs="Arial"/>
          <w:b/>
          <w:bCs/>
          <w:sz w:val="22"/>
          <w:szCs w:val="22"/>
          <w:lang w:val="en-GB"/>
        </w:rPr>
        <w:t xml:space="preserve"> cells to TAK-117. </w:t>
      </w:r>
      <w:r w:rsidRPr="00E4275E">
        <w:rPr>
          <w:rFonts w:ascii="Arial" w:hAnsi="Arial" w:cs="Arial"/>
          <w:bCs/>
          <w:sz w:val="22"/>
          <w:szCs w:val="22"/>
          <w:lang w:val="en-GB"/>
        </w:rPr>
        <w:t xml:space="preserve">Cells were treated with escalating doses of TAK-117 (1, 3, 5, 10, 15, 20, 25µM) during 72 hours and cell viability was analysed by MTS assay. Shown values are the mean percentage +/- SD of cell viability relative to controls and plotted as dose-response curves using </w:t>
      </w:r>
      <w:proofErr w:type="spellStart"/>
      <w:r w:rsidRPr="00E4275E">
        <w:rPr>
          <w:rFonts w:ascii="Arial" w:hAnsi="Arial" w:cs="Arial"/>
          <w:bCs/>
          <w:sz w:val="22"/>
          <w:szCs w:val="22"/>
          <w:lang w:val="en-GB"/>
        </w:rPr>
        <w:t>GraphPad</w:t>
      </w:r>
      <w:proofErr w:type="spellEnd"/>
      <w:r w:rsidRPr="00E4275E">
        <w:rPr>
          <w:rFonts w:ascii="Arial" w:hAnsi="Arial" w:cs="Arial"/>
          <w:bCs/>
          <w:sz w:val="22"/>
          <w:szCs w:val="22"/>
          <w:lang w:val="en-GB"/>
        </w:rPr>
        <w:t xml:space="preserve"> Prism. IC50 values of TAK-117 for the 6 cell lines. </w:t>
      </w:r>
      <w:proofErr w:type="gramStart"/>
      <w:r w:rsidRPr="00E4275E">
        <w:rPr>
          <w:rFonts w:ascii="Arial" w:hAnsi="Arial" w:cs="Arial"/>
          <w:bCs/>
          <w:sz w:val="22"/>
          <w:szCs w:val="22"/>
          <w:lang w:val="en-GB"/>
        </w:rPr>
        <w:t>Incorporates data from 3 replicate experiments.</w:t>
      </w:r>
      <w:proofErr w:type="gramEnd"/>
      <w:r w:rsidRPr="00E4275E">
        <w:rPr>
          <w:rFonts w:ascii="Arial" w:hAnsi="Arial" w:cs="Arial"/>
          <w:b/>
          <w:i/>
          <w:color w:val="000000"/>
          <w:sz w:val="22"/>
          <w:szCs w:val="22"/>
        </w:rPr>
        <w:t xml:space="preserve"> </w:t>
      </w:r>
      <w:r w:rsidRPr="00E4275E">
        <w:rPr>
          <w:rFonts w:ascii="Arial" w:hAnsi="Arial" w:cs="Arial"/>
          <w:b/>
          <w:sz w:val="22"/>
          <w:szCs w:val="22"/>
          <w:shd w:val="clear" w:color="auto" w:fill="FFFFFF"/>
        </w:rPr>
        <w:t>C.</w:t>
      </w:r>
      <w:r w:rsidRPr="00E4275E">
        <w:rPr>
          <w:rFonts w:ascii="Arial" w:hAnsi="Arial" w:cs="Arial"/>
          <w:color w:val="333333"/>
          <w:sz w:val="22"/>
          <w:szCs w:val="22"/>
          <w:shd w:val="clear" w:color="auto" w:fill="FFFFFF"/>
        </w:rPr>
        <w:t xml:space="preserve"> </w:t>
      </w:r>
      <w:r w:rsidRPr="00E4275E">
        <w:rPr>
          <w:rFonts w:ascii="Arial" w:hAnsi="Arial" w:cs="Arial"/>
          <w:b/>
          <w:bCs/>
          <w:i/>
          <w:sz w:val="22"/>
          <w:szCs w:val="22"/>
        </w:rPr>
        <w:t xml:space="preserve">In vivo </w:t>
      </w:r>
      <w:r w:rsidRPr="00E4275E">
        <w:rPr>
          <w:rFonts w:ascii="Arial" w:hAnsi="Arial" w:cs="Arial"/>
          <w:b/>
          <w:bCs/>
          <w:sz w:val="22"/>
          <w:szCs w:val="22"/>
        </w:rPr>
        <w:t xml:space="preserve">exposure </w:t>
      </w:r>
      <w:r w:rsidRPr="00E4275E">
        <w:rPr>
          <w:rFonts w:ascii="Arial" w:hAnsi="Arial" w:cs="Arial"/>
          <w:b/>
          <w:color w:val="000000"/>
          <w:sz w:val="22"/>
          <w:szCs w:val="22"/>
        </w:rPr>
        <w:t>of subcutaneous CAL-29 xenografts</w:t>
      </w:r>
      <w:r w:rsidRPr="00E4275E">
        <w:rPr>
          <w:rFonts w:ascii="Arial" w:hAnsi="Arial" w:cs="Arial"/>
          <w:b/>
          <w:bCs/>
          <w:sz w:val="22"/>
          <w:szCs w:val="22"/>
        </w:rPr>
        <w:t xml:space="preserve"> to </w:t>
      </w:r>
      <w:r w:rsidRPr="00E4275E">
        <w:rPr>
          <w:rFonts w:ascii="Arial" w:hAnsi="Arial" w:cs="Arial"/>
          <w:b/>
          <w:sz w:val="22"/>
          <w:szCs w:val="22"/>
        </w:rPr>
        <w:t>TAK-117</w:t>
      </w:r>
      <w:r w:rsidRPr="00E4275E">
        <w:rPr>
          <w:rFonts w:ascii="Arial" w:hAnsi="Arial" w:cs="Arial"/>
          <w:b/>
          <w:bCs/>
          <w:sz w:val="22"/>
          <w:szCs w:val="22"/>
        </w:rPr>
        <w:t>.</w:t>
      </w:r>
      <w:r w:rsidRPr="00E4275E">
        <w:rPr>
          <w:rFonts w:ascii="Arial" w:hAnsi="Arial" w:cs="Arial"/>
          <w:color w:val="000000"/>
          <w:sz w:val="22"/>
          <w:szCs w:val="22"/>
          <w:shd w:val="clear" w:color="auto" w:fill="FFFFFF"/>
        </w:rPr>
        <w:t xml:space="preserve"> CAL-29 </w:t>
      </w:r>
      <w:r w:rsidRPr="00E4275E">
        <w:rPr>
          <w:rStyle w:val="nfasis"/>
          <w:rFonts w:ascii="Arial" w:hAnsi="Arial" w:cs="Arial"/>
          <w:b w:val="0"/>
          <w:sz w:val="22"/>
          <w:szCs w:val="22"/>
          <w:shd w:val="clear" w:color="auto" w:fill="FFFFFF"/>
        </w:rPr>
        <w:t>tumor</w:t>
      </w:r>
      <w:r w:rsidRPr="00E4275E">
        <w:rPr>
          <w:rFonts w:ascii="Arial" w:hAnsi="Arial" w:cs="Arial"/>
          <w:sz w:val="22"/>
          <w:szCs w:val="22"/>
          <w:shd w:val="clear" w:color="auto" w:fill="FFFFFF"/>
        </w:rPr>
        <w:t>-bearing</w:t>
      </w:r>
      <w:r w:rsidRPr="00E4275E">
        <w:rPr>
          <w:rStyle w:val="apple-converted-space"/>
          <w:rFonts w:ascii="Arial" w:hAnsi="Arial" w:cs="Arial"/>
          <w:b/>
          <w:sz w:val="22"/>
          <w:szCs w:val="22"/>
          <w:shd w:val="clear" w:color="auto" w:fill="FFFFFF"/>
        </w:rPr>
        <w:t> </w:t>
      </w:r>
      <w:r w:rsidRPr="00E4275E">
        <w:rPr>
          <w:rStyle w:val="nfasis"/>
          <w:rFonts w:ascii="Arial" w:hAnsi="Arial" w:cs="Arial"/>
          <w:b w:val="0"/>
          <w:sz w:val="22"/>
          <w:szCs w:val="22"/>
          <w:shd w:val="clear" w:color="auto" w:fill="FFFFFF"/>
        </w:rPr>
        <w:t>mice</w:t>
      </w:r>
      <w:r w:rsidRPr="00E4275E">
        <w:rPr>
          <w:rFonts w:ascii="Arial" w:hAnsi="Arial" w:cs="Arial"/>
          <w:sz w:val="22"/>
          <w:szCs w:val="22"/>
        </w:rPr>
        <w:t xml:space="preserve"> (n=6) were treated for 52 days with </w:t>
      </w:r>
      <w:r w:rsidRPr="00E4275E">
        <w:rPr>
          <w:rFonts w:ascii="Arial" w:hAnsi="Arial" w:cs="Arial"/>
          <w:bCs/>
          <w:sz w:val="22"/>
          <w:szCs w:val="22"/>
        </w:rPr>
        <w:t xml:space="preserve">TAK-117 at </w:t>
      </w:r>
      <w:r w:rsidRPr="00E4275E">
        <w:rPr>
          <w:rFonts w:ascii="Arial" w:hAnsi="Arial" w:cs="Arial"/>
          <w:sz w:val="22"/>
          <w:szCs w:val="22"/>
        </w:rPr>
        <w:t xml:space="preserve">140mg/kg 3 consecutive days per week. Control mice (n=6) were left untreated until </w:t>
      </w:r>
      <w:r w:rsidRPr="00E4275E">
        <w:rPr>
          <w:rFonts w:ascii="Arial" w:hAnsi="Arial" w:cs="Arial"/>
          <w:color w:val="000000"/>
          <w:sz w:val="22"/>
          <w:szCs w:val="22"/>
          <w:shd w:val="clear" w:color="auto" w:fill="FFFFFF"/>
        </w:rPr>
        <w:t xml:space="preserve">the end of the experiment. </w:t>
      </w:r>
      <w:r w:rsidRPr="00E4275E">
        <w:rPr>
          <w:rFonts w:ascii="Arial" w:hAnsi="Arial" w:cs="Arial"/>
          <w:sz w:val="22"/>
          <w:szCs w:val="22"/>
        </w:rPr>
        <w:t>A plot of average tumor volume as a function of time in each treatment group is shown.</w:t>
      </w:r>
    </w:p>
    <w:p w:rsidR="000F6BC2" w:rsidRPr="00E4275E" w:rsidRDefault="000F6BC2" w:rsidP="000F6BC2">
      <w:pPr>
        <w:autoSpaceDE w:val="0"/>
        <w:autoSpaceDN w:val="0"/>
        <w:adjustRightInd w:val="0"/>
        <w:spacing w:line="360" w:lineRule="auto"/>
        <w:jc w:val="both"/>
        <w:rPr>
          <w:rStyle w:val="nfasis"/>
          <w:rFonts w:ascii="Arial" w:hAnsi="Arial" w:cs="Arial"/>
          <w:b w:val="0"/>
          <w:bCs w:val="0"/>
          <w:i/>
          <w:iCs/>
          <w:sz w:val="22"/>
          <w:szCs w:val="22"/>
          <w:shd w:val="clear" w:color="auto" w:fill="FFFFFF"/>
        </w:rPr>
      </w:pPr>
    </w:p>
    <w:p w:rsidR="000F6BC2" w:rsidRPr="00E4275E" w:rsidRDefault="000F6BC2" w:rsidP="000F6BC2">
      <w:pPr>
        <w:spacing w:line="360" w:lineRule="auto"/>
        <w:jc w:val="both"/>
        <w:rPr>
          <w:rFonts w:ascii="Arial" w:hAnsi="Arial" w:cs="Arial"/>
          <w:b/>
          <w:sz w:val="22"/>
          <w:szCs w:val="22"/>
        </w:rPr>
      </w:pPr>
      <w:proofErr w:type="gramStart"/>
      <w:r w:rsidRPr="00E4275E">
        <w:rPr>
          <w:rFonts w:ascii="Arial" w:hAnsi="Arial" w:cs="Arial"/>
          <w:b/>
          <w:bCs/>
          <w:sz w:val="22"/>
          <w:szCs w:val="22"/>
        </w:rPr>
        <w:t>Supplementary Figure S5.</w:t>
      </w:r>
      <w:proofErr w:type="gramEnd"/>
      <w:r w:rsidRPr="00E4275E">
        <w:rPr>
          <w:rFonts w:ascii="Arial" w:hAnsi="Arial" w:cs="Arial"/>
          <w:b/>
          <w:bCs/>
          <w:sz w:val="22"/>
          <w:szCs w:val="22"/>
        </w:rPr>
        <w:t xml:space="preserve"> </w:t>
      </w:r>
      <w:proofErr w:type="gramStart"/>
      <w:r w:rsidRPr="00E4275E">
        <w:rPr>
          <w:rFonts w:ascii="Arial" w:hAnsi="Arial" w:cs="Arial"/>
          <w:b/>
          <w:sz w:val="22"/>
          <w:szCs w:val="22"/>
        </w:rPr>
        <w:t>Effects of TAK-228 in combination with TAK-117 in RT4 cells.</w:t>
      </w:r>
      <w:proofErr w:type="gramEnd"/>
    </w:p>
    <w:p w:rsidR="000F6BC2" w:rsidRPr="00E4275E" w:rsidRDefault="000F6BC2" w:rsidP="000F6BC2">
      <w:pPr>
        <w:spacing w:line="360" w:lineRule="auto"/>
        <w:jc w:val="both"/>
        <w:rPr>
          <w:rFonts w:ascii="Arial" w:hAnsi="Arial" w:cs="Arial"/>
          <w:color w:val="000000"/>
          <w:sz w:val="22"/>
          <w:szCs w:val="22"/>
        </w:rPr>
      </w:pPr>
      <w:r w:rsidRPr="00E4275E">
        <w:rPr>
          <w:rFonts w:ascii="Arial" w:hAnsi="Arial" w:cs="Arial"/>
          <w:b/>
          <w:color w:val="000000"/>
          <w:sz w:val="22"/>
          <w:szCs w:val="22"/>
        </w:rPr>
        <w:t>A.</w:t>
      </w:r>
      <w:r w:rsidRPr="00E4275E">
        <w:rPr>
          <w:rFonts w:ascii="Arial" w:hAnsi="Arial" w:cs="Arial"/>
          <w:color w:val="000000"/>
          <w:sz w:val="22"/>
          <w:szCs w:val="22"/>
        </w:rPr>
        <w:t xml:space="preserve"> </w:t>
      </w:r>
      <w:r w:rsidRPr="00E4275E">
        <w:rPr>
          <w:rStyle w:val="nfasis"/>
          <w:rFonts w:ascii="Arial" w:hAnsi="Arial" w:cs="Arial"/>
          <w:color w:val="000000"/>
          <w:sz w:val="22"/>
          <w:szCs w:val="22"/>
          <w:shd w:val="clear" w:color="auto" w:fill="FFFFFF"/>
        </w:rPr>
        <w:t xml:space="preserve">Effects of </w:t>
      </w:r>
      <w:r w:rsidRPr="00E4275E">
        <w:rPr>
          <w:rFonts w:ascii="Arial" w:hAnsi="Arial" w:cs="Arial"/>
          <w:b/>
          <w:color w:val="000000"/>
          <w:sz w:val="22"/>
          <w:szCs w:val="22"/>
        </w:rPr>
        <w:t>TAK-228</w:t>
      </w:r>
      <w:r w:rsidRPr="00E4275E">
        <w:rPr>
          <w:rFonts w:ascii="Arial" w:hAnsi="Arial" w:cs="Arial"/>
          <w:b/>
          <w:i/>
          <w:color w:val="000000"/>
          <w:sz w:val="22"/>
          <w:szCs w:val="22"/>
        </w:rPr>
        <w:t xml:space="preserve"> </w:t>
      </w:r>
      <w:r w:rsidRPr="00E4275E">
        <w:rPr>
          <w:rFonts w:ascii="Arial" w:hAnsi="Arial" w:cs="Arial"/>
          <w:b/>
          <w:color w:val="000000"/>
          <w:sz w:val="22"/>
          <w:szCs w:val="22"/>
        </w:rPr>
        <w:t>plus</w:t>
      </w:r>
      <w:r w:rsidRPr="00E4275E">
        <w:rPr>
          <w:rFonts w:ascii="Arial" w:hAnsi="Arial" w:cs="Arial"/>
          <w:b/>
          <w:i/>
          <w:color w:val="000000"/>
          <w:sz w:val="22"/>
          <w:szCs w:val="22"/>
        </w:rPr>
        <w:t xml:space="preserve"> </w:t>
      </w:r>
      <w:r w:rsidRPr="00E4275E">
        <w:rPr>
          <w:rFonts w:ascii="Arial" w:hAnsi="Arial" w:cs="Arial"/>
          <w:b/>
          <w:sz w:val="22"/>
          <w:szCs w:val="22"/>
        </w:rPr>
        <w:t xml:space="preserve">TAK-117 </w:t>
      </w:r>
      <w:r w:rsidRPr="00E4275E">
        <w:rPr>
          <w:rStyle w:val="nfasis"/>
          <w:rFonts w:ascii="Arial" w:hAnsi="Arial" w:cs="Arial"/>
          <w:color w:val="000000"/>
          <w:sz w:val="22"/>
          <w:szCs w:val="22"/>
          <w:shd w:val="clear" w:color="auto" w:fill="FFFFFF"/>
        </w:rPr>
        <w:t>on cell cycle distribution.</w:t>
      </w:r>
      <w:r w:rsidRPr="00E4275E">
        <w:rPr>
          <w:rFonts w:ascii="Arial" w:hAnsi="Arial" w:cs="Arial"/>
          <w:color w:val="000000"/>
          <w:sz w:val="22"/>
          <w:szCs w:val="22"/>
          <w:shd w:val="clear" w:color="auto" w:fill="FFFFFF"/>
        </w:rPr>
        <w:t xml:space="preserve"> </w:t>
      </w:r>
      <w:r w:rsidRPr="00E4275E">
        <w:rPr>
          <w:rFonts w:ascii="Arial" w:hAnsi="Arial" w:cs="Arial"/>
          <w:sz w:val="22"/>
          <w:szCs w:val="22"/>
        </w:rPr>
        <w:t xml:space="preserve">RT4 cells </w:t>
      </w:r>
      <w:r w:rsidRPr="00E4275E">
        <w:rPr>
          <w:rFonts w:ascii="Arial" w:hAnsi="Arial" w:cs="Arial"/>
          <w:bCs/>
          <w:sz w:val="22"/>
          <w:szCs w:val="22"/>
        </w:rPr>
        <w:t xml:space="preserve">were treated with TAK-228 </w:t>
      </w:r>
      <w:r w:rsidRPr="00E4275E">
        <w:rPr>
          <w:rFonts w:ascii="Arial" w:hAnsi="Arial" w:cs="Arial"/>
          <w:color w:val="000000"/>
          <w:sz w:val="22"/>
          <w:szCs w:val="22"/>
        </w:rPr>
        <w:t xml:space="preserve">and </w:t>
      </w:r>
      <w:r w:rsidRPr="00E4275E">
        <w:rPr>
          <w:rFonts w:ascii="Arial" w:hAnsi="Arial" w:cs="Arial"/>
          <w:color w:val="000000"/>
          <w:sz w:val="22"/>
          <w:szCs w:val="22"/>
          <w:shd w:val="clear" w:color="auto" w:fill="FFFFFF"/>
        </w:rPr>
        <w:t>TAK-117</w:t>
      </w:r>
      <w:r w:rsidRPr="00E4275E">
        <w:rPr>
          <w:rFonts w:ascii="Arial" w:hAnsi="Arial" w:cs="Arial"/>
          <w:b/>
          <w:color w:val="000000"/>
          <w:sz w:val="22"/>
          <w:szCs w:val="22"/>
          <w:shd w:val="clear" w:color="auto" w:fill="FFFFFF"/>
        </w:rPr>
        <w:t xml:space="preserve"> </w:t>
      </w:r>
      <w:r w:rsidRPr="00E4275E">
        <w:rPr>
          <w:rFonts w:ascii="Arial" w:hAnsi="Arial" w:cs="Arial"/>
          <w:sz w:val="22"/>
          <w:szCs w:val="22"/>
        </w:rPr>
        <w:t xml:space="preserve">at the corresponding IC50 values (24.3nM and 15.7μM, respectively), </w:t>
      </w:r>
      <w:r w:rsidRPr="00E4275E">
        <w:rPr>
          <w:rFonts w:ascii="Arial" w:hAnsi="Arial" w:cs="Arial"/>
          <w:bCs/>
          <w:sz w:val="22"/>
          <w:szCs w:val="22"/>
        </w:rPr>
        <w:t>or the combination of the 2 drugs for 24 hours.</w:t>
      </w:r>
      <w:r w:rsidRPr="00E4275E">
        <w:rPr>
          <w:rFonts w:ascii="Arial" w:hAnsi="Arial" w:cs="Arial"/>
          <w:sz w:val="22"/>
          <w:szCs w:val="22"/>
        </w:rPr>
        <w:t xml:space="preserve"> </w:t>
      </w:r>
      <w:r w:rsidRPr="00E4275E">
        <w:rPr>
          <w:rFonts w:ascii="Arial" w:hAnsi="Arial" w:cs="Arial"/>
          <w:color w:val="000000"/>
          <w:sz w:val="22"/>
          <w:szCs w:val="22"/>
          <w:shd w:val="clear" w:color="auto" w:fill="FFFFFF"/>
        </w:rPr>
        <w:t>Fixed and</w:t>
      </w:r>
      <w:r w:rsidRPr="00E4275E">
        <w:rPr>
          <w:rStyle w:val="apple-converted-space"/>
          <w:rFonts w:ascii="Arial" w:hAnsi="Arial" w:cs="Arial"/>
          <w:color w:val="000000"/>
          <w:sz w:val="22"/>
          <w:szCs w:val="22"/>
          <w:shd w:val="clear" w:color="auto" w:fill="FFFFFF"/>
        </w:rPr>
        <w:t> </w:t>
      </w:r>
      <w:proofErr w:type="spellStart"/>
      <w:r w:rsidRPr="00E4275E">
        <w:rPr>
          <w:rStyle w:val="nfasis"/>
          <w:rFonts w:ascii="Arial" w:hAnsi="Arial" w:cs="Arial"/>
          <w:b w:val="0"/>
          <w:color w:val="000000"/>
          <w:sz w:val="22"/>
          <w:szCs w:val="22"/>
          <w:shd w:val="clear" w:color="auto" w:fill="FFFFFF"/>
        </w:rPr>
        <w:t>propidium</w:t>
      </w:r>
      <w:proofErr w:type="spellEnd"/>
      <w:r w:rsidRPr="00E4275E">
        <w:rPr>
          <w:rStyle w:val="nfasis"/>
          <w:rFonts w:ascii="Arial" w:hAnsi="Arial" w:cs="Arial"/>
          <w:b w:val="0"/>
          <w:color w:val="000000"/>
          <w:sz w:val="22"/>
          <w:szCs w:val="22"/>
          <w:shd w:val="clear" w:color="auto" w:fill="FFFFFF"/>
        </w:rPr>
        <w:t xml:space="preserve"> iodide stained cells</w:t>
      </w:r>
      <w:r w:rsidRPr="00E4275E">
        <w:rPr>
          <w:rStyle w:val="apple-converted-space"/>
          <w:rFonts w:ascii="Arial" w:hAnsi="Arial" w:cs="Arial"/>
          <w:color w:val="000000"/>
          <w:sz w:val="22"/>
          <w:szCs w:val="22"/>
          <w:shd w:val="clear" w:color="auto" w:fill="FFFFFF"/>
        </w:rPr>
        <w:t> </w:t>
      </w:r>
      <w:r w:rsidRPr="00E4275E">
        <w:rPr>
          <w:rFonts w:ascii="Arial" w:hAnsi="Arial" w:cs="Arial"/>
          <w:sz w:val="22"/>
          <w:szCs w:val="22"/>
        </w:rPr>
        <w:t>were analyzed by</w:t>
      </w:r>
      <w:r w:rsidRPr="00E4275E">
        <w:rPr>
          <w:rFonts w:ascii="Arial" w:hAnsi="Arial" w:cs="Arial"/>
          <w:color w:val="000000"/>
          <w:sz w:val="22"/>
          <w:szCs w:val="22"/>
        </w:rPr>
        <w:t xml:space="preserve"> flow cytometry. </w:t>
      </w:r>
      <w:r w:rsidRPr="00E4275E">
        <w:rPr>
          <w:rFonts w:ascii="Arial" w:hAnsi="Arial" w:cs="Arial"/>
          <w:sz w:val="22"/>
          <w:szCs w:val="22"/>
        </w:rPr>
        <w:t>The bar chart shows the percentage of cells at different cell stages.</w:t>
      </w:r>
      <w:r w:rsidRPr="00E4275E">
        <w:rPr>
          <w:rFonts w:ascii="Arial" w:hAnsi="Arial" w:cs="Arial"/>
          <w:color w:val="000000"/>
          <w:sz w:val="22"/>
          <w:szCs w:val="22"/>
        </w:rPr>
        <w:t xml:space="preserve"> </w:t>
      </w:r>
      <w:r w:rsidRPr="00E4275E">
        <w:rPr>
          <w:rFonts w:ascii="Arial" w:hAnsi="Arial" w:cs="Arial"/>
          <w:b/>
          <w:sz w:val="22"/>
          <w:szCs w:val="22"/>
        </w:rPr>
        <w:t>B.</w:t>
      </w:r>
      <w:r w:rsidRPr="00E4275E">
        <w:rPr>
          <w:rStyle w:val="nfasis"/>
          <w:rFonts w:ascii="Arial" w:hAnsi="Arial" w:cs="Arial"/>
          <w:color w:val="000000"/>
          <w:sz w:val="22"/>
          <w:szCs w:val="22"/>
          <w:shd w:val="clear" w:color="auto" w:fill="FFFFFF"/>
        </w:rPr>
        <w:t xml:space="preserve"> Effects of </w:t>
      </w:r>
      <w:r w:rsidRPr="00E4275E">
        <w:rPr>
          <w:rFonts w:ascii="Arial" w:hAnsi="Arial" w:cs="Arial"/>
          <w:b/>
          <w:color w:val="000000"/>
          <w:sz w:val="22"/>
          <w:szCs w:val="22"/>
        </w:rPr>
        <w:t>TAK-228</w:t>
      </w:r>
      <w:r w:rsidRPr="00E4275E">
        <w:rPr>
          <w:rFonts w:ascii="Arial" w:hAnsi="Arial" w:cs="Arial"/>
          <w:b/>
          <w:i/>
          <w:color w:val="000000"/>
          <w:sz w:val="22"/>
          <w:szCs w:val="22"/>
        </w:rPr>
        <w:t xml:space="preserve"> </w:t>
      </w:r>
      <w:r w:rsidRPr="00E4275E">
        <w:rPr>
          <w:rFonts w:ascii="Arial" w:hAnsi="Arial" w:cs="Arial"/>
          <w:b/>
          <w:color w:val="000000"/>
          <w:sz w:val="22"/>
          <w:szCs w:val="22"/>
        </w:rPr>
        <w:t>plus</w:t>
      </w:r>
      <w:r w:rsidRPr="00E4275E">
        <w:rPr>
          <w:rFonts w:ascii="Arial" w:hAnsi="Arial" w:cs="Arial"/>
          <w:b/>
          <w:i/>
          <w:color w:val="000000"/>
          <w:sz w:val="22"/>
          <w:szCs w:val="22"/>
        </w:rPr>
        <w:t xml:space="preserve"> </w:t>
      </w:r>
      <w:r w:rsidRPr="00E4275E">
        <w:rPr>
          <w:rFonts w:ascii="Arial" w:hAnsi="Arial" w:cs="Arial"/>
          <w:b/>
          <w:sz w:val="22"/>
          <w:szCs w:val="22"/>
        </w:rPr>
        <w:t xml:space="preserve">TAK-117 </w:t>
      </w:r>
      <w:r w:rsidRPr="00E4275E">
        <w:rPr>
          <w:rStyle w:val="nfasis"/>
          <w:rFonts w:ascii="Arial" w:hAnsi="Arial" w:cs="Arial"/>
          <w:color w:val="000000"/>
          <w:sz w:val="22"/>
          <w:szCs w:val="22"/>
          <w:shd w:val="clear" w:color="auto" w:fill="FFFFFF"/>
        </w:rPr>
        <w:t>on markers of the PI3K/</w:t>
      </w:r>
      <w:proofErr w:type="spellStart"/>
      <w:r w:rsidRPr="00E4275E">
        <w:rPr>
          <w:rStyle w:val="nfasis"/>
          <w:rFonts w:ascii="Arial" w:hAnsi="Arial" w:cs="Arial"/>
          <w:color w:val="000000"/>
          <w:sz w:val="22"/>
          <w:szCs w:val="22"/>
          <w:shd w:val="clear" w:color="auto" w:fill="FFFFFF"/>
        </w:rPr>
        <w:t>mTOR</w:t>
      </w:r>
      <w:proofErr w:type="spellEnd"/>
      <w:r w:rsidRPr="00E4275E">
        <w:rPr>
          <w:rStyle w:val="nfasis"/>
          <w:rFonts w:ascii="Arial" w:hAnsi="Arial" w:cs="Arial"/>
          <w:color w:val="000000"/>
          <w:sz w:val="22"/>
          <w:szCs w:val="22"/>
          <w:shd w:val="clear" w:color="auto" w:fill="FFFFFF"/>
        </w:rPr>
        <w:t xml:space="preserve"> pathway.</w:t>
      </w:r>
      <w:r w:rsidRPr="00E4275E">
        <w:rPr>
          <w:rFonts w:ascii="Arial" w:hAnsi="Arial" w:cs="Arial"/>
          <w:sz w:val="22"/>
          <w:szCs w:val="22"/>
        </w:rPr>
        <w:t xml:space="preserve"> </w:t>
      </w:r>
      <w:r w:rsidRPr="00E4275E">
        <w:rPr>
          <w:rFonts w:ascii="Arial" w:hAnsi="Arial" w:cs="Arial"/>
          <w:color w:val="000000"/>
          <w:sz w:val="22"/>
          <w:szCs w:val="22"/>
        </w:rPr>
        <w:t xml:space="preserve">The graphs correspond to the </w:t>
      </w:r>
      <w:r w:rsidRPr="00E4275E">
        <w:rPr>
          <w:rFonts w:ascii="Arial" w:hAnsi="Arial" w:cs="Arial"/>
          <w:color w:val="000000"/>
          <w:sz w:val="22"/>
          <w:szCs w:val="22"/>
        </w:rPr>
        <w:lastRenderedPageBreak/>
        <w:t xml:space="preserve">quantitative analysis of 3 replicates of the image of the western blot shown in Figure 5B. The graphs show the ratio between phosphorylated and total protein in each condition expressed as fold induction versus control arbitrarily set at 1. </w:t>
      </w:r>
      <w:r w:rsidRPr="00E4275E">
        <w:rPr>
          <w:rFonts w:ascii="Arial" w:hAnsi="Arial" w:cs="Arial"/>
          <w:b/>
          <w:color w:val="000000"/>
          <w:sz w:val="22"/>
          <w:szCs w:val="22"/>
        </w:rPr>
        <w:t>C.</w:t>
      </w:r>
      <w:r w:rsidRPr="00E4275E">
        <w:rPr>
          <w:rFonts w:ascii="Arial" w:hAnsi="Arial" w:cs="Arial"/>
          <w:color w:val="000000"/>
          <w:sz w:val="22"/>
          <w:szCs w:val="22"/>
        </w:rPr>
        <w:t xml:space="preserve"> </w:t>
      </w:r>
      <w:r w:rsidRPr="00E4275E">
        <w:rPr>
          <w:rStyle w:val="nfasis"/>
          <w:rFonts w:ascii="Arial" w:hAnsi="Arial" w:cs="Arial"/>
          <w:color w:val="000000"/>
          <w:sz w:val="22"/>
          <w:szCs w:val="22"/>
          <w:shd w:val="clear" w:color="auto" w:fill="FFFFFF"/>
        </w:rPr>
        <w:t xml:space="preserve">Effects of </w:t>
      </w:r>
      <w:r w:rsidRPr="00E4275E">
        <w:rPr>
          <w:rFonts w:ascii="Arial" w:hAnsi="Arial" w:cs="Arial"/>
          <w:b/>
          <w:color w:val="000000"/>
          <w:sz w:val="22"/>
          <w:szCs w:val="22"/>
        </w:rPr>
        <w:t>TAK-228</w:t>
      </w:r>
      <w:r w:rsidRPr="00E4275E">
        <w:rPr>
          <w:rFonts w:ascii="Arial" w:hAnsi="Arial" w:cs="Arial"/>
          <w:b/>
          <w:i/>
          <w:color w:val="000000"/>
          <w:sz w:val="22"/>
          <w:szCs w:val="22"/>
        </w:rPr>
        <w:t xml:space="preserve"> </w:t>
      </w:r>
      <w:r w:rsidRPr="00E4275E">
        <w:rPr>
          <w:rFonts w:ascii="Arial" w:hAnsi="Arial" w:cs="Arial"/>
          <w:b/>
          <w:color w:val="000000"/>
          <w:sz w:val="22"/>
          <w:szCs w:val="22"/>
        </w:rPr>
        <w:t>plus</w:t>
      </w:r>
      <w:r w:rsidRPr="00E4275E">
        <w:rPr>
          <w:rFonts w:ascii="Arial" w:hAnsi="Arial" w:cs="Arial"/>
          <w:b/>
          <w:i/>
          <w:color w:val="000000"/>
          <w:sz w:val="22"/>
          <w:szCs w:val="22"/>
        </w:rPr>
        <w:t xml:space="preserve"> </w:t>
      </w:r>
      <w:r w:rsidRPr="00E4275E">
        <w:rPr>
          <w:rFonts w:ascii="Arial" w:hAnsi="Arial" w:cs="Arial"/>
          <w:b/>
          <w:sz w:val="22"/>
          <w:szCs w:val="22"/>
        </w:rPr>
        <w:t xml:space="preserve">TAK-117 </w:t>
      </w:r>
      <w:r w:rsidRPr="00E4275E">
        <w:rPr>
          <w:rStyle w:val="nfasis"/>
          <w:rFonts w:ascii="Arial" w:hAnsi="Arial" w:cs="Arial"/>
          <w:color w:val="000000"/>
          <w:sz w:val="22"/>
          <w:szCs w:val="22"/>
          <w:shd w:val="clear" w:color="auto" w:fill="FFFFFF"/>
        </w:rPr>
        <w:t xml:space="preserve">on autophagy. </w:t>
      </w:r>
      <w:r w:rsidRPr="00E4275E">
        <w:rPr>
          <w:rStyle w:val="nfasis"/>
          <w:rFonts w:ascii="Arial" w:hAnsi="Arial" w:cs="Arial"/>
          <w:b w:val="0"/>
          <w:color w:val="000000"/>
          <w:sz w:val="22"/>
          <w:szCs w:val="22"/>
          <w:shd w:val="clear" w:color="auto" w:fill="FFFFFF"/>
        </w:rPr>
        <w:t xml:space="preserve">Cells were treated </w:t>
      </w:r>
      <w:r w:rsidRPr="00E4275E">
        <w:rPr>
          <w:rFonts w:ascii="Arial" w:hAnsi="Arial" w:cs="Arial"/>
          <w:sz w:val="22"/>
          <w:szCs w:val="22"/>
        </w:rPr>
        <w:t xml:space="preserve">at the corresponding IC50 values for each drug, the combination of the 2 drugs, or </w:t>
      </w:r>
      <w:proofErr w:type="spellStart"/>
      <w:r w:rsidRPr="00E4275E">
        <w:rPr>
          <w:rFonts w:ascii="Arial" w:hAnsi="Arial" w:cs="Arial"/>
          <w:sz w:val="22"/>
          <w:szCs w:val="22"/>
        </w:rPr>
        <w:t>everolimus</w:t>
      </w:r>
      <w:proofErr w:type="spellEnd"/>
      <w:r w:rsidRPr="00E4275E">
        <w:rPr>
          <w:rFonts w:ascii="Arial" w:hAnsi="Arial" w:cs="Arial"/>
          <w:sz w:val="22"/>
          <w:szCs w:val="22"/>
        </w:rPr>
        <w:t xml:space="preserve"> [</w:t>
      </w:r>
      <w:r w:rsidRPr="00E4275E">
        <w:rPr>
          <w:rFonts w:ascii="Arial" w:hAnsi="Arial" w:cs="Arial"/>
          <w:color w:val="000000"/>
          <w:sz w:val="22"/>
          <w:szCs w:val="22"/>
        </w:rPr>
        <w:t>100nM</w:t>
      </w:r>
      <w:r w:rsidRPr="00E4275E">
        <w:rPr>
          <w:rFonts w:ascii="Arial" w:hAnsi="Arial" w:cs="Arial"/>
          <w:sz w:val="22"/>
          <w:szCs w:val="22"/>
        </w:rPr>
        <w:t xml:space="preserve">], in the presence or absence </w:t>
      </w:r>
      <w:r w:rsidRPr="00E4275E">
        <w:rPr>
          <w:rFonts w:ascii="Arial" w:hAnsi="Arial" w:cs="Arial"/>
          <w:bCs/>
          <w:sz w:val="22"/>
          <w:szCs w:val="22"/>
        </w:rPr>
        <w:t xml:space="preserve">of </w:t>
      </w:r>
      <w:r w:rsidRPr="00E4275E">
        <w:rPr>
          <w:rFonts w:ascii="Arial" w:hAnsi="Arial" w:cs="Arial"/>
          <w:sz w:val="22"/>
          <w:szCs w:val="22"/>
        </w:rPr>
        <w:t xml:space="preserve">chloroquine (CLQ) [5μM], </w:t>
      </w:r>
      <w:r w:rsidRPr="00E4275E">
        <w:rPr>
          <w:rFonts w:ascii="Arial" w:hAnsi="Arial" w:cs="Arial"/>
          <w:bCs/>
          <w:sz w:val="22"/>
          <w:szCs w:val="22"/>
        </w:rPr>
        <w:t>for 24 hours.</w:t>
      </w:r>
      <w:r w:rsidRPr="00E4275E">
        <w:rPr>
          <w:rFonts w:ascii="Arial" w:hAnsi="Arial" w:cs="Arial"/>
          <w:b/>
          <w:bCs/>
          <w:sz w:val="22"/>
          <w:szCs w:val="22"/>
        </w:rPr>
        <w:t xml:space="preserve"> </w:t>
      </w:r>
      <w:r w:rsidRPr="00E4275E">
        <w:rPr>
          <w:rFonts w:ascii="Arial" w:hAnsi="Arial" w:cs="Arial"/>
          <w:sz w:val="22"/>
          <w:szCs w:val="22"/>
        </w:rPr>
        <w:t xml:space="preserve">The indicated </w:t>
      </w:r>
      <w:proofErr w:type="spellStart"/>
      <w:r w:rsidRPr="00E4275E">
        <w:rPr>
          <w:rFonts w:ascii="Arial" w:hAnsi="Arial" w:cs="Arial"/>
          <w:sz w:val="22"/>
          <w:szCs w:val="22"/>
        </w:rPr>
        <w:t>autophagic</w:t>
      </w:r>
      <w:proofErr w:type="spellEnd"/>
      <w:r w:rsidRPr="00E4275E">
        <w:rPr>
          <w:rFonts w:ascii="Arial" w:hAnsi="Arial" w:cs="Arial"/>
          <w:sz w:val="22"/>
          <w:szCs w:val="22"/>
        </w:rPr>
        <w:t xml:space="preserve"> markers were </w:t>
      </w:r>
      <w:proofErr w:type="spellStart"/>
      <w:r w:rsidRPr="00E4275E">
        <w:rPr>
          <w:rFonts w:ascii="Arial" w:hAnsi="Arial" w:cs="Arial"/>
          <w:sz w:val="22"/>
          <w:szCs w:val="22"/>
        </w:rPr>
        <w:t>analysed</w:t>
      </w:r>
      <w:proofErr w:type="spellEnd"/>
      <w:r w:rsidRPr="00E4275E">
        <w:rPr>
          <w:rFonts w:ascii="Arial" w:hAnsi="Arial" w:cs="Arial"/>
          <w:sz w:val="22"/>
          <w:szCs w:val="22"/>
        </w:rPr>
        <w:t xml:space="preserve"> in cell lysates by western blot and </w:t>
      </w:r>
      <w:proofErr w:type="spellStart"/>
      <w:r w:rsidRPr="00E4275E">
        <w:rPr>
          <w:rFonts w:ascii="Arial" w:hAnsi="Arial" w:cs="Arial"/>
          <w:sz w:val="22"/>
          <w:szCs w:val="22"/>
        </w:rPr>
        <w:t>densitometric</w:t>
      </w:r>
      <w:proofErr w:type="spellEnd"/>
      <w:r w:rsidRPr="00E4275E">
        <w:rPr>
          <w:rFonts w:ascii="Arial" w:hAnsi="Arial" w:cs="Arial"/>
          <w:sz w:val="22"/>
          <w:szCs w:val="22"/>
        </w:rPr>
        <w:t xml:space="preserve"> analysis form there replicates is shown in the graphs.</w:t>
      </w:r>
    </w:p>
    <w:p w:rsidR="000F6BC2" w:rsidRPr="00E4275E" w:rsidRDefault="000F6BC2" w:rsidP="000F6BC2">
      <w:pPr>
        <w:spacing w:line="360" w:lineRule="auto"/>
        <w:jc w:val="both"/>
        <w:rPr>
          <w:rFonts w:ascii="Arial" w:hAnsi="Arial" w:cs="Arial"/>
          <w:sz w:val="22"/>
          <w:szCs w:val="22"/>
        </w:rPr>
      </w:pPr>
    </w:p>
    <w:p w:rsidR="000F6BC2" w:rsidRPr="007A4E53" w:rsidRDefault="000F6BC2" w:rsidP="000F6BC2">
      <w:pPr>
        <w:spacing w:line="360" w:lineRule="auto"/>
        <w:jc w:val="both"/>
        <w:rPr>
          <w:rFonts w:ascii="Arial" w:hAnsi="Arial" w:cs="Arial"/>
          <w:b/>
          <w:sz w:val="22"/>
          <w:szCs w:val="22"/>
        </w:rPr>
      </w:pPr>
      <w:proofErr w:type="gramStart"/>
      <w:r w:rsidRPr="00E4275E">
        <w:rPr>
          <w:rFonts w:ascii="Arial" w:hAnsi="Arial" w:cs="Arial"/>
          <w:b/>
          <w:bCs/>
          <w:sz w:val="22"/>
          <w:szCs w:val="22"/>
        </w:rPr>
        <w:t>Supplementary Figure S6.</w:t>
      </w:r>
      <w:proofErr w:type="gramEnd"/>
      <w:r w:rsidRPr="00E4275E">
        <w:rPr>
          <w:rFonts w:ascii="Arial" w:hAnsi="Arial" w:cs="Arial"/>
          <w:b/>
          <w:sz w:val="22"/>
          <w:szCs w:val="22"/>
        </w:rPr>
        <w:t xml:space="preserve"> </w:t>
      </w:r>
      <w:proofErr w:type="gramStart"/>
      <w:r w:rsidRPr="00E4275E">
        <w:rPr>
          <w:rFonts w:ascii="Arial" w:hAnsi="Arial" w:cs="Arial"/>
          <w:b/>
          <w:sz w:val="22"/>
          <w:szCs w:val="22"/>
        </w:rPr>
        <w:t>Effects of TAK-228 in combination with paclitaxel on bladder cancer models.</w:t>
      </w:r>
      <w:proofErr w:type="gramEnd"/>
      <w:r w:rsidRPr="00E4275E">
        <w:rPr>
          <w:rFonts w:ascii="Arial" w:hAnsi="Arial" w:cs="Arial"/>
          <w:b/>
          <w:sz w:val="22"/>
          <w:szCs w:val="22"/>
        </w:rPr>
        <w:t xml:space="preserve"> </w:t>
      </w:r>
      <w:r w:rsidRPr="00E4275E">
        <w:rPr>
          <w:rFonts w:ascii="Arial" w:hAnsi="Arial" w:cs="Arial"/>
          <w:b/>
          <w:bCs/>
          <w:sz w:val="22"/>
          <w:szCs w:val="22"/>
        </w:rPr>
        <w:t>A.</w:t>
      </w:r>
      <w:r w:rsidRPr="00E4275E">
        <w:rPr>
          <w:rFonts w:ascii="Arial" w:hAnsi="Arial" w:cs="Arial"/>
          <w:bCs/>
          <w:sz w:val="22"/>
          <w:szCs w:val="22"/>
        </w:rPr>
        <w:t xml:space="preserve"> </w:t>
      </w:r>
      <w:r w:rsidRPr="00E4275E">
        <w:rPr>
          <w:rFonts w:ascii="Arial" w:hAnsi="Arial" w:cs="Arial"/>
          <w:b/>
          <w:color w:val="000000"/>
          <w:sz w:val="22"/>
          <w:szCs w:val="22"/>
          <w:shd w:val="clear" w:color="auto" w:fill="FFFFFF"/>
        </w:rPr>
        <w:t xml:space="preserve">Effects of </w:t>
      </w:r>
      <w:r w:rsidRPr="00E4275E">
        <w:rPr>
          <w:rFonts w:ascii="Arial" w:hAnsi="Arial" w:cs="Arial"/>
          <w:b/>
          <w:sz w:val="22"/>
          <w:szCs w:val="22"/>
        </w:rPr>
        <w:t xml:space="preserve">TAK-228 in combination with paclitaxel </w:t>
      </w:r>
      <w:r w:rsidRPr="00E4275E">
        <w:rPr>
          <w:rFonts w:ascii="Arial" w:hAnsi="Arial" w:cs="Arial"/>
          <w:b/>
          <w:color w:val="000000"/>
          <w:sz w:val="22"/>
          <w:szCs w:val="22"/>
          <w:shd w:val="clear" w:color="auto" w:fill="FFFFFF"/>
        </w:rPr>
        <w:t>on the PI3K/</w:t>
      </w:r>
      <w:proofErr w:type="spellStart"/>
      <w:r w:rsidRPr="00E4275E">
        <w:rPr>
          <w:rFonts w:ascii="Arial" w:hAnsi="Arial" w:cs="Arial"/>
          <w:b/>
          <w:color w:val="000000"/>
          <w:sz w:val="22"/>
          <w:szCs w:val="22"/>
          <w:shd w:val="clear" w:color="auto" w:fill="FFFFFF"/>
        </w:rPr>
        <w:t>mTOR</w:t>
      </w:r>
      <w:proofErr w:type="spellEnd"/>
      <w:r w:rsidRPr="00E4275E">
        <w:rPr>
          <w:rFonts w:ascii="Arial" w:hAnsi="Arial" w:cs="Arial"/>
          <w:b/>
          <w:color w:val="000000"/>
          <w:sz w:val="22"/>
          <w:szCs w:val="22"/>
          <w:shd w:val="clear" w:color="auto" w:fill="FFFFFF"/>
        </w:rPr>
        <w:t xml:space="preserve"> pathway </w:t>
      </w:r>
      <w:r w:rsidRPr="00E4275E">
        <w:rPr>
          <w:rFonts w:ascii="Arial" w:hAnsi="Arial" w:cs="Arial"/>
          <w:b/>
          <w:i/>
          <w:color w:val="000000"/>
          <w:sz w:val="22"/>
          <w:szCs w:val="22"/>
          <w:shd w:val="clear" w:color="auto" w:fill="FFFFFF"/>
        </w:rPr>
        <w:t>in vitro</w:t>
      </w:r>
      <w:r w:rsidRPr="00E4275E">
        <w:rPr>
          <w:rFonts w:ascii="Arial" w:hAnsi="Arial" w:cs="Arial"/>
          <w:b/>
          <w:color w:val="000000"/>
          <w:sz w:val="22"/>
          <w:szCs w:val="22"/>
          <w:shd w:val="clear" w:color="auto" w:fill="FFFFFF"/>
        </w:rPr>
        <w:t>.</w:t>
      </w:r>
      <w:r w:rsidRPr="00E4275E">
        <w:rPr>
          <w:rFonts w:ascii="Arial" w:hAnsi="Arial" w:cs="Arial"/>
          <w:bCs/>
          <w:sz w:val="22"/>
          <w:szCs w:val="22"/>
        </w:rPr>
        <w:t xml:space="preserve"> RT4 cells were treated </w:t>
      </w:r>
      <w:r w:rsidRPr="00E4275E">
        <w:rPr>
          <w:rFonts w:ascii="Arial" w:hAnsi="Arial" w:cs="Arial"/>
          <w:sz w:val="22"/>
          <w:szCs w:val="22"/>
        </w:rPr>
        <w:t>separately</w:t>
      </w:r>
      <w:r w:rsidRPr="00E4275E">
        <w:rPr>
          <w:rStyle w:val="nfasis"/>
          <w:rFonts w:ascii="Arial" w:hAnsi="Arial" w:cs="Arial"/>
          <w:color w:val="000000"/>
          <w:sz w:val="22"/>
          <w:szCs w:val="22"/>
          <w:shd w:val="clear" w:color="auto" w:fill="FFFFFF"/>
        </w:rPr>
        <w:t xml:space="preserve"> </w:t>
      </w:r>
      <w:r w:rsidRPr="00E4275E">
        <w:rPr>
          <w:rFonts w:ascii="Arial" w:hAnsi="Arial" w:cs="Arial"/>
          <w:bCs/>
          <w:sz w:val="22"/>
          <w:szCs w:val="22"/>
        </w:rPr>
        <w:t xml:space="preserve">with TAK-228 </w:t>
      </w:r>
      <w:r w:rsidRPr="00E4275E">
        <w:rPr>
          <w:rFonts w:ascii="Arial" w:hAnsi="Arial" w:cs="Arial"/>
          <w:color w:val="000000"/>
          <w:sz w:val="22"/>
          <w:szCs w:val="22"/>
        </w:rPr>
        <w:t xml:space="preserve">and </w:t>
      </w:r>
      <w:r w:rsidRPr="00E4275E">
        <w:rPr>
          <w:rFonts w:ascii="Arial" w:hAnsi="Arial" w:cs="Arial"/>
          <w:color w:val="000000"/>
          <w:sz w:val="22"/>
          <w:szCs w:val="22"/>
          <w:shd w:val="clear" w:color="auto" w:fill="FFFFFF"/>
        </w:rPr>
        <w:t xml:space="preserve">paclitaxel </w:t>
      </w:r>
      <w:r w:rsidRPr="00E4275E">
        <w:rPr>
          <w:rFonts w:ascii="Arial" w:hAnsi="Arial" w:cs="Arial"/>
          <w:sz w:val="22"/>
          <w:szCs w:val="22"/>
        </w:rPr>
        <w:t>at the corresponding IC50 values</w:t>
      </w:r>
      <w:r w:rsidRPr="00E4275E">
        <w:rPr>
          <w:rFonts w:ascii="Arial" w:hAnsi="Arial" w:cs="Arial"/>
          <w:bCs/>
          <w:sz w:val="22"/>
          <w:szCs w:val="22"/>
        </w:rPr>
        <w:t>, as well as with the combination of both drugs, for 2 and 24 hours.</w:t>
      </w:r>
      <w:r w:rsidRPr="00E4275E">
        <w:rPr>
          <w:rFonts w:ascii="Arial" w:hAnsi="Arial" w:cs="Arial"/>
          <w:color w:val="000000"/>
          <w:sz w:val="22"/>
          <w:szCs w:val="22"/>
          <w:shd w:val="clear" w:color="auto" w:fill="FFFFFF"/>
        </w:rPr>
        <w:t xml:space="preserve"> Cellular extracts </w:t>
      </w:r>
      <w:r w:rsidRPr="00E4275E">
        <w:rPr>
          <w:rFonts w:ascii="Arial" w:hAnsi="Arial" w:cs="Arial"/>
          <w:bCs/>
          <w:color w:val="000000"/>
          <w:sz w:val="22"/>
          <w:szCs w:val="22"/>
          <w:shd w:val="clear" w:color="auto" w:fill="FFFFFF"/>
        </w:rPr>
        <w:t>were analyzed</w:t>
      </w:r>
      <w:r w:rsidRPr="00E4275E">
        <w:rPr>
          <w:rFonts w:ascii="Arial" w:hAnsi="Arial" w:cs="Arial"/>
          <w:color w:val="000000"/>
          <w:sz w:val="22"/>
          <w:szCs w:val="22"/>
          <w:shd w:val="clear" w:color="auto" w:fill="FFFFFF"/>
        </w:rPr>
        <w:t> by </w:t>
      </w:r>
      <w:r w:rsidRPr="00E4275E">
        <w:rPr>
          <w:rFonts w:ascii="Arial" w:hAnsi="Arial" w:cs="Arial"/>
          <w:bCs/>
          <w:color w:val="000000"/>
          <w:sz w:val="22"/>
          <w:szCs w:val="22"/>
          <w:shd w:val="clear" w:color="auto" w:fill="FFFFFF"/>
        </w:rPr>
        <w:t>western blot using</w:t>
      </w:r>
      <w:r w:rsidRPr="00E4275E">
        <w:rPr>
          <w:rFonts w:ascii="Arial" w:hAnsi="Arial" w:cs="Arial"/>
          <w:color w:val="000000"/>
          <w:sz w:val="22"/>
          <w:szCs w:val="22"/>
          <w:shd w:val="clear" w:color="auto" w:fill="FFFFFF"/>
        </w:rPr>
        <w:t> the </w:t>
      </w:r>
      <w:r w:rsidRPr="00E4275E">
        <w:rPr>
          <w:rFonts w:ascii="Arial" w:hAnsi="Arial" w:cs="Arial"/>
          <w:bCs/>
          <w:color w:val="000000"/>
          <w:sz w:val="22"/>
          <w:szCs w:val="22"/>
          <w:shd w:val="clear" w:color="auto" w:fill="FFFFFF"/>
        </w:rPr>
        <w:t>indicated antibodies.</w:t>
      </w:r>
      <w:r w:rsidRPr="00E4275E">
        <w:rPr>
          <w:rFonts w:ascii="Arial" w:hAnsi="Arial" w:cs="Arial"/>
          <w:b/>
          <w:color w:val="000000"/>
          <w:sz w:val="22"/>
          <w:szCs w:val="22"/>
        </w:rPr>
        <w:t xml:space="preserve"> B.</w:t>
      </w:r>
      <w:r w:rsidRPr="00E4275E">
        <w:rPr>
          <w:rFonts w:ascii="Arial" w:hAnsi="Arial" w:cs="Arial"/>
          <w:color w:val="000000"/>
          <w:sz w:val="22"/>
          <w:szCs w:val="22"/>
        </w:rPr>
        <w:t xml:space="preserve"> </w:t>
      </w:r>
      <w:r w:rsidRPr="00E4275E">
        <w:rPr>
          <w:rStyle w:val="nfasis"/>
          <w:rFonts w:ascii="Arial" w:hAnsi="Arial" w:cs="Arial"/>
          <w:color w:val="000000"/>
          <w:sz w:val="22"/>
          <w:szCs w:val="22"/>
          <w:shd w:val="clear" w:color="auto" w:fill="FFFFFF"/>
        </w:rPr>
        <w:t xml:space="preserve">Effects of </w:t>
      </w:r>
      <w:r w:rsidRPr="00E4275E">
        <w:rPr>
          <w:rFonts w:ascii="Arial" w:hAnsi="Arial" w:cs="Arial"/>
          <w:b/>
          <w:color w:val="000000"/>
          <w:sz w:val="22"/>
          <w:szCs w:val="22"/>
        </w:rPr>
        <w:t>TAK-228</w:t>
      </w:r>
      <w:r w:rsidRPr="00E4275E">
        <w:rPr>
          <w:rFonts w:ascii="Arial" w:hAnsi="Arial" w:cs="Arial"/>
          <w:b/>
          <w:i/>
          <w:color w:val="000000"/>
          <w:sz w:val="22"/>
          <w:szCs w:val="22"/>
        </w:rPr>
        <w:t xml:space="preserve"> </w:t>
      </w:r>
      <w:r w:rsidRPr="00E4275E">
        <w:rPr>
          <w:rFonts w:ascii="Arial" w:hAnsi="Arial" w:cs="Arial"/>
          <w:b/>
          <w:sz w:val="22"/>
          <w:szCs w:val="22"/>
        </w:rPr>
        <w:t xml:space="preserve">combination with paclitaxel </w:t>
      </w:r>
      <w:r w:rsidRPr="00E4275E">
        <w:rPr>
          <w:rStyle w:val="nfasis"/>
          <w:rFonts w:ascii="Arial" w:hAnsi="Arial" w:cs="Arial"/>
          <w:color w:val="000000"/>
          <w:sz w:val="22"/>
          <w:szCs w:val="22"/>
          <w:shd w:val="clear" w:color="auto" w:fill="FFFFFF"/>
        </w:rPr>
        <w:t>on cell cycle distribution.</w:t>
      </w:r>
      <w:r w:rsidRPr="00E4275E">
        <w:rPr>
          <w:rFonts w:ascii="Arial" w:hAnsi="Arial" w:cs="Arial"/>
          <w:color w:val="000000"/>
          <w:sz w:val="22"/>
          <w:szCs w:val="22"/>
          <w:shd w:val="clear" w:color="auto" w:fill="FFFFFF"/>
        </w:rPr>
        <w:t xml:space="preserve"> RT4 cells were treated</w:t>
      </w:r>
      <w:r w:rsidRPr="00E4275E">
        <w:rPr>
          <w:rStyle w:val="apple-converted-space"/>
          <w:rFonts w:ascii="Arial" w:hAnsi="Arial" w:cs="Arial"/>
          <w:color w:val="000000"/>
          <w:sz w:val="22"/>
          <w:szCs w:val="22"/>
          <w:shd w:val="clear" w:color="auto" w:fill="FFFFFF"/>
        </w:rPr>
        <w:t xml:space="preserve"> </w:t>
      </w:r>
      <w:r w:rsidRPr="00E4275E">
        <w:rPr>
          <w:rFonts w:ascii="Arial" w:hAnsi="Arial" w:cs="Arial"/>
          <w:bCs/>
          <w:sz w:val="22"/>
          <w:szCs w:val="22"/>
        </w:rPr>
        <w:t xml:space="preserve">with TAK-228 </w:t>
      </w:r>
      <w:r w:rsidRPr="00E4275E">
        <w:rPr>
          <w:rFonts w:ascii="Arial" w:hAnsi="Arial" w:cs="Arial"/>
          <w:color w:val="000000"/>
          <w:sz w:val="22"/>
          <w:szCs w:val="22"/>
        </w:rPr>
        <w:t xml:space="preserve">and </w:t>
      </w:r>
      <w:r w:rsidRPr="00E4275E">
        <w:rPr>
          <w:rFonts w:ascii="Arial" w:hAnsi="Arial" w:cs="Arial"/>
          <w:color w:val="000000"/>
          <w:sz w:val="22"/>
          <w:szCs w:val="22"/>
          <w:shd w:val="clear" w:color="auto" w:fill="FFFFFF"/>
        </w:rPr>
        <w:t xml:space="preserve">paclitaxel (PAC) </w:t>
      </w:r>
      <w:r w:rsidRPr="00E4275E">
        <w:rPr>
          <w:rFonts w:ascii="Arial" w:hAnsi="Arial" w:cs="Arial"/>
          <w:sz w:val="22"/>
          <w:szCs w:val="22"/>
        </w:rPr>
        <w:t>at the corresponding IC50 values (</w:t>
      </w:r>
      <w:r w:rsidRPr="00E4275E">
        <w:rPr>
          <w:rFonts w:ascii="Arial" w:hAnsi="Arial" w:cs="Arial"/>
          <w:color w:val="000000"/>
          <w:sz w:val="22"/>
          <w:szCs w:val="22"/>
        </w:rPr>
        <w:t>24.3nM and 5.3nM, respectively)</w:t>
      </w:r>
      <w:r w:rsidRPr="00E4275E">
        <w:rPr>
          <w:rFonts w:ascii="Arial" w:hAnsi="Arial" w:cs="Arial"/>
          <w:bCs/>
          <w:sz w:val="22"/>
          <w:szCs w:val="22"/>
        </w:rPr>
        <w:t>,</w:t>
      </w:r>
      <w:r w:rsidRPr="00E4275E">
        <w:rPr>
          <w:rFonts w:ascii="Arial" w:hAnsi="Arial" w:cs="Arial"/>
          <w:b/>
          <w:bCs/>
          <w:sz w:val="22"/>
          <w:szCs w:val="22"/>
        </w:rPr>
        <w:t xml:space="preserve"> </w:t>
      </w:r>
      <w:r w:rsidRPr="00E4275E">
        <w:rPr>
          <w:rFonts w:ascii="Arial" w:hAnsi="Arial" w:cs="Arial"/>
          <w:bCs/>
          <w:sz w:val="22"/>
          <w:szCs w:val="22"/>
        </w:rPr>
        <w:t>or the combination of both drugs for 24 hours.</w:t>
      </w:r>
      <w:r w:rsidRPr="00E4275E">
        <w:rPr>
          <w:rFonts w:ascii="Arial" w:hAnsi="Arial" w:cs="Arial"/>
          <w:sz w:val="22"/>
          <w:szCs w:val="22"/>
        </w:rPr>
        <w:t xml:space="preserve"> </w:t>
      </w:r>
      <w:r w:rsidRPr="00E4275E">
        <w:rPr>
          <w:rFonts w:ascii="Arial" w:hAnsi="Arial" w:cs="Arial"/>
          <w:color w:val="000000"/>
          <w:sz w:val="22"/>
          <w:szCs w:val="22"/>
          <w:shd w:val="clear" w:color="auto" w:fill="FFFFFF"/>
        </w:rPr>
        <w:t>Fixed and</w:t>
      </w:r>
      <w:r w:rsidRPr="00E4275E">
        <w:rPr>
          <w:rStyle w:val="apple-converted-space"/>
          <w:rFonts w:ascii="Arial" w:hAnsi="Arial" w:cs="Arial"/>
          <w:color w:val="000000"/>
          <w:sz w:val="22"/>
          <w:szCs w:val="22"/>
          <w:shd w:val="clear" w:color="auto" w:fill="FFFFFF"/>
        </w:rPr>
        <w:t> </w:t>
      </w:r>
      <w:proofErr w:type="spellStart"/>
      <w:r w:rsidRPr="00E4275E">
        <w:rPr>
          <w:rStyle w:val="nfasis"/>
          <w:rFonts w:ascii="Arial" w:hAnsi="Arial" w:cs="Arial"/>
          <w:b w:val="0"/>
          <w:color w:val="000000"/>
          <w:sz w:val="22"/>
          <w:szCs w:val="22"/>
          <w:shd w:val="clear" w:color="auto" w:fill="FFFFFF"/>
        </w:rPr>
        <w:t>propidium</w:t>
      </w:r>
      <w:proofErr w:type="spellEnd"/>
      <w:r w:rsidRPr="00E4275E">
        <w:rPr>
          <w:rStyle w:val="nfasis"/>
          <w:rFonts w:ascii="Arial" w:hAnsi="Arial" w:cs="Arial"/>
          <w:b w:val="0"/>
          <w:color w:val="000000"/>
          <w:sz w:val="22"/>
          <w:szCs w:val="22"/>
          <w:shd w:val="clear" w:color="auto" w:fill="FFFFFF"/>
        </w:rPr>
        <w:t xml:space="preserve"> iodide stained cells</w:t>
      </w:r>
      <w:r w:rsidRPr="00E4275E">
        <w:rPr>
          <w:rStyle w:val="apple-converted-space"/>
          <w:rFonts w:ascii="Arial" w:hAnsi="Arial" w:cs="Arial"/>
          <w:b/>
          <w:color w:val="000000"/>
          <w:sz w:val="22"/>
          <w:szCs w:val="22"/>
          <w:shd w:val="clear" w:color="auto" w:fill="FFFFFF"/>
        </w:rPr>
        <w:t> </w:t>
      </w:r>
      <w:r w:rsidRPr="00E4275E">
        <w:rPr>
          <w:rFonts w:ascii="Arial" w:hAnsi="Arial" w:cs="Arial"/>
          <w:sz w:val="22"/>
          <w:szCs w:val="22"/>
        </w:rPr>
        <w:t>were analyzed by</w:t>
      </w:r>
      <w:r w:rsidRPr="00E4275E">
        <w:rPr>
          <w:rFonts w:ascii="Arial" w:hAnsi="Arial" w:cs="Arial"/>
          <w:color w:val="000000"/>
          <w:sz w:val="22"/>
          <w:szCs w:val="22"/>
        </w:rPr>
        <w:t xml:space="preserve"> flow cytometry.</w:t>
      </w:r>
      <w:r w:rsidRPr="00E4275E">
        <w:rPr>
          <w:rFonts w:ascii="Arial" w:hAnsi="Arial" w:cs="Arial"/>
          <w:b/>
          <w:color w:val="000000"/>
          <w:sz w:val="22"/>
          <w:szCs w:val="22"/>
        </w:rPr>
        <w:t xml:space="preserve"> </w:t>
      </w:r>
      <w:r w:rsidRPr="00E4275E">
        <w:rPr>
          <w:rFonts w:ascii="Arial" w:hAnsi="Arial" w:cs="Arial"/>
          <w:sz w:val="22"/>
          <w:szCs w:val="22"/>
        </w:rPr>
        <w:t>The bar chart shows the percentage of cells at different cell stages.</w:t>
      </w:r>
      <w:r w:rsidRPr="00E4275E">
        <w:rPr>
          <w:rFonts w:ascii="Arial" w:hAnsi="Arial" w:cs="Arial"/>
          <w:b/>
          <w:sz w:val="22"/>
          <w:szCs w:val="22"/>
        </w:rPr>
        <w:t xml:space="preserve"> </w:t>
      </w:r>
      <w:r w:rsidRPr="00E4275E">
        <w:rPr>
          <w:rFonts w:ascii="Arial" w:hAnsi="Arial" w:cs="Arial"/>
          <w:b/>
          <w:color w:val="000000"/>
          <w:sz w:val="22"/>
          <w:szCs w:val="22"/>
        </w:rPr>
        <w:t xml:space="preserve">C. </w:t>
      </w:r>
      <w:r w:rsidRPr="00E4275E">
        <w:rPr>
          <w:rStyle w:val="nfasis"/>
          <w:rFonts w:ascii="Arial" w:hAnsi="Arial" w:cs="Arial"/>
          <w:color w:val="000000"/>
          <w:sz w:val="22"/>
          <w:szCs w:val="22"/>
          <w:shd w:val="clear" w:color="auto" w:fill="FFFFFF"/>
        </w:rPr>
        <w:t xml:space="preserve">Effects of </w:t>
      </w:r>
      <w:r w:rsidRPr="00E4275E">
        <w:rPr>
          <w:rFonts w:ascii="Arial" w:hAnsi="Arial" w:cs="Arial"/>
          <w:b/>
          <w:color w:val="000000"/>
          <w:sz w:val="22"/>
          <w:szCs w:val="22"/>
        </w:rPr>
        <w:t>TAK-228</w:t>
      </w:r>
      <w:r w:rsidRPr="00E4275E">
        <w:rPr>
          <w:rFonts w:ascii="Arial" w:hAnsi="Arial" w:cs="Arial"/>
          <w:b/>
          <w:i/>
          <w:color w:val="000000"/>
          <w:sz w:val="22"/>
          <w:szCs w:val="22"/>
        </w:rPr>
        <w:t xml:space="preserve"> </w:t>
      </w:r>
      <w:r w:rsidRPr="00E4275E">
        <w:rPr>
          <w:rFonts w:ascii="Arial" w:hAnsi="Arial" w:cs="Arial"/>
          <w:b/>
          <w:sz w:val="22"/>
          <w:szCs w:val="22"/>
        </w:rPr>
        <w:t xml:space="preserve">combination with paclitaxel </w:t>
      </w:r>
      <w:r w:rsidRPr="00E4275E">
        <w:rPr>
          <w:rStyle w:val="nfasis"/>
          <w:rFonts w:ascii="Arial" w:hAnsi="Arial" w:cs="Arial"/>
          <w:color w:val="000000"/>
          <w:sz w:val="22"/>
          <w:szCs w:val="22"/>
          <w:shd w:val="clear" w:color="auto" w:fill="FFFFFF"/>
        </w:rPr>
        <w:t xml:space="preserve">on autophagy. </w:t>
      </w:r>
      <w:r w:rsidRPr="00E4275E">
        <w:rPr>
          <w:rStyle w:val="nfasis"/>
          <w:rFonts w:ascii="Arial" w:hAnsi="Arial" w:cs="Arial"/>
          <w:b w:val="0"/>
          <w:color w:val="000000"/>
          <w:sz w:val="22"/>
          <w:szCs w:val="22"/>
          <w:shd w:val="clear" w:color="auto" w:fill="FFFFFF"/>
        </w:rPr>
        <w:t xml:space="preserve">Cells were treated </w:t>
      </w:r>
      <w:r w:rsidRPr="00E4275E">
        <w:rPr>
          <w:rFonts w:ascii="Arial" w:hAnsi="Arial" w:cs="Arial"/>
          <w:sz w:val="22"/>
          <w:szCs w:val="22"/>
        </w:rPr>
        <w:t xml:space="preserve">at the corresponding IC50 values for each drug or the combination of both drugs in the presence or absence </w:t>
      </w:r>
      <w:r w:rsidRPr="00E4275E">
        <w:rPr>
          <w:rFonts w:ascii="Arial" w:hAnsi="Arial" w:cs="Arial"/>
          <w:bCs/>
          <w:sz w:val="22"/>
          <w:szCs w:val="22"/>
        </w:rPr>
        <w:t xml:space="preserve">of </w:t>
      </w:r>
      <w:r w:rsidRPr="00E4275E">
        <w:rPr>
          <w:rFonts w:ascii="Arial" w:hAnsi="Arial" w:cs="Arial"/>
          <w:sz w:val="22"/>
          <w:szCs w:val="22"/>
        </w:rPr>
        <w:t xml:space="preserve">chloroquine (CLQ) [5μM], </w:t>
      </w:r>
      <w:r w:rsidRPr="00E4275E">
        <w:rPr>
          <w:rFonts w:ascii="Arial" w:hAnsi="Arial" w:cs="Arial"/>
          <w:bCs/>
          <w:sz w:val="22"/>
          <w:szCs w:val="22"/>
        </w:rPr>
        <w:t>for 24 hours.</w:t>
      </w:r>
      <w:r w:rsidRPr="00E4275E">
        <w:rPr>
          <w:rFonts w:ascii="Arial" w:hAnsi="Arial" w:cs="Arial"/>
          <w:sz w:val="22"/>
          <w:szCs w:val="22"/>
        </w:rPr>
        <w:t xml:space="preserve"> The indicated </w:t>
      </w:r>
      <w:proofErr w:type="spellStart"/>
      <w:r w:rsidRPr="00E4275E">
        <w:rPr>
          <w:rFonts w:ascii="Arial" w:hAnsi="Arial" w:cs="Arial"/>
          <w:sz w:val="22"/>
          <w:szCs w:val="22"/>
        </w:rPr>
        <w:t>autophagic</w:t>
      </w:r>
      <w:proofErr w:type="spellEnd"/>
      <w:r w:rsidRPr="00E4275E">
        <w:rPr>
          <w:rFonts w:ascii="Arial" w:hAnsi="Arial" w:cs="Arial"/>
          <w:sz w:val="22"/>
          <w:szCs w:val="22"/>
        </w:rPr>
        <w:t xml:space="preserve"> markers were </w:t>
      </w:r>
      <w:proofErr w:type="spellStart"/>
      <w:r w:rsidRPr="00E4275E">
        <w:rPr>
          <w:rFonts w:ascii="Arial" w:hAnsi="Arial" w:cs="Arial"/>
          <w:sz w:val="22"/>
          <w:szCs w:val="22"/>
        </w:rPr>
        <w:t>analysed</w:t>
      </w:r>
      <w:proofErr w:type="spellEnd"/>
      <w:r w:rsidRPr="00E4275E">
        <w:rPr>
          <w:rFonts w:ascii="Arial" w:hAnsi="Arial" w:cs="Arial"/>
          <w:sz w:val="22"/>
          <w:szCs w:val="22"/>
        </w:rPr>
        <w:t xml:space="preserve"> in cell lysates by western blot and </w:t>
      </w:r>
      <w:proofErr w:type="spellStart"/>
      <w:r w:rsidRPr="00E4275E">
        <w:rPr>
          <w:rFonts w:ascii="Arial" w:hAnsi="Arial" w:cs="Arial"/>
          <w:sz w:val="22"/>
          <w:szCs w:val="22"/>
        </w:rPr>
        <w:t>densitometric</w:t>
      </w:r>
      <w:proofErr w:type="spellEnd"/>
      <w:r w:rsidRPr="00E4275E">
        <w:rPr>
          <w:rFonts w:ascii="Arial" w:hAnsi="Arial" w:cs="Arial"/>
          <w:sz w:val="22"/>
          <w:szCs w:val="22"/>
        </w:rPr>
        <w:t xml:space="preserve"> analysis from there replicates is shown in the graphs.</w:t>
      </w:r>
      <w:r w:rsidRPr="00E4275E">
        <w:rPr>
          <w:rFonts w:ascii="Arial" w:hAnsi="Arial" w:cs="Arial"/>
          <w:b/>
          <w:sz w:val="22"/>
          <w:szCs w:val="22"/>
        </w:rPr>
        <w:t xml:space="preserve"> D. Effects of TAK-228 in combination with paclitaxel on apoptosis. </w:t>
      </w:r>
      <w:r w:rsidRPr="00E4275E">
        <w:rPr>
          <w:rFonts w:ascii="Arial" w:hAnsi="Arial" w:cs="Arial"/>
          <w:sz w:val="22"/>
          <w:szCs w:val="22"/>
        </w:rPr>
        <w:t xml:space="preserve">Representative flow cytometry dot plots of 2 independent experiments are shown after simultaneously treating the cells with TAk-228 and paclitaxel at the corresponding IC50 values or the combination. Cells were processed as in Supplementary Figure S1A. </w:t>
      </w:r>
      <w:r w:rsidRPr="00E4275E">
        <w:rPr>
          <w:rFonts w:ascii="Arial" w:hAnsi="Arial" w:cs="Arial"/>
          <w:sz w:val="22"/>
          <w:szCs w:val="22"/>
        </w:rPr>
        <w:fldChar w:fldCharType="begin"/>
      </w:r>
      <w:r w:rsidRPr="00E4275E">
        <w:rPr>
          <w:rFonts w:ascii="Arial" w:hAnsi="Arial" w:cs="Arial"/>
          <w:sz w:val="22"/>
          <w:szCs w:val="22"/>
        </w:rPr>
        <w:instrText xml:space="preserve"> ADDIN </w:instrText>
      </w:r>
      <w:r w:rsidRPr="00E4275E">
        <w:rPr>
          <w:rFonts w:ascii="Arial" w:hAnsi="Arial" w:cs="Arial"/>
          <w:sz w:val="22"/>
          <w:szCs w:val="22"/>
        </w:rPr>
        <w:fldChar w:fldCharType="end"/>
      </w:r>
    </w:p>
    <w:p w:rsidR="00A7605F" w:rsidRDefault="00A7605F"/>
    <w:sectPr w:rsidR="00A7605F" w:rsidSect="00E4275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A3" w:rsidRDefault="006F23A3">
      <w:r>
        <w:separator/>
      </w:r>
    </w:p>
  </w:endnote>
  <w:endnote w:type="continuationSeparator" w:id="0">
    <w:p w:rsidR="006F23A3" w:rsidRDefault="006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29" w:rsidRPr="00006224" w:rsidRDefault="000F6BC2">
    <w:pPr>
      <w:pStyle w:val="Piedepgina"/>
      <w:jc w:val="right"/>
      <w:rPr>
        <w:rFonts w:ascii="Arial" w:hAnsi="Arial" w:cs="Arial"/>
        <w:sz w:val="20"/>
        <w:szCs w:val="20"/>
      </w:rPr>
    </w:pPr>
    <w:r w:rsidRPr="00006224">
      <w:rPr>
        <w:rFonts w:ascii="Arial" w:hAnsi="Arial" w:cs="Arial"/>
        <w:sz w:val="20"/>
        <w:szCs w:val="20"/>
      </w:rPr>
      <w:fldChar w:fldCharType="begin"/>
    </w:r>
    <w:r w:rsidRPr="00006224">
      <w:rPr>
        <w:rFonts w:ascii="Arial" w:hAnsi="Arial" w:cs="Arial"/>
        <w:sz w:val="20"/>
        <w:szCs w:val="20"/>
      </w:rPr>
      <w:instrText>PAGE   \* MERGEFORMAT</w:instrText>
    </w:r>
    <w:r w:rsidRPr="00006224">
      <w:rPr>
        <w:rFonts w:ascii="Arial" w:hAnsi="Arial" w:cs="Arial"/>
        <w:sz w:val="20"/>
        <w:szCs w:val="20"/>
      </w:rPr>
      <w:fldChar w:fldCharType="separate"/>
    </w:r>
    <w:r w:rsidR="00A70348" w:rsidRPr="00A70348">
      <w:rPr>
        <w:rFonts w:ascii="Arial" w:hAnsi="Arial" w:cs="Arial"/>
        <w:noProof/>
        <w:sz w:val="20"/>
        <w:szCs w:val="20"/>
        <w:lang w:val="es-ES"/>
      </w:rPr>
      <w:t>2</w:t>
    </w:r>
    <w:r w:rsidRPr="00006224">
      <w:rPr>
        <w:rFonts w:ascii="Arial" w:hAnsi="Arial" w:cs="Arial"/>
        <w:sz w:val="20"/>
        <w:szCs w:val="20"/>
      </w:rPr>
      <w:fldChar w:fldCharType="end"/>
    </w:r>
  </w:p>
  <w:p w:rsidR="00BA3829" w:rsidRDefault="006F23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A3" w:rsidRDefault="006F23A3">
      <w:r>
        <w:separator/>
      </w:r>
    </w:p>
  </w:footnote>
  <w:footnote w:type="continuationSeparator" w:id="0">
    <w:p w:rsidR="006F23A3" w:rsidRDefault="006F2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C2"/>
    <w:rsid w:val="000F6BC2"/>
    <w:rsid w:val="006F23A3"/>
    <w:rsid w:val="00A70348"/>
    <w:rsid w:val="00A76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C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F6BC2"/>
  </w:style>
  <w:style w:type="character" w:styleId="nfasis">
    <w:name w:val="Emphasis"/>
    <w:uiPriority w:val="20"/>
    <w:qFormat/>
    <w:rsid w:val="000F6BC2"/>
    <w:rPr>
      <w:b/>
      <w:bCs/>
      <w:i w:val="0"/>
      <w:iCs w:val="0"/>
    </w:rPr>
  </w:style>
  <w:style w:type="paragraph" w:styleId="NormalWeb">
    <w:name w:val="Normal (Web)"/>
    <w:basedOn w:val="Normal"/>
    <w:uiPriority w:val="99"/>
    <w:unhideWhenUsed/>
    <w:rsid w:val="000F6BC2"/>
    <w:pPr>
      <w:spacing w:before="100" w:beforeAutospacing="1" w:after="100" w:afterAutospacing="1"/>
    </w:pPr>
  </w:style>
  <w:style w:type="paragraph" w:styleId="Piedepgina">
    <w:name w:val="footer"/>
    <w:basedOn w:val="Normal"/>
    <w:link w:val="PiedepginaCar"/>
    <w:uiPriority w:val="99"/>
    <w:rsid w:val="000F6BC2"/>
    <w:pPr>
      <w:tabs>
        <w:tab w:val="center" w:pos="4252"/>
        <w:tab w:val="right" w:pos="8504"/>
      </w:tabs>
    </w:pPr>
  </w:style>
  <w:style w:type="character" w:customStyle="1" w:styleId="PiedepginaCar">
    <w:name w:val="Pie de página Car"/>
    <w:basedOn w:val="Fuentedeprrafopredeter"/>
    <w:link w:val="Piedepgina"/>
    <w:uiPriority w:val="99"/>
    <w:rsid w:val="000F6BC2"/>
    <w:rPr>
      <w:rFonts w:ascii="Times New Roman" w:eastAsia="Times New Roman" w:hAnsi="Times New Roman" w:cs="Times New Roman"/>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C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F6BC2"/>
  </w:style>
  <w:style w:type="character" w:styleId="nfasis">
    <w:name w:val="Emphasis"/>
    <w:uiPriority w:val="20"/>
    <w:qFormat/>
    <w:rsid w:val="000F6BC2"/>
    <w:rPr>
      <w:b/>
      <w:bCs/>
      <w:i w:val="0"/>
      <w:iCs w:val="0"/>
    </w:rPr>
  </w:style>
  <w:style w:type="paragraph" w:styleId="NormalWeb">
    <w:name w:val="Normal (Web)"/>
    <w:basedOn w:val="Normal"/>
    <w:uiPriority w:val="99"/>
    <w:unhideWhenUsed/>
    <w:rsid w:val="000F6BC2"/>
    <w:pPr>
      <w:spacing w:before="100" w:beforeAutospacing="1" w:after="100" w:afterAutospacing="1"/>
    </w:pPr>
  </w:style>
  <w:style w:type="paragraph" w:styleId="Piedepgina">
    <w:name w:val="footer"/>
    <w:basedOn w:val="Normal"/>
    <w:link w:val="PiedepginaCar"/>
    <w:uiPriority w:val="99"/>
    <w:rsid w:val="000F6BC2"/>
    <w:pPr>
      <w:tabs>
        <w:tab w:val="center" w:pos="4252"/>
        <w:tab w:val="right" w:pos="8504"/>
      </w:tabs>
    </w:pPr>
  </w:style>
  <w:style w:type="character" w:customStyle="1" w:styleId="PiedepginaCar">
    <w:name w:val="Pie de página Car"/>
    <w:basedOn w:val="Fuentedeprrafopredeter"/>
    <w:link w:val="Piedepgina"/>
    <w:uiPriority w:val="99"/>
    <w:rsid w:val="000F6BC2"/>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PRAT, ANNA</dc:creator>
  <cp:lastModifiedBy>HERNANDEZ PRAT, ANNA</cp:lastModifiedBy>
  <cp:revision>2</cp:revision>
  <dcterms:created xsi:type="dcterms:W3CDTF">2019-05-16T08:25:00Z</dcterms:created>
  <dcterms:modified xsi:type="dcterms:W3CDTF">2019-05-21T08:34:00Z</dcterms:modified>
</cp:coreProperties>
</file>