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CA629" w14:textId="3563B205" w:rsidR="008A4F19" w:rsidRDefault="008A4F19" w:rsidP="00F60DD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kern w:val="24"/>
          <w:sz w:val="22"/>
          <w:szCs w:val="22"/>
        </w:rPr>
      </w:pPr>
      <w:r w:rsidRPr="008A4F19">
        <w:rPr>
          <w:rFonts w:ascii="Arial" w:hAnsi="Arial" w:cs="Arial"/>
          <w:b/>
          <w:color w:val="000000" w:themeColor="text1"/>
          <w:kern w:val="24"/>
          <w:sz w:val="22"/>
          <w:szCs w:val="22"/>
        </w:rPr>
        <w:t>Supplemental Figure Legends</w:t>
      </w:r>
    </w:p>
    <w:p w14:paraId="4CB12D1A" w14:textId="77777777" w:rsidR="00D547B4" w:rsidRPr="008A4F19" w:rsidRDefault="00D547B4" w:rsidP="00F60DD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kern w:val="24"/>
          <w:sz w:val="22"/>
          <w:szCs w:val="22"/>
        </w:rPr>
      </w:pPr>
    </w:p>
    <w:p w14:paraId="3A3F4A7D" w14:textId="16BB9057" w:rsidR="008A4F19" w:rsidRPr="008A17E4" w:rsidRDefault="00D547B4" w:rsidP="00F60DD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8A17E4">
        <w:rPr>
          <w:rFonts w:ascii="Arial" w:hAnsi="Arial" w:cs="Arial"/>
          <w:b/>
          <w:color w:val="000000" w:themeColor="text1"/>
          <w:kern w:val="24"/>
          <w:sz w:val="22"/>
          <w:szCs w:val="22"/>
        </w:rPr>
        <w:t>Figure S1.</w:t>
      </w:r>
      <w:r w:rsidR="00855225" w:rsidRPr="008A17E4">
        <w:rPr>
          <w:rFonts w:ascii="Arial" w:hAnsi="Arial" w:cs="Arial"/>
          <w:b/>
          <w:color w:val="000000" w:themeColor="text1"/>
          <w:kern w:val="24"/>
          <w:sz w:val="22"/>
          <w:szCs w:val="22"/>
        </w:rPr>
        <w:t xml:space="preserve"> </w:t>
      </w:r>
      <w:r w:rsidR="00FD20FC"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r w:rsidR="00342866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Characterization of </w:t>
      </w:r>
      <w:r w:rsidR="008D57CE">
        <w:rPr>
          <w:rFonts w:ascii="Arial" w:hAnsi="Arial" w:cs="Arial"/>
          <w:color w:val="000000" w:themeColor="text1"/>
          <w:kern w:val="24"/>
          <w:sz w:val="22"/>
          <w:szCs w:val="22"/>
        </w:rPr>
        <w:t>ZNF592</w:t>
      </w:r>
      <w:r w:rsidR="00342866">
        <w:rPr>
          <w:rFonts w:ascii="Arial" w:hAnsi="Arial" w:cs="Arial"/>
          <w:color w:val="000000" w:themeColor="text1"/>
          <w:kern w:val="24"/>
          <w:sz w:val="22"/>
          <w:szCs w:val="22"/>
        </w:rPr>
        <w:t>-NUT fusion in UNC</w:t>
      </w:r>
      <w:r w:rsidR="00FD20FC"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>.</w:t>
      </w:r>
      <w:r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r w:rsidR="009E4A4C" w:rsidRPr="008A17E4">
        <w:rPr>
          <w:rFonts w:ascii="Arial" w:hAnsi="Arial" w:cs="Arial"/>
          <w:b/>
          <w:color w:val="000000" w:themeColor="text1"/>
          <w:kern w:val="24"/>
          <w:sz w:val="22"/>
          <w:szCs w:val="22"/>
        </w:rPr>
        <w:t>A</w:t>
      </w:r>
      <w:r w:rsidR="009E4A4C">
        <w:rPr>
          <w:rFonts w:ascii="Arial" w:hAnsi="Arial" w:cs="Arial"/>
          <w:color w:val="000000" w:themeColor="text1"/>
          <w:kern w:val="24"/>
          <w:sz w:val="22"/>
          <w:szCs w:val="22"/>
        </w:rPr>
        <w:t>, Dual-color</w:t>
      </w:r>
      <w:r w:rsidR="008D57CE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, bring-together </w:t>
      </w:r>
      <w:r w:rsidR="009E4A4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FISH of </w:t>
      </w:r>
      <w:r w:rsidR="00D842E4" w:rsidRPr="00FC6337">
        <w:rPr>
          <w:rFonts w:ascii="Arial" w:hAnsi="Arial" w:cs="Arial"/>
          <w:i/>
          <w:color w:val="000000" w:themeColor="text1"/>
          <w:kern w:val="24"/>
          <w:sz w:val="22"/>
          <w:szCs w:val="22"/>
        </w:rPr>
        <w:t>BRD4-NUT</w:t>
      </w:r>
      <w:r w:rsidR="00D842E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(Green, 3’ of </w:t>
      </w:r>
      <w:r w:rsidR="00D842E4" w:rsidRPr="00FC6337">
        <w:rPr>
          <w:rFonts w:ascii="Arial" w:hAnsi="Arial" w:cs="Arial"/>
          <w:i/>
          <w:color w:val="000000" w:themeColor="text1"/>
          <w:kern w:val="24"/>
          <w:sz w:val="22"/>
          <w:szCs w:val="22"/>
        </w:rPr>
        <w:t>NUT</w:t>
      </w:r>
      <w:r w:rsidR="00D842E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; Red, 5’ of </w:t>
      </w:r>
      <w:r w:rsidR="00D842E4" w:rsidRPr="00FC6337">
        <w:rPr>
          <w:rFonts w:ascii="Arial" w:hAnsi="Arial" w:cs="Arial"/>
          <w:i/>
          <w:color w:val="000000" w:themeColor="text1"/>
          <w:kern w:val="24"/>
          <w:sz w:val="22"/>
          <w:szCs w:val="22"/>
        </w:rPr>
        <w:t>BRD4</w:t>
      </w:r>
      <w:r w:rsidR="008D57CE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) and </w:t>
      </w:r>
      <w:r w:rsidR="009E4A4C" w:rsidRPr="00FC6337">
        <w:rPr>
          <w:rFonts w:ascii="Arial" w:hAnsi="Arial" w:cs="Arial"/>
          <w:i/>
          <w:color w:val="000000" w:themeColor="text1"/>
          <w:kern w:val="24"/>
          <w:sz w:val="22"/>
          <w:szCs w:val="22"/>
        </w:rPr>
        <w:t>BRD3-NUT</w:t>
      </w:r>
      <w:r w:rsidR="009E4A4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(Green, 3’ of </w:t>
      </w:r>
      <w:r w:rsidR="009E4A4C" w:rsidRPr="009E4A4C">
        <w:rPr>
          <w:rFonts w:ascii="Arial" w:hAnsi="Arial" w:cs="Arial"/>
          <w:i/>
          <w:color w:val="000000" w:themeColor="text1"/>
          <w:kern w:val="24"/>
          <w:sz w:val="22"/>
          <w:szCs w:val="22"/>
        </w:rPr>
        <w:t>NUT</w:t>
      </w:r>
      <w:r w:rsidR="009E4A4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; Red, 5’ of </w:t>
      </w:r>
      <w:r w:rsidR="009E4A4C" w:rsidRPr="009E4A4C">
        <w:rPr>
          <w:rFonts w:ascii="Arial" w:hAnsi="Arial" w:cs="Arial"/>
          <w:i/>
          <w:color w:val="000000" w:themeColor="text1"/>
          <w:kern w:val="24"/>
          <w:sz w:val="22"/>
          <w:szCs w:val="22"/>
        </w:rPr>
        <w:t>BRD3</w:t>
      </w:r>
      <w:r w:rsidR="008D57CE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); </w:t>
      </w:r>
      <w:r w:rsidR="009E4A4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split-apart assay of </w:t>
      </w:r>
      <w:r w:rsidR="009E4A4C" w:rsidRPr="00FC6337">
        <w:rPr>
          <w:rFonts w:ascii="Arial" w:hAnsi="Arial" w:cs="Arial"/>
          <w:i/>
          <w:color w:val="000000" w:themeColor="text1"/>
          <w:kern w:val="24"/>
          <w:sz w:val="22"/>
          <w:szCs w:val="22"/>
        </w:rPr>
        <w:t>NSD3</w:t>
      </w:r>
      <w:r w:rsidR="009E4A4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(</w:t>
      </w:r>
      <w:r w:rsidR="009D357E">
        <w:rPr>
          <w:rFonts w:ascii="Arial" w:hAnsi="Arial" w:cs="Arial"/>
          <w:color w:val="000000" w:themeColor="text1"/>
          <w:kern w:val="24"/>
          <w:sz w:val="22"/>
          <w:szCs w:val="22"/>
        </w:rPr>
        <w:t>Green</w:t>
      </w:r>
      <w:r w:rsidR="009E4A4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, 3’; red, 5’) and </w:t>
      </w:r>
      <w:r w:rsidR="009E4A4C" w:rsidRPr="00FC6337">
        <w:rPr>
          <w:rFonts w:ascii="Arial" w:hAnsi="Arial" w:cs="Arial"/>
          <w:i/>
          <w:color w:val="000000" w:themeColor="text1"/>
          <w:kern w:val="24"/>
          <w:sz w:val="22"/>
          <w:szCs w:val="22"/>
        </w:rPr>
        <w:t>ZNF532</w:t>
      </w:r>
      <w:r w:rsidR="009E4A4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(Green, 3’; red, 5’) performed on </w:t>
      </w:r>
      <w:r w:rsidR="008D57CE" w:rsidRPr="008D57CE">
        <w:rPr>
          <w:rFonts w:ascii="Arial" w:hAnsi="Arial" w:cs="Arial"/>
          <w:color w:val="000000" w:themeColor="text1"/>
          <w:kern w:val="24"/>
          <w:sz w:val="22"/>
          <w:szCs w:val="22"/>
        </w:rPr>
        <w:t>FFPE</w:t>
      </w:r>
      <w:r w:rsidR="008D57CE">
        <w:rPr>
          <w:rFonts w:ascii="Arial" w:hAnsi="Arial" w:cs="Arial"/>
          <w:b/>
          <w:color w:val="000000" w:themeColor="text1"/>
          <w:kern w:val="24"/>
          <w:sz w:val="22"/>
          <w:szCs w:val="22"/>
        </w:rPr>
        <w:t xml:space="preserve"> </w:t>
      </w:r>
      <w:r w:rsidR="008D57CE">
        <w:rPr>
          <w:rFonts w:ascii="Arial" w:hAnsi="Arial" w:cs="Arial"/>
          <w:color w:val="000000" w:themeColor="text1"/>
          <w:kern w:val="24"/>
          <w:sz w:val="22"/>
          <w:szCs w:val="22"/>
        </w:rPr>
        <w:t>section of</w:t>
      </w:r>
      <w:r w:rsidR="008D57CE" w:rsidRPr="00FC6337">
        <w:rPr>
          <w:rFonts w:ascii="Arial" w:hAnsi="Arial" w:cs="Arial"/>
          <w:b/>
          <w:i/>
          <w:color w:val="000000" w:themeColor="text1"/>
          <w:kern w:val="24"/>
          <w:sz w:val="22"/>
          <w:szCs w:val="22"/>
        </w:rPr>
        <w:t xml:space="preserve"> </w:t>
      </w:r>
      <w:r w:rsidR="009E4A4C" w:rsidRPr="00FC6337">
        <w:rPr>
          <w:rFonts w:ascii="Arial" w:hAnsi="Arial" w:cs="Arial"/>
          <w:i/>
          <w:color w:val="000000" w:themeColor="text1"/>
          <w:kern w:val="24"/>
          <w:sz w:val="22"/>
          <w:szCs w:val="22"/>
        </w:rPr>
        <w:t>ZNF592-NUT</w:t>
      </w:r>
      <w:r w:rsidR="009E4A4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-positive </w:t>
      </w:r>
      <w:r w:rsidR="009E4A4C" w:rsidRPr="008D57CE">
        <w:rPr>
          <w:rFonts w:ascii="Arial" w:hAnsi="Arial" w:cs="Arial"/>
          <w:color w:val="000000" w:themeColor="text1"/>
          <w:kern w:val="24"/>
          <w:sz w:val="22"/>
          <w:szCs w:val="22"/>
        </w:rPr>
        <w:t>UNC</w:t>
      </w:r>
      <w:r w:rsidR="009E4A4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tumor</w:t>
      </w:r>
      <w:r w:rsidR="008D57CE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taken from the patient's pelvic bone</w:t>
      </w:r>
      <w:r w:rsidR="009E4A4C">
        <w:rPr>
          <w:rFonts w:ascii="Arial" w:hAnsi="Arial" w:cs="Arial"/>
          <w:color w:val="000000" w:themeColor="text1"/>
          <w:kern w:val="24"/>
          <w:sz w:val="22"/>
          <w:szCs w:val="22"/>
        </w:rPr>
        <w:t>.</w:t>
      </w:r>
      <w:r w:rsidR="00AD7D83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The image of </w:t>
      </w:r>
      <w:r w:rsidR="00AD7D83" w:rsidRPr="00FC6337">
        <w:rPr>
          <w:rFonts w:ascii="Arial" w:hAnsi="Arial" w:cs="Arial"/>
          <w:i/>
          <w:color w:val="000000" w:themeColor="text1"/>
          <w:kern w:val="24"/>
          <w:sz w:val="22"/>
          <w:szCs w:val="22"/>
        </w:rPr>
        <w:t>BRD4-NUT</w:t>
      </w:r>
      <w:r w:rsidR="00AD7D83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fusion </w:t>
      </w:r>
      <w:r w:rsidR="008D57CE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FISH </w:t>
      </w:r>
      <w:r w:rsidR="00AD7D83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was taken in the Center for Advanced Molecular Diagnostics </w:t>
      </w:r>
      <w:r w:rsidR="00342866">
        <w:rPr>
          <w:rFonts w:ascii="Arial" w:hAnsi="Arial" w:cs="Arial"/>
          <w:color w:val="000000" w:themeColor="text1"/>
          <w:kern w:val="24"/>
          <w:sz w:val="22"/>
          <w:szCs w:val="22"/>
        </w:rPr>
        <w:t>at Brigham and Women’s Hospital</w:t>
      </w:r>
      <w:r w:rsidR="008D57CE">
        <w:rPr>
          <w:rFonts w:ascii="Arial" w:hAnsi="Arial" w:cs="Arial"/>
          <w:color w:val="000000" w:themeColor="text1"/>
          <w:kern w:val="24"/>
          <w:sz w:val="22"/>
          <w:szCs w:val="22"/>
        </w:rPr>
        <w:t>, Boston</w:t>
      </w:r>
      <w:r w:rsidR="00342866">
        <w:rPr>
          <w:rFonts w:ascii="Arial" w:hAnsi="Arial" w:cs="Arial"/>
          <w:color w:val="000000" w:themeColor="text1"/>
          <w:kern w:val="24"/>
          <w:sz w:val="22"/>
          <w:szCs w:val="22"/>
        </w:rPr>
        <w:t>.</w:t>
      </w:r>
      <w:r w:rsidR="00AD7D83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r w:rsidR="00342866">
        <w:rPr>
          <w:rFonts w:ascii="Arial" w:hAnsi="Arial" w:cs="Arial"/>
          <w:color w:val="000000" w:themeColor="text1"/>
          <w:kern w:val="24"/>
          <w:sz w:val="22"/>
          <w:szCs w:val="22"/>
        </w:rPr>
        <w:t>T</w:t>
      </w:r>
      <w:r w:rsidR="00AD7D83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he </w:t>
      </w:r>
      <w:r w:rsidR="008D57CE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remaining </w:t>
      </w:r>
      <w:r w:rsidR="00AD7D83">
        <w:rPr>
          <w:rFonts w:ascii="Arial" w:hAnsi="Arial" w:cs="Arial"/>
          <w:color w:val="000000" w:themeColor="text1"/>
          <w:kern w:val="24"/>
          <w:sz w:val="22"/>
          <w:szCs w:val="22"/>
        </w:rPr>
        <w:t>images were taken as described in supplemental materials and methods</w:t>
      </w:r>
      <w:r w:rsidR="00342866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(magnification: 1000x, scale bar: 5 </w:t>
      </w:r>
      <w:r w:rsidR="00342866"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>µm.)</w:t>
      </w:r>
      <w:r w:rsidR="00AD7D83">
        <w:rPr>
          <w:rFonts w:ascii="Arial" w:hAnsi="Arial" w:cs="Arial"/>
          <w:color w:val="000000" w:themeColor="text1"/>
          <w:kern w:val="24"/>
          <w:sz w:val="22"/>
          <w:szCs w:val="22"/>
        </w:rPr>
        <w:t>.</w:t>
      </w:r>
      <w:r w:rsidR="009E4A4C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r w:rsidR="008A17E4">
        <w:rPr>
          <w:rFonts w:ascii="Arial" w:hAnsi="Arial" w:cs="Arial"/>
          <w:b/>
          <w:color w:val="000000" w:themeColor="text1"/>
          <w:kern w:val="24"/>
          <w:sz w:val="22"/>
          <w:szCs w:val="22"/>
        </w:rPr>
        <w:t>B</w:t>
      </w:r>
      <w:r w:rsidR="00A432D8"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, </w:t>
      </w:r>
      <w:r w:rsidR="00FD20FC"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Negative control </w:t>
      </w:r>
      <w:r w:rsidR="00342866"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>dual</w:t>
      </w:r>
      <w:r w:rsidR="00342866">
        <w:rPr>
          <w:rFonts w:ascii="Arial" w:hAnsi="Arial" w:cs="Arial"/>
          <w:color w:val="000000" w:themeColor="text1"/>
          <w:kern w:val="24"/>
          <w:sz w:val="22"/>
          <w:szCs w:val="22"/>
        </w:rPr>
        <w:t>-</w:t>
      </w:r>
      <w:r w:rsidR="00855225"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color </w:t>
      </w:r>
      <w:r w:rsidR="00A432D8"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>FISH</w:t>
      </w:r>
      <w:r w:rsidR="00FD20FC"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using "bring-together" probes </w:t>
      </w:r>
      <w:r w:rsidR="00F576E1"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>of</w:t>
      </w:r>
      <w:r w:rsidR="00FD20FC"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r w:rsidR="00FD20FC" w:rsidRPr="00FC6337">
        <w:rPr>
          <w:rFonts w:ascii="Arial" w:hAnsi="Arial" w:cs="Arial"/>
          <w:i/>
          <w:color w:val="000000" w:themeColor="text1"/>
          <w:kern w:val="24"/>
          <w:sz w:val="22"/>
          <w:szCs w:val="22"/>
        </w:rPr>
        <w:t>NUT</w:t>
      </w:r>
      <w:r w:rsidR="00FD20FC"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and </w:t>
      </w:r>
      <w:r w:rsidR="00FD20FC" w:rsidRPr="00FC6337">
        <w:rPr>
          <w:rFonts w:ascii="Arial" w:hAnsi="Arial" w:cs="Arial"/>
          <w:i/>
          <w:color w:val="000000" w:themeColor="text1"/>
          <w:kern w:val="24"/>
          <w:sz w:val="22"/>
          <w:szCs w:val="22"/>
        </w:rPr>
        <w:t>ZNF592</w:t>
      </w:r>
      <w:r w:rsidR="00FD20FC"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(as in </w:t>
      </w:r>
      <w:r w:rsidR="00FD20FC" w:rsidRPr="008A17E4">
        <w:rPr>
          <w:rFonts w:ascii="Arial" w:hAnsi="Arial" w:cs="Arial"/>
          <w:b/>
          <w:color w:val="000000" w:themeColor="text1"/>
          <w:kern w:val="24"/>
          <w:sz w:val="22"/>
          <w:szCs w:val="22"/>
        </w:rPr>
        <w:t>Fig. 1C</w:t>
      </w:r>
      <w:r w:rsidR="00FD20FC"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>)</w:t>
      </w:r>
      <w:r w:rsidR="00A432D8"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was performed on the </w:t>
      </w:r>
      <w:r w:rsidR="00A432D8" w:rsidRPr="00FC6337">
        <w:rPr>
          <w:rFonts w:ascii="Arial" w:hAnsi="Arial" w:cs="Arial"/>
          <w:i/>
          <w:color w:val="000000" w:themeColor="text1"/>
          <w:kern w:val="24"/>
          <w:sz w:val="22"/>
          <w:szCs w:val="22"/>
        </w:rPr>
        <w:t>BRD4-</w:t>
      </w:r>
      <w:r w:rsidR="00FC6337" w:rsidRPr="00FC6337">
        <w:rPr>
          <w:rFonts w:ascii="Arial" w:hAnsi="Arial" w:cs="Arial"/>
          <w:i/>
          <w:color w:val="000000" w:themeColor="text1"/>
          <w:kern w:val="24"/>
          <w:sz w:val="22"/>
          <w:szCs w:val="22"/>
        </w:rPr>
        <w:t>NUT</w:t>
      </w:r>
      <w:r w:rsidR="00FC6337">
        <w:rPr>
          <w:rFonts w:ascii="Arial" w:hAnsi="Arial" w:cs="Arial"/>
          <w:color w:val="000000" w:themeColor="text1"/>
          <w:kern w:val="24"/>
          <w:sz w:val="22"/>
          <w:szCs w:val="22"/>
        </w:rPr>
        <w:t>-</w:t>
      </w:r>
      <w:r w:rsidR="00A432D8"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>positive NC cell line TC-</w:t>
      </w:r>
      <w:r w:rsidR="00FD20FC"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>797</w:t>
      </w:r>
      <w:r w:rsidR="008D57CE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r w:rsidR="00756A44"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>(magnification: 1000×, scale bar = 10 µm.)</w:t>
      </w:r>
      <w:r w:rsidR="00A432D8"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r w:rsidR="008A17E4">
        <w:rPr>
          <w:rFonts w:ascii="Arial" w:hAnsi="Arial" w:cs="Arial"/>
          <w:b/>
          <w:color w:val="000000" w:themeColor="text1"/>
          <w:kern w:val="24"/>
          <w:sz w:val="22"/>
          <w:szCs w:val="22"/>
        </w:rPr>
        <w:t>C</w:t>
      </w:r>
      <w:r w:rsidR="00A432D8"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, </w:t>
      </w:r>
      <w:r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IF performed on </w:t>
      </w:r>
      <w:r w:rsidR="008D57CE"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FFPE </w:t>
      </w:r>
      <w:r w:rsidR="008D57CE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sections of </w:t>
      </w:r>
      <w:r w:rsidRPr="00FC6337">
        <w:rPr>
          <w:rFonts w:ascii="Arial" w:hAnsi="Arial" w:cs="Arial"/>
          <w:i/>
          <w:color w:val="000000" w:themeColor="text1"/>
          <w:kern w:val="24"/>
          <w:sz w:val="22"/>
          <w:szCs w:val="22"/>
        </w:rPr>
        <w:t>ZNF592-NUT</w:t>
      </w:r>
      <w:r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-positive UNC tumor using </w:t>
      </w:r>
      <w:r w:rsidR="00855225"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>anti-</w:t>
      </w:r>
      <w:r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>NUT</w:t>
      </w:r>
      <w:r w:rsidR="00855225"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r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>and</w:t>
      </w:r>
      <w:r w:rsidR="00855225"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anti-</w:t>
      </w:r>
      <w:r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>H3K27ac</w:t>
      </w:r>
      <w:r w:rsidR="00B30D10"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r w:rsidR="00756A44"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>(magnification: 1000×, scale bar = 10 µm)</w:t>
      </w:r>
      <w:r w:rsidR="00FD20FC"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>.</w:t>
      </w:r>
    </w:p>
    <w:p w14:paraId="6056EC61" w14:textId="77777777" w:rsidR="00FD20FC" w:rsidRPr="008A17E4" w:rsidRDefault="00FD20FC" w:rsidP="00F60DD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kern w:val="24"/>
          <w:sz w:val="22"/>
          <w:szCs w:val="22"/>
        </w:rPr>
      </w:pPr>
    </w:p>
    <w:p w14:paraId="0F11B8BA" w14:textId="1E2CF958" w:rsidR="00D547B4" w:rsidRPr="008A4F19" w:rsidRDefault="00D547B4" w:rsidP="00F60DD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8A17E4">
        <w:rPr>
          <w:rFonts w:ascii="Arial" w:hAnsi="Arial" w:cs="Arial"/>
          <w:b/>
          <w:color w:val="000000" w:themeColor="text1"/>
          <w:kern w:val="24"/>
          <w:sz w:val="22"/>
          <w:szCs w:val="22"/>
        </w:rPr>
        <w:t>Figure S2.</w:t>
      </w:r>
      <w:r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r w:rsidR="00A434A9"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Immunoblot of U2OSTRex-FLAG-BRD4-NUT cells treated with ethanol or tetracycline for 36 hours as in </w:t>
      </w:r>
      <w:r w:rsidR="00A434A9" w:rsidRPr="00FC6337">
        <w:rPr>
          <w:rFonts w:ascii="Arial" w:hAnsi="Arial" w:cs="Arial"/>
          <w:b/>
          <w:color w:val="000000" w:themeColor="text1"/>
          <w:kern w:val="24"/>
          <w:sz w:val="22"/>
          <w:szCs w:val="22"/>
        </w:rPr>
        <w:t>Fig. 2</w:t>
      </w:r>
      <w:r w:rsidR="0093738E" w:rsidRPr="00FC6337">
        <w:rPr>
          <w:rFonts w:ascii="Arial" w:hAnsi="Arial" w:cs="Arial"/>
          <w:b/>
          <w:color w:val="000000" w:themeColor="text1"/>
          <w:kern w:val="24"/>
          <w:sz w:val="22"/>
          <w:szCs w:val="22"/>
        </w:rPr>
        <w:t>C</w:t>
      </w:r>
      <w:r w:rsidR="00020242"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using anti-ZMYND8, anti-ZNF592, anti-NUT antibodies</w:t>
      </w:r>
      <w:r w:rsidR="0093738E"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(</w:t>
      </w:r>
      <w:bookmarkStart w:id="0" w:name="_GoBack"/>
      <w:bookmarkEnd w:id="0"/>
      <w:r w:rsidR="0093738E"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>visualizing FLAG-BRD4-NUT)</w:t>
      </w:r>
      <w:r w:rsidR="00020242" w:rsidRPr="008A17E4">
        <w:rPr>
          <w:rFonts w:ascii="Arial" w:hAnsi="Arial" w:cs="Arial"/>
          <w:color w:val="000000" w:themeColor="text1"/>
          <w:kern w:val="24"/>
          <w:sz w:val="22"/>
          <w:szCs w:val="22"/>
        </w:rPr>
        <w:t>. Tubulin was used as a loading control.</w:t>
      </w:r>
      <w:r w:rsidR="00020242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</w:p>
    <w:p w14:paraId="6A46E764" w14:textId="77777777" w:rsidR="00FD20FC" w:rsidRDefault="00FD20FC" w:rsidP="00F60DD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kern w:val="24"/>
          <w:sz w:val="22"/>
          <w:szCs w:val="22"/>
        </w:rPr>
      </w:pPr>
    </w:p>
    <w:p w14:paraId="29195DDA" w14:textId="40726F21" w:rsidR="004C454C" w:rsidRPr="008A4F19" w:rsidRDefault="004C454C" w:rsidP="00F60DD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A4F19">
        <w:rPr>
          <w:rFonts w:ascii="Arial" w:hAnsi="Arial" w:cs="Arial"/>
          <w:b/>
          <w:color w:val="000000" w:themeColor="text1"/>
          <w:kern w:val="24"/>
          <w:sz w:val="22"/>
          <w:szCs w:val="22"/>
        </w:rPr>
        <w:t>Figure S</w:t>
      </w:r>
      <w:r w:rsidR="00D547B4">
        <w:rPr>
          <w:rFonts w:ascii="Arial" w:hAnsi="Arial" w:cs="Arial"/>
          <w:b/>
          <w:color w:val="000000" w:themeColor="text1"/>
          <w:kern w:val="24"/>
          <w:sz w:val="22"/>
          <w:szCs w:val="22"/>
        </w:rPr>
        <w:t>3</w:t>
      </w:r>
      <w:r w:rsidRPr="008A4F19">
        <w:rPr>
          <w:rFonts w:ascii="Arial" w:hAnsi="Arial" w:cs="Arial"/>
          <w:b/>
          <w:color w:val="000000" w:themeColor="text1"/>
          <w:kern w:val="24"/>
          <w:sz w:val="22"/>
          <w:szCs w:val="22"/>
        </w:rPr>
        <w:t>.</w:t>
      </w:r>
      <w:r w:rsidRPr="008A4F1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ZNF532 knock down using</w:t>
      </w:r>
      <w:r w:rsidR="00FF4B67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bi-allelic genomic</w:t>
      </w:r>
      <w:r w:rsidRPr="008A4F1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BioTAP tag. </w:t>
      </w:r>
      <w:r w:rsidRPr="008A4F19">
        <w:rPr>
          <w:rFonts w:ascii="Arial" w:hAnsi="Arial" w:cs="Arial"/>
          <w:b/>
          <w:color w:val="000000" w:themeColor="text1"/>
          <w:kern w:val="24"/>
          <w:sz w:val="22"/>
          <w:szCs w:val="22"/>
        </w:rPr>
        <w:t>A</w:t>
      </w:r>
      <w:r w:rsidR="008A4F19" w:rsidRPr="008A4F19">
        <w:rPr>
          <w:rFonts w:ascii="Arial" w:hAnsi="Arial" w:cs="Arial"/>
          <w:color w:val="000000" w:themeColor="text1"/>
          <w:kern w:val="24"/>
          <w:sz w:val="22"/>
          <w:szCs w:val="22"/>
        </w:rPr>
        <w:t>,</w:t>
      </w:r>
      <w:r w:rsidR="008A4F19">
        <w:rPr>
          <w:rFonts w:ascii="Arial" w:hAnsi="Arial" w:cs="Arial"/>
          <w:b/>
          <w:color w:val="000000" w:themeColor="text1"/>
          <w:kern w:val="24"/>
          <w:sz w:val="22"/>
          <w:szCs w:val="22"/>
        </w:rPr>
        <w:t xml:space="preserve"> </w:t>
      </w:r>
      <w:r w:rsidR="00FF4B67">
        <w:rPr>
          <w:rFonts w:ascii="Arial" w:hAnsi="Arial" w:cs="Arial"/>
          <w:color w:val="000000" w:themeColor="text1"/>
          <w:kern w:val="24"/>
          <w:sz w:val="22"/>
          <w:szCs w:val="22"/>
        </w:rPr>
        <w:t>S</w:t>
      </w:r>
      <w:r w:rsidR="00D86B85">
        <w:rPr>
          <w:rFonts w:ascii="Arial" w:hAnsi="Arial" w:cs="Arial"/>
          <w:color w:val="000000" w:themeColor="text1"/>
          <w:kern w:val="24"/>
          <w:sz w:val="22"/>
          <w:szCs w:val="22"/>
        </w:rPr>
        <w:t>trategy</w:t>
      </w:r>
      <w:r w:rsidR="00FF4B67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used to insert</w:t>
      </w:r>
      <w:r w:rsidR="0093738E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r w:rsidRPr="008A4F1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BioTAP tag </w:t>
      </w:r>
      <w:r w:rsidR="007E673F">
        <w:rPr>
          <w:rFonts w:ascii="Arial" w:hAnsi="Arial" w:cs="Arial"/>
          <w:color w:val="000000" w:themeColor="text1"/>
          <w:kern w:val="24"/>
          <w:sz w:val="22"/>
          <w:szCs w:val="22"/>
        </w:rPr>
        <w:t>by</w:t>
      </w:r>
      <w:r w:rsidR="00FD5848" w:rsidRPr="008A4F1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CRISPR/</w:t>
      </w:r>
      <w:r w:rsidRPr="008A4F1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Cas9 and </w:t>
      </w:r>
      <w:r w:rsidR="00FD5848" w:rsidRPr="008A4F19">
        <w:rPr>
          <w:rFonts w:ascii="Arial" w:hAnsi="Arial" w:cs="Arial"/>
          <w:color w:val="000000" w:themeColor="text1"/>
          <w:kern w:val="24"/>
          <w:sz w:val="22"/>
          <w:szCs w:val="22"/>
        </w:rPr>
        <w:t>a</w:t>
      </w:r>
      <w:r w:rsidRPr="008A4F1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guide RNA</w:t>
      </w:r>
      <w:r w:rsidR="00FD5848" w:rsidRPr="008A4F1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targeting the start codon of ZNF532</w:t>
      </w:r>
      <w:r w:rsidR="002B2A8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(red</w:t>
      </w:r>
      <w:r w:rsidR="007515B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, </w:t>
      </w:r>
      <w:r w:rsidR="00FF4B67">
        <w:rPr>
          <w:rFonts w:ascii="Arial" w:hAnsi="Arial" w:cs="Arial"/>
          <w:color w:val="000000" w:themeColor="text1"/>
          <w:kern w:val="24"/>
          <w:sz w:val="22"/>
          <w:szCs w:val="22"/>
        </w:rPr>
        <w:t>left</w:t>
      </w:r>
      <w:r w:rsidR="007E673F">
        <w:rPr>
          <w:rFonts w:ascii="Arial" w:hAnsi="Arial" w:cs="Arial"/>
          <w:color w:val="000000" w:themeColor="text1"/>
          <w:kern w:val="24"/>
          <w:sz w:val="22"/>
          <w:szCs w:val="22"/>
        </w:rPr>
        <w:t>)</w:t>
      </w:r>
      <w:r w:rsidR="00FF4B67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; and </w:t>
      </w:r>
      <w:r w:rsidR="00FD5848" w:rsidRPr="008A4F1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PCR performed on the genomic DNA </w:t>
      </w:r>
      <w:r w:rsidR="007E673F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of </w:t>
      </w:r>
      <w:r w:rsidR="00FF4B67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an isolated </w:t>
      </w:r>
      <w:r w:rsidR="007E673F">
        <w:rPr>
          <w:rFonts w:ascii="Arial" w:hAnsi="Arial" w:cs="Arial"/>
          <w:color w:val="000000" w:themeColor="text1"/>
          <w:kern w:val="24"/>
          <w:sz w:val="22"/>
          <w:szCs w:val="22"/>
        </w:rPr>
        <w:t>clone of 797-ZNF532-NBioTAP</w:t>
      </w:r>
      <w:r w:rsidR="00FF4B67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demonstrating homozygosity (right)</w:t>
      </w:r>
      <w:r w:rsidR="007E673F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. </w:t>
      </w:r>
      <w:r w:rsidR="008A4F19" w:rsidRPr="008A4F19">
        <w:rPr>
          <w:rFonts w:ascii="Arial" w:hAnsi="Arial" w:cs="Arial"/>
          <w:b/>
          <w:color w:val="000000" w:themeColor="text1"/>
          <w:kern w:val="24"/>
          <w:sz w:val="22"/>
          <w:szCs w:val="22"/>
        </w:rPr>
        <w:t>B</w:t>
      </w:r>
      <w:r w:rsidR="008A4F19">
        <w:rPr>
          <w:rFonts w:ascii="Arial" w:hAnsi="Arial" w:cs="Arial"/>
          <w:color w:val="000000" w:themeColor="text1"/>
          <w:kern w:val="24"/>
          <w:sz w:val="22"/>
          <w:szCs w:val="22"/>
        </w:rPr>
        <w:t>,</w:t>
      </w:r>
      <w:r w:rsidRPr="008A4F1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RT-qPCR performed on TC797 or 797-ZNF532-NBioTAP</w:t>
      </w:r>
      <w:r w:rsidR="00FF4B67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cells</w:t>
      </w:r>
      <w:r w:rsidRPr="008A4F1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48</w:t>
      </w:r>
      <w:r w:rsidR="00FF4B67">
        <w:rPr>
          <w:rFonts w:ascii="Arial" w:hAnsi="Arial" w:cs="Arial"/>
          <w:color w:val="000000" w:themeColor="text1"/>
          <w:kern w:val="24"/>
          <w:sz w:val="22"/>
          <w:szCs w:val="22"/>
        </w:rPr>
        <w:t>h</w:t>
      </w:r>
      <w:r w:rsidRPr="008A4F1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r w:rsidR="00FD5848" w:rsidRPr="008A4F1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following </w:t>
      </w:r>
      <w:r w:rsidRPr="008A4F19">
        <w:rPr>
          <w:rFonts w:ascii="Arial" w:hAnsi="Arial" w:cs="Arial"/>
          <w:color w:val="000000" w:themeColor="text1"/>
          <w:kern w:val="24"/>
          <w:sz w:val="22"/>
          <w:szCs w:val="22"/>
        </w:rPr>
        <w:t>siCTRL or siBioTAP</w:t>
      </w:r>
      <w:r w:rsidR="00FD5848" w:rsidRPr="008A4F1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transfection</w:t>
      </w:r>
      <w:r w:rsidRPr="008A4F19">
        <w:rPr>
          <w:rFonts w:ascii="Arial" w:hAnsi="Arial" w:cs="Arial"/>
          <w:color w:val="000000" w:themeColor="text1"/>
          <w:kern w:val="24"/>
          <w:sz w:val="22"/>
          <w:szCs w:val="22"/>
        </w:rPr>
        <w:t>. Error bars represent standard deviation (SD) from three biological replicates. *p</w:t>
      </w:r>
      <w:r w:rsidR="00FF4B67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r w:rsidRPr="008A4F19">
        <w:rPr>
          <w:rFonts w:ascii="Arial" w:hAnsi="Arial" w:cs="Arial"/>
          <w:color w:val="000000" w:themeColor="text1"/>
          <w:kern w:val="24"/>
          <w:sz w:val="22"/>
          <w:szCs w:val="22"/>
        </w:rPr>
        <w:t>&lt;</w:t>
      </w:r>
      <w:r w:rsidR="00FF4B67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r w:rsidRPr="008A4F1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0.01, student’s t test. </w:t>
      </w:r>
    </w:p>
    <w:p w14:paraId="4D322FC3" w14:textId="77777777" w:rsidR="00EE34E6" w:rsidRPr="008A4F19" w:rsidRDefault="00EE34E6" w:rsidP="00F60DD7">
      <w:pPr>
        <w:jc w:val="both"/>
        <w:rPr>
          <w:rFonts w:ascii="Arial" w:hAnsi="Arial" w:cs="Arial"/>
        </w:rPr>
      </w:pPr>
    </w:p>
    <w:sectPr w:rsidR="00EE34E6" w:rsidRPr="008A4F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23"/>
    <w:rsid w:val="00020242"/>
    <w:rsid w:val="0012530D"/>
    <w:rsid w:val="00156523"/>
    <w:rsid w:val="001B6A88"/>
    <w:rsid w:val="002B2A8D"/>
    <w:rsid w:val="00342866"/>
    <w:rsid w:val="004C454C"/>
    <w:rsid w:val="004D6A20"/>
    <w:rsid w:val="004E2480"/>
    <w:rsid w:val="00614477"/>
    <w:rsid w:val="00626CC6"/>
    <w:rsid w:val="006656DE"/>
    <w:rsid w:val="007515B9"/>
    <w:rsid w:val="00756A44"/>
    <w:rsid w:val="00782275"/>
    <w:rsid w:val="007E673F"/>
    <w:rsid w:val="00855225"/>
    <w:rsid w:val="00882640"/>
    <w:rsid w:val="008A17E4"/>
    <w:rsid w:val="008A4F19"/>
    <w:rsid w:val="008D57CE"/>
    <w:rsid w:val="0093738E"/>
    <w:rsid w:val="009D357E"/>
    <w:rsid w:val="009E4A4C"/>
    <w:rsid w:val="00A432D8"/>
    <w:rsid w:val="00A434A9"/>
    <w:rsid w:val="00AD7D83"/>
    <w:rsid w:val="00B30D10"/>
    <w:rsid w:val="00CA2FAD"/>
    <w:rsid w:val="00D547B4"/>
    <w:rsid w:val="00D842E4"/>
    <w:rsid w:val="00D86B85"/>
    <w:rsid w:val="00E906E6"/>
    <w:rsid w:val="00EA2219"/>
    <w:rsid w:val="00EA40A3"/>
    <w:rsid w:val="00EE34E6"/>
    <w:rsid w:val="00F576E1"/>
    <w:rsid w:val="00F60DD7"/>
    <w:rsid w:val="00FC6337"/>
    <w:rsid w:val="00FD20FC"/>
    <w:rsid w:val="00FD5848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5B1C"/>
  <w15:chartTrackingRefBased/>
  <w15:docId w15:val="{B58FE283-776B-4120-93D4-A05CE0EB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5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2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0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0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0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876F0-FDB1-4863-94EF-DF832B02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Shiota, Hitoshi</dc:creator>
  <cp:keywords/>
  <dc:description/>
  <cp:lastModifiedBy>Shiota, Hitoshi</cp:lastModifiedBy>
  <cp:revision>6</cp:revision>
  <dcterms:created xsi:type="dcterms:W3CDTF">2018-07-16T15:41:00Z</dcterms:created>
  <dcterms:modified xsi:type="dcterms:W3CDTF">2018-07-16T17:43:00Z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http://www.zotero.org/styles/american-association-for-cancer-research</vt:lpwstr>
  </property>
  <property fmtid="{D5CDD505-2E9C-101B-9397-08002B2CF9AE}" pid="3" name="Mendeley Recent Style Name 0_1">
    <vt:lpwstr>American Association for Cancer Research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