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9FCBD" w14:textId="77777777" w:rsidR="00A93346" w:rsidRPr="005A3272" w:rsidRDefault="00A93346" w:rsidP="009D699E">
      <w:pPr>
        <w:spacing w:line="480" w:lineRule="auto"/>
        <w:rPr>
          <w:rFonts w:ascii="Times" w:hAnsi="Times"/>
          <w:b/>
        </w:rPr>
      </w:pPr>
      <w:bookmarkStart w:id="0" w:name="_GoBack"/>
      <w:bookmarkEnd w:id="0"/>
      <w:r w:rsidRPr="001C2224">
        <w:rPr>
          <w:rFonts w:ascii="Times" w:hAnsi="Times"/>
          <w:b/>
        </w:rPr>
        <w:t>Supplementary Figure 1:</w:t>
      </w:r>
    </w:p>
    <w:p w14:paraId="43D1C9F5" w14:textId="77777777" w:rsidR="00440B1F" w:rsidRDefault="00A93346" w:rsidP="009D699E">
      <w:pPr>
        <w:spacing w:line="480" w:lineRule="auto"/>
        <w:rPr>
          <w:rFonts w:ascii="Times" w:hAnsi="Times"/>
        </w:rPr>
      </w:pPr>
      <w:r>
        <w:rPr>
          <w:rFonts w:ascii="Times" w:hAnsi="Times"/>
          <w:b/>
        </w:rPr>
        <w:t xml:space="preserve">A, </w:t>
      </w:r>
      <w:r>
        <w:rPr>
          <w:rFonts w:ascii="Times" w:hAnsi="Times"/>
        </w:rPr>
        <w:t xml:space="preserve">Confirmation of estrous synchrony of experimental mice via vaginal lavage followed by staining with 0.1% crystal violet. </w:t>
      </w:r>
      <w:r>
        <w:rPr>
          <w:rFonts w:ascii="Times" w:hAnsi="Times"/>
          <w:b/>
        </w:rPr>
        <w:t xml:space="preserve">B, </w:t>
      </w:r>
      <w:r>
        <w:rPr>
          <w:rFonts w:ascii="Times" w:hAnsi="Times"/>
        </w:rPr>
        <w:t xml:space="preserve">Schematic depicting location of tumor-adjacent tissue with contralateral control tissue. Images were taken of </w:t>
      </w:r>
      <w:proofErr w:type="spellStart"/>
      <w:r>
        <w:rPr>
          <w:rFonts w:ascii="Times" w:hAnsi="Times"/>
        </w:rPr>
        <w:t>intraductal</w:t>
      </w:r>
      <w:proofErr w:type="spellEnd"/>
      <w:r>
        <w:rPr>
          <w:rFonts w:ascii="Times" w:hAnsi="Times"/>
        </w:rPr>
        <w:t xml:space="preserve"> injections of ZsGreen-labeled PNA.Met1 cells. White dashed line labeled ‘DCIS-like’ indicates tumor growth resembling DCIS. White dashed line labeled ‘IDC’ indicates tumor growth resembling invasive ductal carcinoma.  </w:t>
      </w:r>
      <w:r>
        <w:rPr>
          <w:rFonts w:ascii="Times" w:hAnsi="Times"/>
          <w:b/>
        </w:rPr>
        <w:t xml:space="preserve">C, </w:t>
      </w:r>
      <w:r>
        <w:rPr>
          <w:rFonts w:ascii="Times" w:hAnsi="Times"/>
        </w:rPr>
        <w:t>Trypan blue-labeled ZsGreen PNA.Met1 tumor cells in the mammary ducts at time of collection (</w:t>
      </w:r>
      <w:proofErr w:type="spellStart"/>
      <w:r>
        <w:rPr>
          <w:rFonts w:ascii="Times" w:hAnsi="Times"/>
        </w:rPr>
        <w:t>brightfield</w:t>
      </w:r>
      <w:proofErr w:type="spellEnd"/>
      <w:r>
        <w:rPr>
          <w:rFonts w:ascii="Times" w:hAnsi="Times"/>
        </w:rPr>
        <w:t xml:space="preserve"> and fluorescent, top left and top right, respectively) with histology of </w:t>
      </w:r>
      <w:proofErr w:type="spellStart"/>
      <w:r>
        <w:rPr>
          <w:rFonts w:ascii="Times" w:hAnsi="Times"/>
        </w:rPr>
        <w:t>intraductal</w:t>
      </w:r>
      <w:proofErr w:type="spellEnd"/>
      <w:r>
        <w:rPr>
          <w:rFonts w:ascii="Times" w:hAnsi="Times"/>
        </w:rPr>
        <w:t xml:space="preserve"> injection model shown below. </w:t>
      </w:r>
      <w:r>
        <w:rPr>
          <w:rFonts w:ascii="Times" w:hAnsi="Times"/>
          <w:b/>
        </w:rPr>
        <w:t xml:space="preserve">D, </w:t>
      </w:r>
      <w:r>
        <w:rPr>
          <w:rFonts w:ascii="Times" w:hAnsi="Times"/>
        </w:rPr>
        <w:t>Schematic depicting FACS gating strategy.</w:t>
      </w:r>
    </w:p>
    <w:p w14:paraId="18D1031F" w14:textId="77777777" w:rsidR="009D699E" w:rsidRDefault="009D699E" w:rsidP="009D699E">
      <w:pPr>
        <w:spacing w:line="480" w:lineRule="auto"/>
        <w:rPr>
          <w:rFonts w:ascii="Times" w:hAnsi="Times"/>
        </w:rPr>
      </w:pPr>
    </w:p>
    <w:p w14:paraId="135ED559" w14:textId="77777777" w:rsidR="00A93346" w:rsidRPr="00137587" w:rsidRDefault="00A93346" w:rsidP="009D699E">
      <w:pPr>
        <w:spacing w:line="480" w:lineRule="auto"/>
        <w:rPr>
          <w:rFonts w:ascii="Times" w:hAnsi="Times"/>
          <w:b/>
        </w:rPr>
      </w:pPr>
      <w:r w:rsidRPr="00F93F7D">
        <w:rPr>
          <w:rFonts w:ascii="Times" w:hAnsi="Times"/>
          <w:b/>
        </w:rPr>
        <w:t>Supplementary Figure 2:</w:t>
      </w:r>
    </w:p>
    <w:p w14:paraId="382B7440" w14:textId="77777777" w:rsidR="00A93346" w:rsidRDefault="00A93346" w:rsidP="009D699E">
      <w:pPr>
        <w:spacing w:line="480" w:lineRule="auto"/>
        <w:rPr>
          <w:rFonts w:ascii="Times New Roman" w:hAnsi="Times New Roman" w:cs="Times New Roman"/>
        </w:rPr>
      </w:pPr>
      <w:r>
        <w:rPr>
          <w:rFonts w:ascii="Times" w:hAnsi="Times"/>
          <w:b/>
        </w:rPr>
        <w:t xml:space="preserve">A, </w:t>
      </w:r>
      <w:r w:rsidRPr="001C2224">
        <w:rPr>
          <w:rFonts w:ascii="Times" w:hAnsi="Times"/>
        </w:rPr>
        <w:t xml:space="preserve">MA-plot of count data from </w:t>
      </w:r>
      <w:proofErr w:type="spellStart"/>
      <w:r w:rsidRPr="001C2224">
        <w:rPr>
          <w:rFonts w:ascii="Times" w:hAnsi="Times"/>
        </w:rPr>
        <w:t>Zhang_RNAseq</w:t>
      </w:r>
      <w:proofErr w:type="spellEnd"/>
      <w:r w:rsidRPr="001C2224">
        <w:rPr>
          <w:rFonts w:ascii="Times" w:hAnsi="Times"/>
        </w:rPr>
        <w:t xml:space="preserve"> analyzed using the DESeq2 package showing </w:t>
      </w:r>
      <w:r w:rsidRPr="001C2224">
        <w:rPr>
          <w:rFonts w:ascii="Times New Roman" w:hAnsi="Times New Roman" w:cs="Times New Roman"/>
        </w:rPr>
        <w:t>17,877 DEGs, each represented by a dot. Red dots indicate adjusted p-value &lt; 0.1.</w:t>
      </w:r>
      <w:r>
        <w:rPr>
          <w:rFonts w:ascii="Times New Roman" w:hAnsi="Times New Roman" w:cs="Times New Roman"/>
        </w:rPr>
        <w:t xml:space="preserve"> </w:t>
      </w:r>
      <w:r>
        <w:rPr>
          <w:rFonts w:ascii="Times New Roman" w:hAnsi="Times New Roman" w:cs="Times New Roman"/>
          <w:b/>
        </w:rPr>
        <w:t xml:space="preserve">B, </w:t>
      </w:r>
      <w:r w:rsidRPr="001C2224">
        <w:rPr>
          <w:rFonts w:ascii="Times New Roman" w:hAnsi="Times New Roman" w:cs="Times New Roman"/>
        </w:rPr>
        <w:t xml:space="preserve">Principle component analysis (PCA) completed on the top 1000 DEGs (ranked by adjusted p-value). Red circles represent control (n = 3); blue circles represent TAG (n = 3). </w:t>
      </w:r>
      <w:r>
        <w:rPr>
          <w:rFonts w:ascii="Times New Roman" w:hAnsi="Times New Roman" w:cs="Times New Roman"/>
          <w:b/>
        </w:rPr>
        <w:t xml:space="preserve">C, </w:t>
      </w:r>
      <w:r w:rsidRPr="001C2224">
        <w:rPr>
          <w:rFonts w:ascii="Times New Roman" w:hAnsi="Times New Roman" w:cs="Times New Roman"/>
        </w:rPr>
        <w:t xml:space="preserve">Key enrichment </w:t>
      </w:r>
      <w:r>
        <w:rPr>
          <w:rFonts w:ascii="Times New Roman" w:hAnsi="Times New Roman" w:cs="Times New Roman"/>
        </w:rPr>
        <w:t>plots</w:t>
      </w:r>
      <w:r w:rsidRPr="001C2224">
        <w:rPr>
          <w:rFonts w:ascii="Times New Roman" w:hAnsi="Times New Roman" w:cs="Times New Roman"/>
        </w:rPr>
        <w:t xml:space="preserve"> from GSEA listed for control glands (top) and TAG (bottom). </w:t>
      </w:r>
    </w:p>
    <w:p w14:paraId="0CB2ED82" w14:textId="77777777" w:rsidR="009D699E" w:rsidRDefault="009D699E" w:rsidP="009D699E">
      <w:pPr>
        <w:spacing w:line="480" w:lineRule="auto"/>
        <w:rPr>
          <w:rFonts w:ascii="Times New Roman" w:hAnsi="Times New Roman" w:cs="Times New Roman"/>
        </w:rPr>
      </w:pPr>
    </w:p>
    <w:p w14:paraId="7FDF5A9F" w14:textId="2571756F" w:rsidR="00A93346" w:rsidRPr="0050629B" w:rsidRDefault="00A93346" w:rsidP="009D699E">
      <w:pPr>
        <w:spacing w:line="480" w:lineRule="auto"/>
        <w:rPr>
          <w:rFonts w:ascii="Times New Roman" w:hAnsi="Times New Roman" w:cs="Times New Roman"/>
          <w:b/>
        </w:rPr>
      </w:pPr>
      <w:r>
        <w:rPr>
          <w:rFonts w:ascii="Times New Roman" w:hAnsi="Times New Roman" w:cs="Times New Roman"/>
          <w:b/>
        </w:rPr>
        <w:t>Supplementary</w:t>
      </w:r>
      <w:r w:rsidRPr="0050629B">
        <w:rPr>
          <w:rFonts w:ascii="Times New Roman" w:hAnsi="Times New Roman" w:cs="Times New Roman"/>
          <w:b/>
        </w:rPr>
        <w:t xml:space="preserve"> Figure 3: </w:t>
      </w:r>
    </w:p>
    <w:p w14:paraId="36A48344" w14:textId="5D1C7B83" w:rsidR="00A93346" w:rsidRPr="00407F4F" w:rsidRDefault="00A93346" w:rsidP="009D699E">
      <w:pPr>
        <w:spacing w:line="480" w:lineRule="auto"/>
        <w:rPr>
          <w:rFonts w:ascii="Times New Roman" w:hAnsi="Times New Roman" w:cs="Times New Roman"/>
        </w:rPr>
      </w:pPr>
      <w:r>
        <w:rPr>
          <w:rFonts w:ascii="Times New Roman" w:hAnsi="Times New Roman" w:cs="Times New Roman"/>
          <w:b/>
        </w:rPr>
        <w:t xml:space="preserve">A, </w:t>
      </w:r>
      <w:r w:rsidR="00865A54">
        <w:rPr>
          <w:rFonts w:ascii="Times New Roman" w:hAnsi="Times New Roman" w:cs="Times New Roman"/>
        </w:rPr>
        <w:t xml:space="preserve">Right, </w:t>
      </w:r>
      <w:r w:rsidRPr="00877416">
        <w:rPr>
          <w:rFonts w:ascii="Times New Roman" w:hAnsi="Times New Roman" w:cs="Times New Roman"/>
        </w:rPr>
        <w:t xml:space="preserve">Western blot analysis of </w:t>
      </w:r>
      <w:r>
        <w:rPr>
          <w:rFonts w:ascii="Times New Roman" w:hAnsi="Times New Roman" w:cs="Times New Roman"/>
        </w:rPr>
        <w:t xml:space="preserve">STAT1 in CAF </w:t>
      </w:r>
      <w:r w:rsidRPr="00877416">
        <w:rPr>
          <w:rFonts w:ascii="Times New Roman" w:hAnsi="Times New Roman" w:cs="Times New Roman"/>
        </w:rPr>
        <w:t xml:space="preserve">cells treated with siRNA targeting STAT1 (siSTAT1, right lane) or </w:t>
      </w:r>
      <w:r w:rsidRPr="00877416">
        <w:rPr>
          <w:rFonts w:ascii="Times" w:hAnsi="Times"/>
        </w:rPr>
        <w:t>non-silencing control (</w:t>
      </w:r>
      <w:proofErr w:type="spellStart"/>
      <w:r w:rsidRPr="00877416">
        <w:rPr>
          <w:rFonts w:ascii="Times" w:hAnsi="Times"/>
        </w:rPr>
        <w:t>control</w:t>
      </w:r>
      <w:proofErr w:type="spellEnd"/>
      <w:r w:rsidRPr="00877416">
        <w:rPr>
          <w:rFonts w:ascii="Times" w:hAnsi="Times"/>
        </w:rPr>
        <w:t>, left lane)</w:t>
      </w:r>
      <w:r>
        <w:rPr>
          <w:rFonts w:ascii="Times" w:hAnsi="Times"/>
        </w:rPr>
        <w:t>.</w:t>
      </w:r>
      <w:r w:rsidRPr="00877416">
        <w:rPr>
          <w:rFonts w:ascii="Times" w:hAnsi="Times"/>
        </w:rPr>
        <w:t xml:space="preserve"> </w:t>
      </w:r>
      <w:r w:rsidR="00865A54">
        <w:rPr>
          <w:rFonts w:ascii="Times" w:hAnsi="Times"/>
        </w:rPr>
        <w:t xml:space="preserve">Left, Western blot analysis of STAT1 in CAF cells transfected with one of two STAT1-targeting </w:t>
      </w:r>
      <w:r w:rsidR="00865A54">
        <w:rPr>
          <w:rFonts w:ascii="Times" w:hAnsi="Times"/>
        </w:rPr>
        <w:lastRenderedPageBreak/>
        <w:t xml:space="preserve">shRNA constructs (23.1 and 26.1) or control (left lane). </w:t>
      </w:r>
      <w:r>
        <w:rPr>
          <w:rFonts w:ascii="Times" w:hAnsi="Times"/>
          <w:b/>
        </w:rPr>
        <w:t xml:space="preserve">B, </w:t>
      </w:r>
      <w:r w:rsidRPr="00877416">
        <w:rPr>
          <w:rFonts w:ascii="Times" w:hAnsi="Times"/>
        </w:rPr>
        <w:t xml:space="preserve">Quantifications from </w:t>
      </w:r>
      <w:proofErr w:type="spellStart"/>
      <w:r w:rsidRPr="00877416">
        <w:rPr>
          <w:rFonts w:ascii="Times" w:hAnsi="Times"/>
        </w:rPr>
        <w:t>EdU</w:t>
      </w:r>
      <w:proofErr w:type="spellEnd"/>
      <w:r w:rsidRPr="00877416">
        <w:rPr>
          <w:rFonts w:ascii="Times" w:hAnsi="Times"/>
        </w:rPr>
        <w:t xml:space="preserve"> proliferation assay of CAFs </w:t>
      </w:r>
      <w:r w:rsidRPr="00877416">
        <w:rPr>
          <w:rFonts w:ascii="Times New Roman" w:hAnsi="Times New Roman" w:cs="Times New Roman"/>
        </w:rPr>
        <w:t xml:space="preserve">treated with siSTAT1 or non-silencing control siRNA. </w:t>
      </w:r>
      <w:r>
        <w:rPr>
          <w:rFonts w:ascii="Times" w:hAnsi="Times"/>
          <w:b/>
        </w:rPr>
        <w:t xml:space="preserve">C, </w:t>
      </w:r>
      <w:r w:rsidRPr="00877416">
        <w:rPr>
          <w:rFonts w:ascii="Times New Roman" w:hAnsi="Times New Roman" w:cs="Times New Roman"/>
        </w:rPr>
        <w:t>Principle component analysis (PCA) of 68 cytokines showed a 39% total variance of the first component (PC1) and 22% total variance of the second component (PC2).</w:t>
      </w:r>
      <w:r>
        <w:rPr>
          <w:rFonts w:ascii="Times" w:hAnsi="Times"/>
        </w:rPr>
        <w:t xml:space="preserve"> </w:t>
      </w:r>
      <w:r>
        <w:rPr>
          <w:rFonts w:ascii="Times" w:hAnsi="Times"/>
          <w:b/>
        </w:rPr>
        <w:t xml:space="preserve">D, </w:t>
      </w:r>
      <w:r w:rsidR="00577B04" w:rsidRPr="00CD41AF">
        <w:rPr>
          <w:rFonts w:ascii="Times New Roman" w:hAnsi="Times New Roman" w:cs="Times New Roman"/>
        </w:rPr>
        <w:t xml:space="preserve">Heat map of top differential secreted factors in </w:t>
      </w:r>
      <w:proofErr w:type="spellStart"/>
      <w:r w:rsidR="00577B04" w:rsidRPr="00CD41AF">
        <w:rPr>
          <w:rFonts w:ascii="Times New Roman" w:hAnsi="Times New Roman" w:cs="Times New Roman"/>
        </w:rPr>
        <w:t>siNS</w:t>
      </w:r>
      <w:proofErr w:type="spellEnd"/>
      <w:r w:rsidR="00577B04" w:rsidRPr="00CD41AF">
        <w:rPr>
          <w:rFonts w:ascii="Times New Roman" w:hAnsi="Times New Roman" w:cs="Times New Roman"/>
        </w:rPr>
        <w:t xml:space="preserve"> CAF conditioned media (CM) compared to siSTAT1 CAF conditioned media.</w:t>
      </w:r>
      <w:r w:rsidR="00D20B22" w:rsidRPr="00D20B22">
        <w:rPr>
          <w:rFonts w:ascii="Times New Roman" w:hAnsi="Times New Roman" w:cs="Times New Roman"/>
        </w:rPr>
        <w:t xml:space="preserve"> </w:t>
      </w:r>
      <w:r w:rsidR="00407F4F">
        <w:rPr>
          <w:rFonts w:ascii="Times New Roman" w:hAnsi="Times New Roman" w:cs="Times New Roman"/>
          <w:b/>
        </w:rPr>
        <w:t xml:space="preserve">E, </w:t>
      </w:r>
      <w:r w:rsidR="00407F4F">
        <w:rPr>
          <w:rFonts w:ascii="Times New Roman" w:hAnsi="Times New Roman" w:cs="Times New Roman"/>
        </w:rPr>
        <w:t>Western blot analysis of PTX3 expression in PTX3-depleted CAF cells (siPTX3) compared to CAF cells transfected with a non-silencing control siRNA (</w:t>
      </w:r>
      <w:proofErr w:type="spellStart"/>
      <w:r w:rsidR="00407F4F">
        <w:rPr>
          <w:rFonts w:ascii="Times New Roman" w:hAnsi="Times New Roman" w:cs="Times New Roman"/>
        </w:rPr>
        <w:t>siNS</w:t>
      </w:r>
      <w:proofErr w:type="spellEnd"/>
      <w:r w:rsidR="00407F4F">
        <w:rPr>
          <w:rFonts w:ascii="Times New Roman" w:hAnsi="Times New Roman" w:cs="Times New Roman"/>
        </w:rPr>
        <w:t xml:space="preserve">). </w:t>
      </w:r>
    </w:p>
    <w:p w14:paraId="474E40F5" w14:textId="77777777" w:rsidR="009D699E" w:rsidRDefault="009D699E" w:rsidP="009D699E">
      <w:pPr>
        <w:spacing w:line="480" w:lineRule="auto"/>
        <w:rPr>
          <w:rFonts w:ascii="Times New Roman" w:hAnsi="Times New Roman" w:cs="Times New Roman"/>
        </w:rPr>
      </w:pPr>
    </w:p>
    <w:p w14:paraId="784E129C" w14:textId="77777777" w:rsidR="00A93346" w:rsidRPr="009D699E" w:rsidRDefault="00A93346" w:rsidP="009D699E">
      <w:pPr>
        <w:spacing w:line="480" w:lineRule="auto"/>
        <w:rPr>
          <w:rFonts w:ascii="Times New Roman" w:hAnsi="Times New Roman" w:cs="Times New Roman"/>
        </w:rPr>
      </w:pPr>
      <w:r w:rsidRPr="009D699E">
        <w:rPr>
          <w:rFonts w:ascii="Times New Roman" w:hAnsi="Times New Roman" w:cs="Times New Roman"/>
          <w:b/>
        </w:rPr>
        <w:t xml:space="preserve">Supplementary Figure 4: </w:t>
      </w:r>
    </w:p>
    <w:p w14:paraId="662CF403" w14:textId="77777777" w:rsidR="00A93346" w:rsidRPr="009D699E" w:rsidRDefault="00A93346" w:rsidP="009D699E">
      <w:pPr>
        <w:spacing w:line="480" w:lineRule="auto"/>
        <w:rPr>
          <w:rFonts w:ascii="Times New Roman" w:hAnsi="Times New Roman" w:cs="Times New Roman"/>
        </w:rPr>
      </w:pPr>
      <w:r w:rsidRPr="009D699E">
        <w:rPr>
          <w:rFonts w:ascii="Times New Roman" w:hAnsi="Times New Roman" w:cs="Times New Roman"/>
          <w:b/>
        </w:rPr>
        <w:t xml:space="preserve">A, </w:t>
      </w:r>
      <w:r w:rsidRPr="009D699E">
        <w:rPr>
          <w:rFonts w:ascii="Times New Roman" w:hAnsi="Times New Roman" w:cs="Times New Roman"/>
        </w:rPr>
        <w:t xml:space="preserve">IHC showing vehicle-treated tumors display higher expression of STAT1 that drug-treated tumors. Single-treated doxorubicin tumors display higher STAT1 expression compared to single-treated </w:t>
      </w:r>
      <w:proofErr w:type="spellStart"/>
      <w:r w:rsidRPr="009D699E">
        <w:rPr>
          <w:rFonts w:ascii="Times New Roman" w:hAnsi="Times New Roman" w:cs="Times New Roman"/>
        </w:rPr>
        <w:t>fludarabine</w:t>
      </w:r>
      <w:proofErr w:type="spellEnd"/>
      <w:r w:rsidRPr="009D699E">
        <w:rPr>
          <w:rFonts w:ascii="Times New Roman" w:hAnsi="Times New Roman" w:cs="Times New Roman"/>
        </w:rPr>
        <w:t xml:space="preserve"> tumors and combined-treated tumors. </w:t>
      </w:r>
      <w:r w:rsidRPr="009D699E">
        <w:rPr>
          <w:rFonts w:ascii="Times New Roman" w:hAnsi="Times New Roman" w:cs="Times New Roman"/>
          <w:b/>
        </w:rPr>
        <w:t xml:space="preserve">B, </w:t>
      </w:r>
      <w:r w:rsidRPr="009D699E">
        <w:rPr>
          <w:rFonts w:ascii="Times New Roman" w:hAnsi="Times New Roman" w:cs="Times New Roman"/>
        </w:rPr>
        <w:t>Quantification of STAT1</w:t>
      </w:r>
      <w:r w:rsidRPr="009D699E">
        <w:rPr>
          <w:rFonts w:ascii="Times New Roman" w:hAnsi="Times New Roman" w:cs="Times New Roman"/>
          <w:vertAlign w:val="superscript"/>
        </w:rPr>
        <w:t>+</w:t>
      </w:r>
      <w:r w:rsidRPr="009D699E">
        <w:rPr>
          <w:rFonts w:ascii="Times New Roman" w:hAnsi="Times New Roman" w:cs="Times New Roman"/>
        </w:rPr>
        <w:t xml:space="preserve"> cells per 40X field of view. </w:t>
      </w:r>
    </w:p>
    <w:p w14:paraId="3FAA460A" w14:textId="77777777" w:rsidR="00E6677B" w:rsidRPr="009D699E" w:rsidRDefault="00E6677B" w:rsidP="009D699E">
      <w:pPr>
        <w:spacing w:line="480" w:lineRule="auto"/>
        <w:rPr>
          <w:rFonts w:ascii="Times New Roman" w:hAnsi="Times New Roman" w:cs="Times New Roman"/>
        </w:rPr>
      </w:pPr>
    </w:p>
    <w:p w14:paraId="024DBFE8" w14:textId="3FA9B8EC" w:rsidR="00E6677B" w:rsidRPr="009D699E" w:rsidRDefault="00E6677B" w:rsidP="009D699E">
      <w:pPr>
        <w:spacing w:line="480" w:lineRule="auto"/>
        <w:rPr>
          <w:rFonts w:ascii="Times New Roman" w:hAnsi="Times New Roman" w:cs="Times New Roman"/>
          <w:b/>
        </w:rPr>
      </w:pPr>
      <w:r w:rsidRPr="009D699E">
        <w:rPr>
          <w:rFonts w:ascii="Times New Roman" w:hAnsi="Times New Roman" w:cs="Times New Roman"/>
          <w:b/>
        </w:rPr>
        <w:t xml:space="preserve">Supplementary Figure 5: </w:t>
      </w:r>
    </w:p>
    <w:p w14:paraId="6331AD47" w14:textId="6CD0FA39" w:rsidR="00A93346" w:rsidRPr="00407F4F" w:rsidRDefault="00E6677B" w:rsidP="00407F4F">
      <w:pPr>
        <w:widowControl w:val="0"/>
        <w:autoSpaceDE w:val="0"/>
        <w:autoSpaceDN w:val="0"/>
        <w:adjustRightInd w:val="0"/>
        <w:spacing w:line="480" w:lineRule="auto"/>
        <w:rPr>
          <w:rFonts w:ascii="Times New Roman" w:hAnsi="Times New Roman" w:cs="Times New Roman"/>
        </w:rPr>
      </w:pPr>
      <w:r w:rsidRPr="009D699E">
        <w:rPr>
          <w:rFonts w:ascii="Times New Roman" w:hAnsi="Times New Roman" w:cs="Times New Roman"/>
        </w:rPr>
        <w:t xml:space="preserve">Proposed Model of a Vicious Cycle of Tumorigenesis facilitated through stromal STAT1. 1) Tumor initiation stimulates CAF and stromal stem cell. 2) Increased expression of stromal STAT1 in CAF promotes tumorigenesis by activating secretion of PTX3. 3) PTX3 promotes CAF proliferation via autocrine signaling. 4) Expanded CAF promotes further tumor proliferation. </w:t>
      </w:r>
    </w:p>
    <w:sectPr w:rsidR="00A93346" w:rsidRPr="00407F4F" w:rsidSect="00ED50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00000005"/>
    <w:lvl w:ilvl="0" w:tplc="00000191">
      <w:start w:val="3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1"/>
    <w:rsid w:val="00012236"/>
    <w:rsid w:val="00112642"/>
    <w:rsid w:val="00407F4F"/>
    <w:rsid w:val="00440B1F"/>
    <w:rsid w:val="00577B04"/>
    <w:rsid w:val="007F0B71"/>
    <w:rsid w:val="00865A54"/>
    <w:rsid w:val="009D699E"/>
    <w:rsid w:val="00A93346"/>
    <w:rsid w:val="00D20B22"/>
    <w:rsid w:val="00E6677B"/>
    <w:rsid w:val="00ED50D1"/>
    <w:rsid w:val="00F1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322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3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Macintosh Word</Application>
  <DocSecurity>0</DocSecurity>
  <Lines>19</Lines>
  <Paragraphs>5</Paragraphs>
  <ScaleCrop>false</ScaleCrop>
  <Company>University of Notre Dame</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Zellmer</dc:creator>
  <cp:keywords/>
  <dc:description/>
  <cp:lastModifiedBy>Siyuan Zhang</cp:lastModifiedBy>
  <cp:revision>2</cp:revision>
  <dcterms:created xsi:type="dcterms:W3CDTF">2016-12-13T22:32:00Z</dcterms:created>
  <dcterms:modified xsi:type="dcterms:W3CDTF">2016-12-13T22:32:00Z</dcterms:modified>
</cp:coreProperties>
</file>