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F5C8" w14:textId="30C574B4" w:rsidR="0034686E" w:rsidRPr="0034686E" w:rsidRDefault="0034686E" w:rsidP="0034686E">
      <w:pPr>
        <w:autoSpaceDE w:val="0"/>
        <w:autoSpaceDN w:val="0"/>
        <w:adjustRightInd w:val="0"/>
        <w:rPr>
          <w:rFonts w:ascii="Arial" w:hAnsi="Arial" w:cs="Arial"/>
          <w:b/>
          <w:bCs/>
        </w:rPr>
      </w:pPr>
      <w:r w:rsidRPr="0034686E">
        <w:rPr>
          <w:rFonts w:ascii="Arial" w:hAnsi="Arial" w:cs="Arial"/>
          <w:b/>
          <w:bCs/>
        </w:rPr>
        <w:t>Supplementary Methods</w:t>
      </w:r>
    </w:p>
    <w:p w14:paraId="44B614FC" w14:textId="77777777" w:rsidR="0034686E" w:rsidRPr="0034686E" w:rsidRDefault="0034686E" w:rsidP="0034686E">
      <w:pPr>
        <w:autoSpaceDE w:val="0"/>
        <w:autoSpaceDN w:val="0"/>
        <w:adjustRightInd w:val="0"/>
        <w:rPr>
          <w:rFonts w:ascii="Arial" w:hAnsi="Arial" w:cs="Arial"/>
          <w:b/>
          <w:bCs/>
        </w:rPr>
      </w:pPr>
    </w:p>
    <w:p w14:paraId="3F98A565" w14:textId="7586ACE6" w:rsidR="0034686E" w:rsidRPr="0034686E" w:rsidRDefault="0034686E" w:rsidP="0034686E">
      <w:pPr>
        <w:autoSpaceDE w:val="0"/>
        <w:autoSpaceDN w:val="0"/>
        <w:adjustRightInd w:val="0"/>
        <w:rPr>
          <w:rFonts w:ascii="Arial" w:hAnsi="Arial" w:cs="Arial"/>
          <w:b/>
          <w:bCs/>
        </w:rPr>
      </w:pPr>
      <w:r w:rsidRPr="0034686E">
        <w:rPr>
          <w:rFonts w:ascii="Arial" w:hAnsi="Arial" w:cs="Arial"/>
          <w:b/>
          <w:bCs/>
        </w:rPr>
        <w:t xml:space="preserve">Study </w:t>
      </w:r>
      <w:proofErr w:type="spellStart"/>
      <w:r w:rsidRPr="0034686E">
        <w:rPr>
          <w:rFonts w:ascii="Arial" w:hAnsi="Arial" w:cs="Arial"/>
          <w:b/>
          <w:bCs/>
        </w:rPr>
        <w:t>Centres</w:t>
      </w:r>
      <w:proofErr w:type="spellEnd"/>
    </w:p>
    <w:p w14:paraId="47734A40" w14:textId="34A1A291" w:rsidR="0034686E" w:rsidRPr="0034686E" w:rsidRDefault="0034686E" w:rsidP="0034686E">
      <w:pPr>
        <w:autoSpaceDE w:val="0"/>
        <w:autoSpaceDN w:val="0"/>
        <w:adjustRightInd w:val="0"/>
        <w:jc w:val="both"/>
        <w:rPr>
          <w:rFonts w:ascii="Arial" w:hAnsi="Arial" w:cs="Arial"/>
        </w:rPr>
      </w:pPr>
      <w:r w:rsidRPr="0034686E">
        <w:rPr>
          <w:rFonts w:ascii="Arial" w:hAnsi="Arial" w:cs="Arial"/>
        </w:rPr>
        <w:t xml:space="preserve">Patients were recruited to the study from the following </w:t>
      </w:r>
      <w:proofErr w:type="spellStart"/>
      <w:r w:rsidRPr="0034686E">
        <w:rPr>
          <w:rFonts w:ascii="Arial" w:hAnsi="Arial" w:cs="Arial"/>
        </w:rPr>
        <w:t>centres</w:t>
      </w:r>
      <w:proofErr w:type="spellEnd"/>
      <w:r w:rsidRPr="0034686E">
        <w:rPr>
          <w:rFonts w:ascii="Arial" w:hAnsi="Arial" w:cs="Arial"/>
        </w:rPr>
        <w:t xml:space="preserve">: St James’s University Hospital, Leeds, UK; Newcastle Upon Tyne Hospitals NHS Foundation Trust, Newcastle upon Tyne, UK; Stockport NHS Foundation Trust, Stockport, UK; Nottingham University Hospitals NHS Trust, Nottingham, UK; NHS Lothian, Edinburgh, UK; </w:t>
      </w:r>
      <w:proofErr w:type="spellStart"/>
      <w:r w:rsidRPr="0034686E">
        <w:rPr>
          <w:rFonts w:ascii="Arial" w:hAnsi="Arial" w:cs="Arial"/>
        </w:rPr>
        <w:t>Charing</w:t>
      </w:r>
      <w:proofErr w:type="spellEnd"/>
      <w:r w:rsidRPr="0034686E">
        <w:rPr>
          <w:rFonts w:ascii="Arial" w:hAnsi="Arial" w:cs="Arial"/>
        </w:rPr>
        <w:t xml:space="preserve"> Cross Hospital, London, UK; Oxford University Hospitals NHS Foundation Trust, Oxford UK; Northwick Park Hospital, Harrow, UK; University Hospital </w:t>
      </w:r>
      <w:proofErr w:type="spellStart"/>
      <w:r w:rsidRPr="0034686E">
        <w:rPr>
          <w:rFonts w:ascii="Arial" w:hAnsi="Arial" w:cs="Arial"/>
        </w:rPr>
        <w:t>Motol</w:t>
      </w:r>
      <w:proofErr w:type="spellEnd"/>
      <w:r w:rsidRPr="0034686E">
        <w:rPr>
          <w:rFonts w:ascii="Arial" w:hAnsi="Arial" w:cs="Arial"/>
        </w:rPr>
        <w:t xml:space="preserve">, Prague, Czech Republic; General University Hospital, Prague, Czech Republic; Masaryk Memorial Cancer Institute, Brno, Czech Republic; </w:t>
      </w:r>
      <w:proofErr w:type="spellStart"/>
      <w:r w:rsidRPr="0034686E">
        <w:rPr>
          <w:rFonts w:ascii="Arial" w:hAnsi="Arial" w:cs="Arial"/>
        </w:rPr>
        <w:t>Palacky</w:t>
      </w:r>
      <w:proofErr w:type="spellEnd"/>
      <w:r w:rsidRPr="0034686E">
        <w:rPr>
          <w:rFonts w:ascii="Arial" w:hAnsi="Arial" w:cs="Arial"/>
        </w:rPr>
        <w:t xml:space="preserve">́ University Hospital, Olomouc, Czech Republic; </w:t>
      </w:r>
      <w:proofErr w:type="spellStart"/>
      <w:r w:rsidRPr="0034686E">
        <w:rPr>
          <w:rFonts w:ascii="Arial" w:hAnsi="Arial" w:cs="Arial"/>
        </w:rPr>
        <w:t>České</w:t>
      </w:r>
      <w:proofErr w:type="spellEnd"/>
      <w:r w:rsidRPr="0034686E">
        <w:rPr>
          <w:rFonts w:ascii="Arial" w:hAnsi="Arial" w:cs="Arial"/>
        </w:rPr>
        <w:t xml:space="preserve"> </w:t>
      </w:r>
      <w:proofErr w:type="spellStart"/>
      <w:r w:rsidRPr="0034686E">
        <w:rPr>
          <w:rFonts w:ascii="Arial" w:hAnsi="Arial" w:cs="Arial"/>
        </w:rPr>
        <w:t>Budějovice</w:t>
      </w:r>
      <w:proofErr w:type="spellEnd"/>
      <w:r w:rsidRPr="0034686E">
        <w:rPr>
          <w:rFonts w:ascii="Arial" w:hAnsi="Arial" w:cs="Arial"/>
        </w:rPr>
        <w:t xml:space="preserve"> Regional Hospital, </w:t>
      </w:r>
      <w:proofErr w:type="spellStart"/>
      <w:r w:rsidRPr="0034686E">
        <w:rPr>
          <w:rFonts w:ascii="Arial" w:hAnsi="Arial" w:cs="Arial"/>
        </w:rPr>
        <w:t>České</w:t>
      </w:r>
      <w:proofErr w:type="spellEnd"/>
      <w:r w:rsidRPr="0034686E">
        <w:rPr>
          <w:rFonts w:ascii="Arial" w:hAnsi="Arial" w:cs="Arial"/>
        </w:rPr>
        <w:t xml:space="preserve"> </w:t>
      </w:r>
      <w:proofErr w:type="spellStart"/>
      <w:r w:rsidRPr="0034686E">
        <w:rPr>
          <w:rFonts w:ascii="Arial" w:hAnsi="Arial" w:cs="Arial"/>
        </w:rPr>
        <w:t>Budějovice</w:t>
      </w:r>
      <w:proofErr w:type="spellEnd"/>
      <w:r w:rsidRPr="0034686E">
        <w:rPr>
          <w:rFonts w:ascii="Arial" w:hAnsi="Arial" w:cs="Arial"/>
        </w:rPr>
        <w:t xml:space="preserve">, Czech Republic; Th. </w:t>
      </w:r>
      <w:proofErr w:type="spellStart"/>
      <w:r w:rsidRPr="0034686E">
        <w:rPr>
          <w:rFonts w:ascii="Arial" w:hAnsi="Arial" w:cs="Arial"/>
        </w:rPr>
        <w:t>Burghele</w:t>
      </w:r>
      <w:proofErr w:type="spellEnd"/>
      <w:r w:rsidRPr="0034686E">
        <w:rPr>
          <w:rFonts w:ascii="Arial" w:hAnsi="Arial" w:cs="Arial"/>
        </w:rPr>
        <w:t xml:space="preserve"> Hospital, Bucharest, Romania; N. N. </w:t>
      </w:r>
      <w:proofErr w:type="spellStart"/>
      <w:r w:rsidRPr="0034686E">
        <w:rPr>
          <w:rFonts w:ascii="Arial" w:hAnsi="Arial" w:cs="Arial"/>
        </w:rPr>
        <w:t>Blokhin</w:t>
      </w:r>
      <w:proofErr w:type="spellEnd"/>
      <w:r w:rsidRPr="0034686E">
        <w:rPr>
          <w:rFonts w:ascii="Arial" w:hAnsi="Arial" w:cs="Arial"/>
        </w:rPr>
        <w:t xml:space="preserve"> Cancer Research Centre, Moscow, Russia; Clinical Center of Serbia (KCS), Belgrade, Serbia; Military Medical Academy, Belgrade, Serbia. All were recruited to the study after obtaining informed consent. Recruitment in Central and Eastern Europe was coordinated by the International Agency for Research on Cancer. Ethical approvals were obtained from the Leeds (East) Local Research Ethics Committee, the International Agency for Research on Cancer Ethics Committee, as well as from local ethics committee for recruiting </w:t>
      </w:r>
      <w:proofErr w:type="spellStart"/>
      <w:r w:rsidRPr="0034686E">
        <w:rPr>
          <w:rFonts w:ascii="Arial" w:hAnsi="Arial" w:cs="Arial"/>
        </w:rPr>
        <w:t>centres</w:t>
      </w:r>
      <w:proofErr w:type="spellEnd"/>
      <w:r w:rsidRPr="0034686E">
        <w:rPr>
          <w:rFonts w:ascii="Arial" w:hAnsi="Arial" w:cs="Arial"/>
        </w:rPr>
        <w:t xml:space="preserve"> in Czech Republic, Romania, Russia, Serbia and Bosnia &amp; Herzegovina.</w:t>
      </w:r>
    </w:p>
    <w:p w14:paraId="670299C6" w14:textId="77777777" w:rsidR="0034686E" w:rsidRPr="0034686E" w:rsidRDefault="0034686E" w:rsidP="0034686E">
      <w:pPr>
        <w:autoSpaceDE w:val="0"/>
        <w:autoSpaceDN w:val="0"/>
        <w:adjustRightInd w:val="0"/>
        <w:rPr>
          <w:rFonts w:ascii="Arial" w:hAnsi="Arial" w:cs="Arial"/>
        </w:rPr>
      </w:pPr>
    </w:p>
    <w:p w14:paraId="2CF45856" w14:textId="34DB957D" w:rsidR="0034686E" w:rsidRPr="0034686E" w:rsidRDefault="0034686E" w:rsidP="0034686E">
      <w:pPr>
        <w:autoSpaceDE w:val="0"/>
        <w:autoSpaceDN w:val="0"/>
        <w:adjustRightInd w:val="0"/>
        <w:rPr>
          <w:rFonts w:ascii="Arial" w:hAnsi="Arial" w:cs="Arial"/>
          <w:b/>
          <w:bCs/>
        </w:rPr>
      </w:pPr>
      <w:r w:rsidRPr="0034686E">
        <w:rPr>
          <w:rFonts w:ascii="Arial" w:hAnsi="Arial" w:cs="Arial"/>
          <w:b/>
          <w:bCs/>
        </w:rPr>
        <w:t>Study overview</w:t>
      </w:r>
    </w:p>
    <w:p w14:paraId="1D2FD13F" w14:textId="0431300E" w:rsidR="00685BCF" w:rsidRPr="0034686E" w:rsidRDefault="0034686E" w:rsidP="0034686E">
      <w:pPr>
        <w:autoSpaceDE w:val="0"/>
        <w:autoSpaceDN w:val="0"/>
        <w:adjustRightInd w:val="0"/>
        <w:jc w:val="both"/>
        <w:rPr>
          <w:rFonts w:ascii="Arial" w:hAnsi="Arial" w:cs="Arial"/>
        </w:rPr>
      </w:pPr>
      <w:r w:rsidRPr="0034686E">
        <w:rPr>
          <w:rFonts w:ascii="Arial" w:hAnsi="Arial" w:cs="Arial"/>
        </w:rPr>
        <w:t>Cohort 1 (C1) consisted of 93 patient samples subject to whole genome sequencing, previously reported in a descriptive study</w:t>
      </w:r>
      <w:r w:rsidR="009F325D">
        <w:rPr>
          <w:rFonts w:ascii="Arial" w:hAnsi="Arial" w:cs="Arial"/>
        </w:rPr>
        <w:fldChar w:fldCharType="begin"/>
      </w:r>
      <w:r w:rsidR="009F325D">
        <w:rPr>
          <w:rFonts w:ascii="Arial" w:hAnsi="Arial" w:cs="Arial"/>
        </w:rPr>
        <w:instrText xml:space="preserve"> ADDIN EN.CITE &lt;EndNote&gt;&lt;Cite&gt;&lt;Author&gt;Scelo&lt;/Author&gt;&lt;Year&gt;2014&lt;/Year&gt;&lt;RecNum&gt;20&lt;/RecNum&gt;&lt;DisplayText&gt;&lt;style face="superscript"&gt;1&lt;/style&gt;&lt;/DisplayText&gt;&lt;record&gt;&lt;rec-number&gt;20&lt;/rec-number&gt;&lt;foreign-keys&gt;&lt;key app="EN" db-id="5xpzwe0r99fpzqep99wvp2rnsv55tt2fpp0s" timestamp="0"&gt;20&lt;/key&gt;&lt;/foreign-keys&gt;&lt;ref-type name="Journal Article"&gt;17&lt;/ref-type&gt;&lt;contributors&gt;&lt;authors&gt;&lt;author&gt;Scelo, G.&lt;/author&gt;&lt;author&gt;Riazalhosseini, Y.&lt;/author&gt;&lt;author&gt;Greger, L.&lt;/author&gt;&lt;author&gt;Letourneau, L.&lt;/author&gt;&lt;author&gt;Gonzàlez-Porta, M.&lt;/author&gt;&lt;author&gt;Wozniak, M.&lt;/author&gt;&lt;author&gt;Lathrop, M.&lt;/author&gt;&lt;/authors&gt;&lt;/contributors&gt;&lt;titles&gt;&lt;title&gt;Variation in genomic landscape of clear cell renal cell carcinoma across Europe&lt;/title&gt;&lt;secondary-title&gt;Nature Communications&lt;/secondary-title&gt;&lt;/titles&gt;&lt;pages&gt;5135&lt;/pages&gt;&lt;volume&gt;5&lt;/volume&gt;&lt;number&gt;1&lt;/number&gt;&lt;dates&gt;&lt;year&gt;2014&lt;/year&gt;&lt;/dates&gt;&lt;urls&gt;&lt;/urls&gt;&lt;electronic-resource-num&gt;10.1038/ncomms6135&lt;/electronic-resource-num&gt;&lt;/record&gt;&lt;/Cite&gt;&lt;/EndNote&gt;</w:instrText>
      </w:r>
      <w:r w:rsidR="009F325D">
        <w:rPr>
          <w:rFonts w:ascii="Arial" w:hAnsi="Arial" w:cs="Arial"/>
        </w:rPr>
        <w:fldChar w:fldCharType="separate"/>
      </w:r>
      <w:r w:rsidR="009F325D" w:rsidRPr="009F325D">
        <w:rPr>
          <w:rFonts w:ascii="Arial" w:hAnsi="Arial" w:cs="Arial"/>
          <w:noProof/>
          <w:vertAlign w:val="superscript"/>
        </w:rPr>
        <w:t>1</w:t>
      </w:r>
      <w:r w:rsidR="009F325D">
        <w:rPr>
          <w:rFonts w:ascii="Arial" w:hAnsi="Arial" w:cs="Arial"/>
        </w:rPr>
        <w:fldChar w:fldCharType="end"/>
      </w:r>
      <w:r w:rsidRPr="0034686E">
        <w:rPr>
          <w:rFonts w:ascii="Arial" w:hAnsi="Arial" w:cs="Arial"/>
        </w:rPr>
        <w:t xml:space="preserve">. C2 consisted of an additional 376 patient samples, of which 24 were </w:t>
      </w:r>
      <w:proofErr w:type="spellStart"/>
      <w:r w:rsidRPr="0034686E">
        <w:rPr>
          <w:rFonts w:ascii="Arial" w:hAnsi="Arial" w:cs="Arial"/>
        </w:rPr>
        <w:t>analysed</w:t>
      </w:r>
      <w:proofErr w:type="spellEnd"/>
      <w:r w:rsidRPr="0034686E">
        <w:rPr>
          <w:rFonts w:ascii="Arial" w:hAnsi="Arial" w:cs="Arial"/>
        </w:rPr>
        <w:t xml:space="preserve"> by exome sequencing and 352 underwent targeted sequencing of 42 genes, identified as being most frequently mutated in C1 (Supplementary Table 2). C3 consisted of an additional 474 patient samples, all of which were </w:t>
      </w:r>
      <w:proofErr w:type="spellStart"/>
      <w:r w:rsidRPr="0034686E">
        <w:rPr>
          <w:rFonts w:ascii="Arial" w:hAnsi="Arial" w:cs="Arial"/>
        </w:rPr>
        <w:t>analysed</w:t>
      </w:r>
      <w:proofErr w:type="spellEnd"/>
      <w:r w:rsidRPr="0034686E">
        <w:rPr>
          <w:rFonts w:ascii="Arial" w:hAnsi="Arial" w:cs="Arial"/>
        </w:rPr>
        <w:t xml:space="preserve"> by targeted sequencing of 12 genes (</w:t>
      </w:r>
      <w:r w:rsidRPr="0034686E">
        <w:rPr>
          <w:rFonts w:ascii="Arial" w:hAnsi="Arial" w:cs="Arial"/>
          <w:i/>
          <w:iCs/>
        </w:rPr>
        <w:t>ATM, ATP9B, BAP1, COL11A1, DMD, KDM5C, PBRM1, PTK7, SETD2, TP53, TRRAP</w:t>
      </w:r>
      <w:r w:rsidRPr="0034686E">
        <w:rPr>
          <w:rFonts w:ascii="Arial" w:hAnsi="Arial" w:cs="Arial"/>
        </w:rPr>
        <w:t xml:space="preserve">, and </w:t>
      </w:r>
      <w:r w:rsidRPr="0034686E">
        <w:rPr>
          <w:rFonts w:ascii="Arial" w:hAnsi="Arial" w:cs="Arial"/>
          <w:i/>
          <w:iCs/>
        </w:rPr>
        <w:t>VHL</w:t>
      </w:r>
      <w:r w:rsidRPr="0034686E">
        <w:rPr>
          <w:rFonts w:ascii="Arial" w:hAnsi="Arial" w:cs="Arial"/>
        </w:rPr>
        <w:t>), included in an RCC-focused gene panel</w:t>
      </w:r>
      <w:r w:rsidR="009F325D">
        <w:rPr>
          <w:rFonts w:ascii="Arial" w:hAnsi="Arial" w:cs="Arial"/>
        </w:rPr>
        <w:fldChar w:fldCharType="begin">
          <w:fldData xml:space="preserve">PEVuZE5vdGU+PENpdGU+PEF1dGhvcj5HbGVubm9uPC9BdXRob3I+PFllYXI+MjAyMTwvWWVhcj48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</w:fldData>
        </w:fldChar>
      </w:r>
      <w:r w:rsidR="009F325D">
        <w:rPr>
          <w:rFonts w:ascii="Arial" w:hAnsi="Arial" w:cs="Arial"/>
        </w:rPr>
        <w:instrText xml:space="preserve"> ADDIN EN.CITE </w:instrText>
      </w:r>
      <w:r w:rsidR="009F325D">
        <w:rPr>
          <w:rFonts w:ascii="Arial" w:hAnsi="Arial" w:cs="Arial"/>
        </w:rPr>
        <w:fldChar w:fldCharType="begin">
          <w:fldData xml:space="preserve">PEVuZE5vdGU+PENpdGU+PEF1dGhvcj5HbGVubm9uPC9BdXRob3I+PFllYXI+MjAyMTwvWWVhcj48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</w:fldData>
        </w:fldChar>
      </w:r>
      <w:r w:rsidR="009F325D">
        <w:rPr>
          <w:rFonts w:ascii="Arial" w:hAnsi="Arial" w:cs="Arial"/>
        </w:rPr>
        <w:instrText xml:space="preserve"> ADDIN EN.CITE.DATA </w:instrText>
      </w:r>
      <w:r w:rsidR="009F325D">
        <w:rPr>
          <w:rFonts w:ascii="Arial" w:hAnsi="Arial" w:cs="Arial"/>
        </w:rPr>
      </w:r>
      <w:r w:rsidR="009F325D">
        <w:rPr>
          <w:rFonts w:ascii="Arial" w:hAnsi="Arial" w:cs="Arial"/>
        </w:rPr>
        <w:fldChar w:fldCharType="end"/>
      </w:r>
      <w:r w:rsidR="009F325D">
        <w:rPr>
          <w:rFonts w:ascii="Arial" w:hAnsi="Arial" w:cs="Arial"/>
        </w:rPr>
      </w:r>
      <w:r w:rsidR="009F325D">
        <w:rPr>
          <w:rFonts w:ascii="Arial" w:hAnsi="Arial" w:cs="Arial"/>
        </w:rPr>
        <w:fldChar w:fldCharType="separate"/>
      </w:r>
      <w:r w:rsidR="009F325D" w:rsidRPr="009F325D">
        <w:rPr>
          <w:rFonts w:ascii="Arial" w:hAnsi="Arial" w:cs="Arial"/>
          <w:noProof/>
          <w:vertAlign w:val="superscript"/>
        </w:rPr>
        <w:t>2</w:t>
      </w:r>
      <w:r w:rsidR="009F325D">
        <w:rPr>
          <w:rFonts w:ascii="Arial" w:hAnsi="Arial" w:cs="Arial"/>
        </w:rPr>
        <w:fldChar w:fldCharType="end"/>
      </w:r>
      <w:r w:rsidRPr="0034686E">
        <w:rPr>
          <w:rFonts w:ascii="Arial" w:hAnsi="Arial" w:cs="Arial"/>
        </w:rPr>
        <w:t xml:space="preserve">. These genes were selected on the basis of their known role in </w:t>
      </w:r>
      <w:proofErr w:type="spellStart"/>
      <w:r w:rsidRPr="0034686E">
        <w:rPr>
          <w:rFonts w:ascii="Arial" w:hAnsi="Arial" w:cs="Arial"/>
        </w:rPr>
        <w:t>ccRCC</w:t>
      </w:r>
      <w:proofErr w:type="spellEnd"/>
      <w:r w:rsidRPr="0034686E">
        <w:rPr>
          <w:rFonts w:ascii="Arial" w:hAnsi="Arial" w:cs="Arial"/>
        </w:rPr>
        <w:t xml:space="preserve"> biology, previously reported clinical associations, and/or our preliminary observed potential associations with outcome or other clinical parameters in C1 and C2.</w:t>
      </w:r>
    </w:p>
    <w:p w14:paraId="6778C4F2" w14:textId="2AFF24CC" w:rsidR="0034686E" w:rsidRPr="009E5D74" w:rsidRDefault="0034686E">
      <w:pPr>
        <w:autoSpaceDE w:val="0"/>
        <w:autoSpaceDN w:val="0"/>
        <w:adjustRightInd w:val="0"/>
        <w:rPr>
          <w:rFonts w:ascii="Arial" w:hAnsi="Arial" w:cs="Arial"/>
        </w:rPr>
      </w:pPr>
    </w:p>
    <w:p w14:paraId="0828A09D" w14:textId="77777777" w:rsidR="009F325D" w:rsidRPr="009E5D74" w:rsidRDefault="009F325D">
      <w:pPr>
        <w:autoSpaceDE w:val="0"/>
        <w:autoSpaceDN w:val="0"/>
        <w:adjustRightInd w:val="0"/>
        <w:rPr>
          <w:rFonts w:ascii="Arial" w:hAnsi="Arial" w:cs="Arial"/>
        </w:rPr>
      </w:pPr>
    </w:p>
    <w:p w14:paraId="201E8BEB" w14:textId="3962A045" w:rsidR="009F325D" w:rsidRPr="009E5D74" w:rsidRDefault="009E5D74">
      <w:pPr>
        <w:autoSpaceDE w:val="0"/>
        <w:autoSpaceDN w:val="0"/>
        <w:adjustRightInd w:val="0"/>
        <w:rPr>
          <w:rFonts w:ascii="Arial" w:hAnsi="Arial" w:cs="Arial"/>
          <w:b/>
          <w:bCs/>
        </w:rPr>
      </w:pPr>
      <w:r w:rsidRPr="009E5D74">
        <w:rPr>
          <w:rFonts w:ascii="Arial" w:hAnsi="Arial" w:cs="Arial"/>
          <w:b/>
          <w:bCs/>
        </w:rPr>
        <w:t>References</w:t>
      </w:r>
    </w:p>
    <w:p w14:paraId="5421422C" w14:textId="27F43883" w:rsidR="009F325D" w:rsidRPr="009E5D74" w:rsidRDefault="009F325D" w:rsidP="009F325D">
      <w:pPr>
        <w:pStyle w:val="EndNoteBibliography"/>
        <w:rPr>
          <w:rFonts w:ascii="Arial" w:hAnsi="Arial" w:cs="Arial"/>
          <w:noProof/>
        </w:rPr>
      </w:pPr>
      <w:r w:rsidRPr="009E5D74">
        <w:rPr>
          <w:rFonts w:ascii="Arial" w:hAnsi="Arial" w:cs="Arial"/>
        </w:rPr>
        <w:fldChar w:fldCharType="begin"/>
      </w:r>
      <w:r w:rsidRPr="009E5D74">
        <w:rPr>
          <w:rFonts w:ascii="Arial" w:hAnsi="Arial" w:cs="Arial"/>
        </w:rPr>
        <w:instrText xml:space="preserve"> ADDIN EN.REFLIST </w:instrText>
      </w:r>
      <w:r w:rsidRPr="009E5D74">
        <w:rPr>
          <w:rFonts w:ascii="Arial" w:hAnsi="Arial" w:cs="Arial"/>
        </w:rPr>
        <w:fldChar w:fldCharType="separate"/>
      </w:r>
      <w:r w:rsidR="003B4DE7">
        <w:rPr>
          <w:rFonts w:ascii="Arial" w:hAnsi="Arial" w:cs="Arial"/>
          <w:noProof/>
        </w:rPr>
        <w:t xml:space="preserve">1. </w:t>
      </w:r>
      <w:r w:rsidRPr="009E5D74">
        <w:rPr>
          <w:rFonts w:ascii="Arial" w:hAnsi="Arial" w:cs="Arial"/>
          <w:noProof/>
        </w:rPr>
        <w:t xml:space="preserve">Scelo G, Riazalhosseini Y, Greger L, et al. Variation in genomic landscape of clear cell renal cell carcinoma across Europe. </w:t>
      </w:r>
      <w:r w:rsidRPr="009E5D74">
        <w:rPr>
          <w:rFonts w:ascii="Arial" w:hAnsi="Arial" w:cs="Arial"/>
          <w:i/>
          <w:noProof/>
        </w:rPr>
        <w:t>Nature Communications</w:t>
      </w:r>
      <w:r w:rsidRPr="009E5D74">
        <w:rPr>
          <w:rFonts w:ascii="Arial" w:hAnsi="Arial" w:cs="Arial"/>
          <w:noProof/>
        </w:rPr>
        <w:t xml:space="preserve"> </w:t>
      </w:r>
      <w:r w:rsidRPr="003B4DE7">
        <w:rPr>
          <w:rFonts w:ascii="Arial" w:hAnsi="Arial" w:cs="Arial"/>
          <w:b/>
          <w:noProof/>
        </w:rPr>
        <w:t>2014</w:t>
      </w:r>
      <w:r w:rsidRPr="009E5D74">
        <w:rPr>
          <w:rFonts w:ascii="Arial" w:hAnsi="Arial" w:cs="Arial"/>
          <w:noProof/>
        </w:rPr>
        <w:t>;</w:t>
      </w:r>
      <w:r w:rsidRPr="003B4DE7">
        <w:rPr>
          <w:rFonts w:ascii="Arial" w:hAnsi="Arial" w:cs="Arial"/>
          <w:noProof/>
        </w:rPr>
        <w:t>5</w:t>
      </w:r>
      <w:r w:rsidRPr="009E5D74">
        <w:rPr>
          <w:rFonts w:ascii="Arial" w:hAnsi="Arial" w:cs="Arial"/>
          <w:noProof/>
        </w:rPr>
        <w:t>: 5135.</w:t>
      </w:r>
    </w:p>
    <w:p w14:paraId="6357D17E" w14:textId="7D119E56" w:rsidR="009F325D" w:rsidRPr="009E5D74" w:rsidRDefault="003B4DE7" w:rsidP="009F325D">
      <w:pPr>
        <w:pStyle w:val="EndNoteBibliography"/>
        <w:rPr>
          <w:rFonts w:ascii="Arial" w:hAnsi="Arial" w:cs="Arial"/>
          <w:noProof/>
        </w:rPr>
      </w:pPr>
      <w:r>
        <w:rPr>
          <w:rFonts w:ascii="Arial" w:hAnsi="Arial" w:cs="Arial"/>
          <w:noProof/>
        </w:rPr>
        <w:t xml:space="preserve">2. </w:t>
      </w:r>
      <w:r w:rsidR="009F325D" w:rsidRPr="009E5D74">
        <w:rPr>
          <w:rFonts w:ascii="Arial" w:hAnsi="Arial" w:cs="Arial"/>
          <w:noProof/>
        </w:rPr>
        <w:t xml:space="preserve">Glennon KI, Maralani M, Abdian N, et al. Rational Development of Liquid Biopsy Analysis in Renal Cell Carcinoma. </w:t>
      </w:r>
      <w:r w:rsidR="009F325D" w:rsidRPr="009E5D74">
        <w:rPr>
          <w:rFonts w:ascii="Arial" w:hAnsi="Arial" w:cs="Arial"/>
          <w:i/>
          <w:noProof/>
        </w:rPr>
        <w:t>Cancers (Basel)</w:t>
      </w:r>
      <w:r w:rsidR="009F325D" w:rsidRPr="009E5D74">
        <w:rPr>
          <w:rFonts w:ascii="Arial" w:hAnsi="Arial" w:cs="Arial"/>
          <w:noProof/>
        </w:rPr>
        <w:t xml:space="preserve"> </w:t>
      </w:r>
      <w:r w:rsidR="009F325D" w:rsidRPr="003B4DE7">
        <w:rPr>
          <w:rFonts w:ascii="Arial" w:hAnsi="Arial" w:cs="Arial"/>
          <w:b/>
          <w:noProof/>
        </w:rPr>
        <w:t>2021</w:t>
      </w:r>
      <w:r>
        <w:rPr>
          <w:rFonts w:ascii="Arial" w:hAnsi="Arial" w:cs="Arial"/>
          <w:noProof/>
        </w:rPr>
        <w:t>;</w:t>
      </w:r>
      <w:r w:rsidR="009F325D" w:rsidRPr="003B4DE7">
        <w:rPr>
          <w:rFonts w:ascii="Arial" w:hAnsi="Arial" w:cs="Arial"/>
          <w:noProof/>
        </w:rPr>
        <w:t>13</w:t>
      </w:r>
      <w:r>
        <w:rPr>
          <w:rFonts w:ascii="Arial" w:hAnsi="Arial" w:cs="Arial"/>
          <w:noProof/>
        </w:rPr>
        <w:t>:5825</w:t>
      </w:r>
      <w:r w:rsidR="009F325D" w:rsidRPr="009E5D74">
        <w:rPr>
          <w:rFonts w:ascii="Arial" w:hAnsi="Arial" w:cs="Arial"/>
          <w:noProof/>
        </w:rPr>
        <w:t>.</w:t>
      </w:r>
    </w:p>
    <w:p w14:paraId="193380DA" w14:textId="2D8BB2D1" w:rsidR="009F325D" w:rsidRPr="0034686E" w:rsidRDefault="009F325D">
      <w:pPr>
        <w:autoSpaceDE w:val="0"/>
        <w:autoSpaceDN w:val="0"/>
        <w:adjustRightInd w:val="0"/>
        <w:rPr>
          <w:rFonts w:ascii="Arial" w:hAnsi="Arial" w:cs="Arial"/>
        </w:rPr>
      </w:pPr>
      <w:r w:rsidRPr="009E5D74">
        <w:rPr>
          <w:rFonts w:ascii="Arial" w:hAnsi="Arial" w:cs="Arial"/>
        </w:rPr>
        <w:fldChar w:fldCharType="end"/>
      </w:r>
      <w:bookmarkStart w:id="0" w:name="_GoBack"/>
      <w:bookmarkEnd w:id="0"/>
    </w:p>
    <w:sectPr w:rsidR="009F325D" w:rsidRPr="0034686E" w:rsidSect="006C6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pzwe0r99fpzqep99wvp2rnsv55tt2fpp0s&quot;&gt;My EndNote Library&lt;record-ids&gt;&lt;item&gt;20&lt;/item&gt;&lt;item&gt;161&lt;/item&gt;&lt;/record-ids&gt;&lt;/item&gt;&lt;/Libraries&gt;"/>
  </w:docVars>
  <w:rsids>
    <w:rsidRoot w:val="0034686E"/>
    <w:rsid w:val="0002089C"/>
    <w:rsid w:val="00024B4C"/>
    <w:rsid w:val="000262DC"/>
    <w:rsid w:val="00052CCA"/>
    <w:rsid w:val="00065B1D"/>
    <w:rsid w:val="00097101"/>
    <w:rsid w:val="000B28BD"/>
    <w:rsid w:val="000C4DC3"/>
    <w:rsid w:val="000E1809"/>
    <w:rsid w:val="000F6611"/>
    <w:rsid w:val="00130F3B"/>
    <w:rsid w:val="00135620"/>
    <w:rsid w:val="00160681"/>
    <w:rsid w:val="001B596B"/>
    <w:rsid w:val="001E0CB1"/>
    <w:rsid w:val="001E516B"/>
    <w:rsid w:val="001F0304"/>
    <w:rsid w:val="0028132C"/>
    <w:rsid w:val="002E78E3"/>
    <w:rsid w:val="0033791A"/>
    <w:rsid w:val="0034686E"/>
    <w:rsid w:val="00360719"/>
    <w:rsid w:val="00396147"/>
    <w:rsid w:val="003A4920"/>
    <w:rsid w:val="003B2A38"/>
    <w:rsid w:val="003B4DE7"/>
    <w:rsid w:val="003C68F4"/>
    <w:rsid w:val="00406C1F"/>
    <w:rsid w:val="00433643"/>
    <w:rsid w:val="00442BA2"/>
    <w:rsid w:val="00453CBC"/>
    <w:rsid w:val="004868A7"/>
    <w:rsid w:val="004907DB"/>
    <w:rsid w:val="004A67C3"/>
    <w:rsid w:val="004E5442"/>
    <w:rsid w:val="0056620D"/>
    <w:rsid w:val="005846A7"/>
    <w:rsid w:val="005C07E2"/>
    <w:rsid w:val="005C35B1"/>
    <w:rsid w:val="005D62AC"/>
    <w:rsid w:val="005E5C32"/>
    <w:rsid w:val="005F44D2"/>
    <w:rsid w:val="006466F5"/>
    <w:rsid w:val="00670104"/>
    <w:rsid w:val="00676A73"/>
    <w:rsid w:val="00680C45"/>
    <w:rsid w:val="006836A2"/>
    <w:rsid w:val="006B5842"/>
    <w:rsid w:val="006C3BAD"/>
    <w:rsid w:val="006C53B2"/>
    <w:rsid w:val="006C645C"/>
    <w:rsid w:val="006D141D"/>
    <w:rsid w:val="006E14EE"/>
    <w:rsid w:val="007058A7"/>
    <w:rsid w:val="0074457E"/>
    <w:rsid w:val="00744AF4"/>
    <w:rsid w:val="007736A4"/>
    <w:rsid w:val="007D7638"/>
    <w:rsid w:val="00801AE2"/>
    <w:rsid w:val="00851018"/>
    <w:rsid w:val="008620AF"/>
    <w:rsid w:val="00881EB5"/>
    <w:rsid w:val="008E013B"/>
    <w:rsid w:val="0090182A"/>
    <w:rsid w:val="00921BCA"/>
    <w:rsid w:val="00976687"/>
    <w:rsid w:val="009E5D74"/>
    <w:rsid w:val="009F325D"/>
    <w:rsid w:val="009F56A7"/>
    <w:rsid w:val="00A46ECF"/>
    <w:rsid w:val="00A63F52"/>
    <w:rsid w:val="00A67B06"/>
    <w:rsid w:val="00A76774"/>
    <w:rsid w:val="00A9063A"/>
    <w:rsid w:val="00A940A7"/>
    <w:rsid w:val="00B4208B"/>
    <w:rsid w:val="00B422E9"/>
    <w:rsid w:val="00B7789F"/>
    <w:rsid w:val="00C05E4F"/>
    <w:rsid w:val="00C07B97"/>
    <w:rsid w:val="00C21D90"/>
    <w:rsid w:val="00C41ED7"/>
    <w:rsid w:val="00C449BC"/>
    <w:rsid w:val="00C44D28"/>
    <w:rsid w:val="00C452E3"/>
    <w:rsid w:val="00C81088"/>
    <w:rsid w:val="00C81867"/>
    <w:rsid w:val="00CE68A9"/>
    <w:rsid w:val="00D16DBB"/>
    <w:rsid w:val="00D21411"/>
    <w:rsid w:val="00D2439B"/>
    <w:rsid w:val="00D458F9"/>
    <w:rsid w:val="00D86C4C"/>
    <w:rsid w:val="00D968BD"/>
    <w:rsid w:val="00D971AA"/>
    <w:rsid w:val="00DA2CC8"/>
    <w:rsid w:val="00DC53B7"/>
    <w:rsid w:val="00DE564C"/>
    <w:rsid w:val="00DE5754"/>
    <w:rsid w:val="00DE74E0"/>
    <w:rsid w:val="00DF4673"/>
    <w:rsid w:val="00E22C01"/>
    <w:rsid w:val="00E36708"/>
    <w:rsid w:val="00E510C3"/>
    <w:rsid w:val="00E8293C"/>
    <w:rsid w:val="00E9714C"/>
    <w:rsid w:val="00EF09D2"/>
    <w:rsid w:val="00F01586"/>
    <w:rsid w:val="00F47538"/>
    <w:rsid w:val="00F933F4"/>
    <w:rsid w:val="00F969CF"/>
    <w:rsid w:val="00F96B28"/>
    <w:rsid w:val="00FB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D074"/>
  <w14:defaultImageDpi w14:val="32767"/>
  <w15:chartTrackingRefBased/>
  <w15:docId w15:val="{47519DFC-4B09-C644-901B-A0404863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F325D"/>
    <w:pPr>
      <w:jc w:val="center"/>
    </w:pPr>
    <w:rPr>
      <w:rFonts w:cs="Times New Roman"/>
    </w:rPr>
  </w:style>
  <w:style w:type="character" w:customStyle="1" w:styleId="EndNoteBibliographyTitleChar">
    <w:name w:val="EndNote Bibliography Title Char"/>
    <w:basedOn w:val="DefaultParagraphFont"/>
    <w:link w:val="EndNoteBibliographyTitle"/>
    <w:rsid w:val="009F325D"/>
    <w:rPr>
      <w:rFonts w:cs="Times New Roman"/>
    </w:rPr>
  </w:style>
  <w:style w:type="paragraph" w:customStyle="1" w:styleId="EndNoteBibliography">
    <w:name w:val="EndNote Bibliography"/>
    <w:basedOn w:val="Normal"/>
    <w:link w:val="EndNoteBibliographyChar"/>
    <w:rsid w:val="009F325D"/>
    <w:rPr>
      <w:rFonts w:cs="Times New Roman"/>
    </w:rPr>
  </w:style>
  <w:style w:type="character" w:customStyle="1" w:styleId="EndNoteBibliographyChar">
    <w:name w:val="EndNote Bibliography Char"/>
    <w:basedOn w:val="DefaultParagraphFont"/>
    <w:link w:val="EndNoteBibliography"/>
    <w:rsid w:val="009F32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Glennon</dc:creator>
  <cp:keywords/>
  <dc:description/>
  <cp:lastModifiedBy>Naveen Vasudev</cp:lastModifiedBy>
  <cp:revision>3</cp:revision>
  <dcterms:created xsi:type="dcterms:W3CDTF">2022-05-26T16:45:00Z</dcterms:created>
  <dcterms:modified xsi:type="dcterms:W3CDTF">2022-10-12T10:01:00Z</dcterms:modified>
</cp:coreProperties>
</file>