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D8ED2" w14:textId="7C0B938B" w:rsidR="005E7557" w:rsidRDefault="00BC4057">
      <w:pPr>
        <w:rPr>
          <w:rFonts w:ascii="Times New Roman" w:hAnsi="Times New Roman" w:cs="Times New Roman"/>
          <w:b/>
          <w:bCs/>
          <w:szCs w:val="21"/>
        </w:rPr>
      </w:pPr>
      <w:r w:rsidRPr="00A65921">
        <w:rPr>
          <w:rFonts w:ascii="Times New Roman" w:hAnsi="Times New Roman" w:cs="Times New Roman"/>
          <w:b/>
          <w:bCs/>
          <w:szCs w:val="21"/>
        </w:rPr>
        <w:t>Supplemental Materials and Methods</w:t>
      </w:r>
    </w:p>
    <w:p w14:paraId="2F401F89" w14:textId="77777777" w:rsidR="005B3030" w:rsidRPr="00A65921" w:rsidRDefault="005B3030">
      <w:pPr>
        <w:rPr>
          <w:rFonts w:ascii="Times New Roman" w:hAnsi="Times New Roman" w:cs="Times New Roman"/>
          <w:b/>
          <w:bCs/>
          <w:szCs w:val="21"/>
        </w:rPr>
      </w:pPr>
    </w:p>
    <w:p w14:paraId="1E141875" w14:textId="77777777" w:rsidR="00C64398" w:rsidRPr="00BE75B9" w:rsidRDefault="00C64398" w:rsidP="00C64398">
      <w:pPr>
        <w:autoSpaceDE w:val="0"/>
        <w:autoSpaceDN w:val="0"/>
        <w:adjustRightInd w:val="0"/>
        <w:spacing w:line="480" w:lineRule="auto"/>
        <w:outlineLvl w:val="0"/>
        <w:rPr>
          <w:rFonts w:ascii="Times New Roman" w:hAnsi="Times New Roman" w:cs="Times New Roman"/>
          <w:b/>
          <w:kern w:val="0"/>
        </w:rPr>
      </w:pPr>
      <w:r w:rsidRPr="00BE75B9">
        <w:rPr>
          <w:rFonts w:ascii="Times New Roman" w:hAnsi="Times New Roman" w:cs="Times New Roman"/>
          <w:b/>
          <w:kern w:val="0"/>
        </w:rPr>
        <w:t>Development and maintenance of patient-derived OS cells</w:t>
      </w:r>
    </w:p>
    <w:p w14:paraId="03FB07B1" w14:textId="5A283BBB" w:rsidR="00C64398" w:rsidRPr="00BE75B9" w:rsidRDefault="00C64398" w:rsidP="00C64398">
      <w:pPr>
        <w:autoSpaceDE w:val="0"/>
        <w:autoSpaceDN w:val="0"/>
        <w:adjustRightInd w:val="0"/>
        <w:spacing w:line="480" w:lineRule="auto"/>
        <w:outlineLvl w:val="0"/>
        <w:rPr>
          <w:rFonts w:ascii="Times New Roman" w:hAnsi="Times New Roman" w:cs="Times New Roman"/>
          <w:b/>
          <w:kern w:val="0"/>
        </w:rPr>
      </w:pPr>
      <w:r w:rsidRPr="00BE75B9">
        <w:rPr>
          <w:rFonts w:ascii="Times New Roman" w:hAnsi="Times New Roman" w:cs="Times New Roman"/>
          <w:kern w:val="0"/>
        </w:rPr>
        <w:t xml:space="preserve">Clinical specimens were obtained from patients with OS (see the patient information in IHC staining section) at JFCR Hospital with informed consent as per the protocol approved by the IRB committee of the JFCR. The OS clinical samples were subcutaneously engrafted into NSG or NOD-SCID mice to obtain patient-derived xenograft models. Sa-xeno-147-P0 cell line was developed from a patient-derived xenograft tumor and was cultured in a collagen-coated dish with RPMI1640/Ham’s F12 (1:1) medium containing 15% FBS, 20 mM HEPES, and 1× Antibiotic Antimycotic Solution (Penicillin/Streptomycin/Amphotericin B) (Sigma-Aldrich). GCB53-G3 was developed from a xenograft tumor derived from GCB53 cells, which was developed directly from a clinical sample. GCB53-G3 was cultured in RPMI1640 medium containing 10% FBS and 250 </w:t>
      </w:r>
      <w:r w:rsidRPr="00BE75B9">
        <w:rPr>
          <w:rFonts w:ascii="Times New Roman" w:hAnsi="Times New Roman" w:cs="Times New Roman"/>
          <w:kern w:val="0"/>
        </w:rPr>
        <w:sym w:font="Symbol" w:char="F06D"/>
      </w:r>
      <w:r w:rsidRPr="00BE75B9">
        <w:rPr>
          <w:rFonts w:ascii="Times New Roman" w:hAnsi="Times New Roman" w:cs="Times New Roman"/>
          <w:kern w:val="0"/>
        </w:rPr>
        <w:t xml:space="preserve">g/ml kanamycin. </w:t>
      </w:r>
    </w:p>
    <w:p w14:paraId="192C4934" w14:textId="42394567" w:rsidR="00C64398" w:rsidRDefault="00C64398" w:rsidP="00A65921">
      <w:pPr>
        <w:spacing w:line="480" w:lineRule="auto"/>
        <w:rPr>
          <w:rFonts w:ascii="Times" w:hAnsi="Times" w:cs="Times New Roman"/>
          <w:b/>
          <w:kern w:val="0"/>
        </w:rPr>
      </w:pPr>
    </w:p>
    <w:p w14:paraId="2A285B62" w14:textId="02D7E376" w:rsidR="0003330C" w:rsidRDefault="0003330C" w:rsidP="00A65921">
      <w:pPr>
        <w:spacing w:line="480" w:lineRule="auto"/>
        <w:rPr>
          <w:rFonts w:ascii="Times" w:hAnsi="Times" w:cs="Times New Roman"/>
          <w:b/>
          <w:kern w:val="0"/>
        </w:rPr>
      </w:pPr>
      <w:r>
        <w:rPr>
          <w:rFonts w:ascii="Times" w:hAnsi="Times" w:cs="Times New Roman" w:hint="eastAsia"/>
          <w:b/>
          <w:kern w:val="0"/>
        </w:rPr>
        <w:t>C</w:t>
      </w:r>
      <w:r>
        <w:rPr>
          <w:rFonts w:ascii="Times" w:hAnsi="Times" w:cs="Times New Roman"/>
          <w:b/>
          <w:kern w:val="0"/>
        </w:rPr>
        <w:t>ell culture conditions</w:t>
      </w:r>
    </w:p>
    <w:p w14:paraId="63C2AAB0" w14:textId="00905DA3" w:rsidR="0003330C" w:rsidRDefault="001641E1" w:rsidP="00A65921">
      <w:pPr>
        <w:spacing w:line="480" w:lineRule="auto"/>
        <w:rPr>
          <w:rFonts w:ascii="Times" w:hAnsi="Times" w:cs="Times New Roman"/>
          <w:b/>
          <w:kern w:val="0"/>
        </w:rPr>
      </w:pPr>
      <w:r>
        <w:rPr>
          <w:rFonts w:ascii="Times New Roman" w:hAnsi="Times New Roman" w:cs="Times New Roman"/>
          <w:kern w:val="0"/>
        </w:rPr>
        <w:t xml:space="preserve">OS cell lines were </w:t>
      </w:r>
      <w:r w:rsidR="0003330C" w:rsidRPr="00BE75B9">
        <w:rPr>
          <w:rFonts w:ascii="Times New Roman" w:hAnsi="Times New Roman" w:cs="Times New Roman"/>
          <w:kern w:val="0"/>
        </w:rPr>
        <w:t xml:space="preserve">cultured in specific media: SJSA-1, NOS-10, and HOS in RPMI1640 (Wako, Osaka, Japan); 143B, MNNG/HOS Cl #5, KHOS/NP, and NY in Minimum Essential Medium (Sigma-Aldrich, St Louis, MO, USA or </w:t>
      </w:r>
      <w:proofErr w:type="spellStart"/>
      <w:r w:rsidR="0003330C" w:rsidRPr="00BE75B9">
        <w:rPr>
          <w:rFonts w:ascii="Times New Roman" w:hAnsi="Times New Roman" w:cs="Times New Roman"/>
          <w:kern w:val="0"/>
        </w:rPr>
        <w:t>Nacali</w:t>
      </w:r>
      <w:proofErr w:type="spellEnd"/>
      <w:r w:rsidR="0003330C" w:rsidRPr="00BE75B9">
        <w:rPr>
          <w:rFonts w:ascii="Times New Roman" w:hAnsi="Times New Roman" w:cs="Times New Roman"/>
          <w:kern w:val="0"/>
        </w:rPr>
        <w:t xml:space="preserve"> </w:t>
      </w:r>
      <w:proofErr w:type="spellStart"/>
      <w:r w:rsidR="0003330C" w:rsidRPr="00BE75B9">
        <w:rPr>
          <w:rFonts w:ascii="Times New Roman" w:hAnsi="Times New Roman" w:cs="Times New Roman"/>
          <w:kern w:val="0"/>
        </w:rPr>
        <w:t>Tesque</w:t>
      </w:r>
      <w:proofErr w:type="spellEnd"/>
      <w:r w:rsidR="0003330C" w:rsidRPr="00BE75B9">
        <w:rPr>
          <w:rFonts w:ascii="Times New Roman" w:hAnsi="Times New Roman" w:cs="Times New Roman"/>
          <w:kern w:val="0"/>
        </w:rPr>
        <w:t xml:space="preserve">, Kyoto, Japan); MG63 and HOS in Dulbecco’s modified Eagle’s medium (Wako); and Saos-2 in McCoy’s 5A medium (Sigma-Aldrich). All media were supplemented </w:t>
      </w:r>
      <w:r w:rsidR="0003330C" w:rsidRPr="00BE75B9">
        <w:rPr>
          <w:rFonts w:ascii="Times New Roman" w:hAnsi="Times New Roman" w:cs="Times New Roman"/>
          <w:kern w:val="0"/>
        </w:rPr>
        <w:lastRenderedPageBreak/>
        <w:t xml:space="preserve">with 10% FBS and 250 </w:t>
      </w:r>
      <w:r w:rsidR="0003330C" w:rsidRPr="00BE75B9">
        <w:rPr>
          <w:rFonts w:ascii="Times New Roman" w:hAnsi="Times New Roman" w:cs="Times New Roman"/>
          <w:kern w:val="0"/>
        </w:rPr>
        <w:sym w:font="Symbol" w:char="F06D"/>
      </w:r>
      <w:r w:rsidR="0003330C" w:rsidRPr="00BE75B9">
        <w:rPr>
          <w:rFonts w:ascii="Times New Roman" w:hAnsi="Times New Roman" w:cs="Times New Roman"/>
          <w:kern w:val="0"/>
        </w:rPr>
        <w:t>g/ml kanamycin (Meiji Seika Pharma, Tokyo, Japan).</w:t>
      </w:r>
      <w:r w:rsidR="0003330C" w:rsidRPr="0003330C">
        <w:rPr>
          <w:rFonts w:ascii="Times New Roman" w:hAnsi="Times New Roman" w:cs="Times New Roman"/>
          <w:kern w:val="0"/>
        </w:rPr>
        <w:t xml:space="preserve"> </w:t>
      </w:r>
    </w:p>
    <w:p w14:paraId="5184590E" w14:textId="77777777" w:rsidR="0003330C" w:rsidRDefault="0003330C" w:rsidP="00A65921">
      <w:pPr>
        <w:spacing w:line="480" w:lineRule="auto"/>
        <w:rPr>
          <w:rFonts w:ascii="Times" w:hAnsi="Times" w:cs="Times New Roman"/>
          <w:b/>
          <w:kern w:val="0"/>
        </w:rPr>
      </w:pPr>
    </w:p>
    <w:p w14:paraId="55F64961" w14:textId="1209B332" w:rsidR="00A65921" w:rsidRPr="0012425D" w:rsidRDefault="00A65921" w:rsidP="00A65921">
      <w:pPr>
        <w:spacing w:line="480" w:lineRule="auto"/>
        <w:rPr>
          <w:rFonts w:ascii="Times" w:hAnsi="Times" w:cs="Times New Roman"/>
          <w:kern w:val="0"/>
        </w:rPr>
      </w:pPr>
      <w:r w:rsidRPr="0012425D">
        <w:rPr>
          <w:rFonts w:ascii="Times" w:hAnsi="Times" w:cs="Times New Roman"/>
          <w:b/>
          <w:kern w:val="0"/>
        </w:rPr>
        <w:t>Immunoblot analysis</w:t>
      </w:r>
    </w:p>
    <w:p w14:paraId="6469EDC5" w14:textId="6A047926" w:rsidR="00A65921" w:rsidRDefault="00A65921" w:rsidP="00A65921">
      <w:pPr>
        <w:spacing w:line="480" w:lineRule="auto"/>
        <w:rPr>
          <w:rFonts w:ascii="Times" w:hAnsi="Times" w:cs="Times New Roman"/>
          <w:kern w:val="0"/>
        </w:rPr>
      </w:pPr>
      <w:r w:rsidRPr="0012425D">
        <w:rPr>
          <w:rFonts w:ascii="Times" w:hAnsi="Times" w:cs="Times New Roman"/>
          <w:kern w:val="0"/>
        </w:rPr>
        <w:t xml:space="preserve">Cell lysates were prepared by suspension in lysis buffer (10 mM Tris-HCl, pH 7.4, 1% </w:t>
      </w:r>
      <w:r w:rsidRPr="0012425D">
        <w:rPr>
          <w:rFonts w:ascii="Times" w:hAnsi="Times" w:cs="Times New Roman"/>
          <w:kern w:val="0"/>
          <w:shd w:val="clear" w:color="auto" w:fill="FFFFFF"/>
        </w:rPr>
        <w:t>SDS, 1 mM EDTA</w:t>
      </w:r>
      <w:r w:rsidRPr="0012425D">
        <w:rPr>
          <w:rFonts w:ascii="Times" w:hAnsi="Times" w:cs="Times New Roman"/>
          <w:kern w:val="0"/>
        </w:rPr>
        <w:t>) and bo</w:t>
      </w:r>
      <w:r w:rsidR="00F61FDA">
        <w:rPr>
          <w:rFonts w:ascii="Times" w:hAnsi="Times" w:cs="Times New Roman"/>
          <w:kern w:val="0"/>
        </w:rPr>
        <w:t>iled</w:t>
      </w:r>
      <w:r w:rsidRPr="0012425D">
        <w:rPr>
          <w:rFonts w:ascii="Times" w:hAnsi="Times" w:cs="Times New Roman"/>
          <w:kern w:val="0"/>
        </w:rPr>
        <w:t xml:space="preserve">. The supernatants were collected from the cell lysates by centrifugation at 10,000 </w:t>
      </w:r>
      <w:r w:rsidRPr="0012425D">
        <w:rPr>
          <w:rFonts w:ascii="Times" w:eastAsia="WarnockPro-Light" w:hAnsi="Times" w:cs="Times New Roman"/>
          <w:kern w:val="0"/>
        </w:rPr>
        <w:t xml:space="preserve">× </w:t>
      </w:r>
      <w:r w:rsidRPr="0012425D">
        <w:rPr>
          <w:rFonts w:ascii="Times" w:hAnsi="Times" w:cs="Times New Roman"/>
          <w:i/>
          <w:iCs/>
          <w:kern w:val="0"/>
        </w:rPr>
        <w:t>g</w:t>
      </w:r>
      <w:r w:rsidRPr="0012425D">
        <w:rPr>
          <w:rFonts w:ascii="Times" w:hAnsi="Times" w:cs="Times New Roman"/>
          <w:kern w:val="0"/>
        </w:rPr>
        <w:t xml:space="preserve"> for 10 min and was used to examine the protein concentration with BCA protein assay reagent (Thermo) with electrophoresis in an SDS-PAGE gel. Protein was then submarine-transferred to PVDF membranes and immunoblotted with antibodies</w:t>
      </w:r>
      <w:r w:rsidR="002D26D8">
        <w:rPr>
          <w:rFonts w:ascii="Times" w:hAnsi="Times" w:cs="Times New Roman"/>
          <w:kern w:val="0"/>
        </w:rPr>
        <w:t xml:space="preserve"> (Abs)</w:t>
      </w:r>
      <w:r w:rsidRPr="0012425D">
        <w:rPr>
          <w:rFonts w:ascii="Times" w:hAnsi="Times" w:cs="Times New Roman"/>
          <w:kern w:val="0"/>
        </w:rPr>
        <w:t xml:space="preserve"> against human PDPN (PG4D2), PDGFR</w:t>
      </w:r>
      <w:r w:rsidRPr="0012425D">
        <w:rPr>
          <w:rFonts w:ascii="Times" w:hAnsi="Times" w:cs="Times New Roman"/>
          <w:kern w:val="0"/>
        </w:rPr>
        <w:sym w:font="Symbol" w:char="F061"/>
      </w:r>
      <w:r w:rsidRPr="0012425D">
        <w:rPr>
          <w:rFonts w:ascii="Times" w:hAnsi="Times" w:cs="Times New Roman"/>
          <w:kern w:val="0"/>
        </w:rPr>
        <w:t xml:space="preserve"> (Cell Signaling Technology; CST), PDGFR</w:t>
      </w:r>
      <w:r w:rsidRPr="0012425D">
        <w:rPr>
          <w:rFonts w:ascii="Times" w:hAnsi="Times" w:cs="Times New Roman"/>
          <w:kern w:val="0"/>
        </w:rPr>
        <w:sym w:font="Symbol" w:char="F062"/>
      </w:r>
      <w:r w:rsidRPr="0012425D">
        <w:rPr>
          <w:rFonts w:ascii="Times" w:hAnsi="Times" w:cs="Times New Roman"/>
          <w:kern w:val="0"/>
        </w:rPr>
        <w:t xml:space="preserve"> (CST), phospho-PDGFR</w:t>
      </w:r>
      <w:r w:rsidRPr="0012425D">
        <w:rPr>
          <w:rFonts w:ascii="Times" w:hAnsi="Times" w:cs="Times New Roman"/>
          <w:kern w:val="0"/>
        </w:rPr>
        <w:sym w:font="Symbol" w:char="F061"/>
      </w:r>
      <w:r w:rsidRPr="0012425D">
        <w:rPr>
          <w:rFonts w:ascii="Times" w:hAnsi="Times" w:cs="Times New Roman"/>
          <w:kern w:val="0"/>
        </w:rPr>
        <w:t>/</w:t>
      </w:r>
      <w:r w:rsidRPr="0012425D">
        <w:rPr>
          <w:rFonts w:ascii="Times" w:hAnsi="Times" w:cs="Times New Roman"/>
          <w:kern w:val="0"/>
        </w:rPr>
        <w:sym w:font="Symbol" w:char="F062"/>
      </w:r>
      <w:r w:rsidRPr="0012425D">
        <w:rPr>
          <w:rFonts w:ascii="Times" w:hAnsi="Times" w:cs="Times New Roman"/>
          <w:kern w:val="0"/>
        </w:rPr>
        <w:t xml:space="preserve"> (Thermo), phospho-Akt (S473, CST), Akt, or β-actin (clone: AC-15, Sigma). HRP-conjugated anti-mouse or rabbit IgG and </w:t>
      </w:r>
      <w:r w:rsidRPr="0012425D">
        <w:rPr>
          <w:rFonts w:ascii="Times" w:eastAsia="MS Mincho" w:hAnsi="Times" w:cs="Times New Roman"/>
          <w:kern w:val="0"/>
        </w:rPr>
        <w:t>enhanced chemiluminescence reagent</w:t>
      </w:r>
      <w:r w:rsidRPr="0012425D">
        <w:rPr>
          <w:rFonts w:ascii="Times" w:hAnsi="Times" w:cs="Times New Roman"/>
          <w:kern w:val="0"/>
        </w:rPr>
        <w:t xml:space="preserve"> (ECL prime, </w:t>
      </w:r>
      <w:r w:rsidRPr="0012425D">
        <w:rPr>
          <w:rFonts w:ascii="Times" w:hAnsi="Times" w:cs="Times New Roman"/>
        </w:rPr>
        <w:t>GE Healthcare)</w:t>
      </w:r>
      <w:r w:rsidRPr="0012425D">
        <w:rPr>
          <w:rFonts w:ascii="Times" w:hAnsi="Times" w:cs="Times New Roman"/>
          <w:kern w:val="0"/>
        </w:rPr>
        <w:t xml:space="preserve"> were used for detection. The chemiluminescence signals were detected by the image analyzer AI600 (GE Healthcare).</w:t>
      </w:r>
    </w:p>
    <w:p w14:paraId="2DEB3F66" w14:textId="34EBEFF1" w:rsidR="00C64398" w:rsidRDefault="00C64398" w:rsidP="00A65921">
      <w:pPr>
        <w:spacing w:line="480" w:lineRule="auto"/>
        <w:rPr>
          <w:rFonts w:ascii="Times" w:hAnsi="Times" w:cs="Times New Roman"/>
          <w:kern w:val="0"/>
        </w:rPr>
      </w:pPr>
    </w:p>
    <w:p w14:paraId="1C9B64D6" w14:textId="77777777" w:rsidR="00C64398" w:rsidRPr="00BE75B9" w:rsidRDefault="00C64398" w:rsidP="00C64398">
      <w:pPr>
        <w:spacing w:line="480" w:lineRule="auto"/>
        <w:rPr>
          <w:rFonts w:ascii="Times New Roman" w:hAnsi="Times New Roman" w:cs="Times New Roman"/>
          <w:b/>
          <w:kern w:val="0"/>
        </w:rPr>
      </w:pPr>
      <w:r w:rsidRPr="00BE75B9">
        <w:rPr>
          <w:rFonts w:ascii="Times New Roman" w:hAnsi="Times New Roman" w:cs="Times New Roman"/>
          <w:b/>
          <w:kern w:val="0"/>
        </w:rPr>
        <w:t>Human phospho-RTK array</w:t>
      </w:r>
    </w:p>
    <w:p w14:paraId="5A60B9C1" w14:textId="10781AB8" w:rsidR="00C64398" w:rsidRPr="00C64398" w:rsidRDefault="00C64398" w:rsidP="00C64398">
      <w:pPr>
        <w:spacing w:line="480" w:lineRule="auto"/>
        <w:rPr>
          <w:rFonts w:ascii="Times" w:hAnsi="Times" w:cs="Times New Roman"/>
          <w:kern w:val="0"/>
        </w:rPr>
      </w:pPr>
      <w:r w:rsidRPr="00BE75B9">
        <w:rPr>
          <w:rFonts w:ascii="Times New Roman" w:hAnsi="Times New Roman" w:cs="Times New Roman"/>
          <w:kern w:val="0"/>
        </w:rPr>
        <w:t xml:space="preserve">Phosphorylation of RTKs in SJSA-1 cells treated with </w:t>
      </w:r>
      <w:r w:rsidRPr="00BE75B9">
        <w:rPr>
          <w:rFonts w:ascii="Times New Roman" w:hAnsi="Times New Roman" w:cs="Times New Roman"/>
        </w:rPr>
        <w:t>non-activated or activated platelet supernatants</w:t>
      </w:r>
      <w:r w:rsidRPr="00BE75B9">
        <w:rPr>
          <w:rFonts w:ascii="Times New Roman" w:hAnsi="Times New Roman" w:cs="Times New Roman"/>
          <w:kern w:val="0"/>
        </w:rPr>
        <w:t xml:space="preserve"> was estimated using the human phospho-RTK array kit (R &amp; D Systems). Briefly, SJSA-1 cells were co-cultured with control or SJSA-1-activated platelet supernatants for 15 min. The cell lysates (300 µg) were </w:t>
      </w:r>
      <w:r w:rsidRPr="00BE75B9">
        <w:rPr>
          <w:rFonts w:ascii="Times New Roman" w:hAnsi="Times New Roman" w:cs="Times New Roman"/>
          <w:kern w:val="0"/>
        </w:rPr>
        <w:lastRenderedPageBreak/>
        <w:t>then incubated with each human phospho-RTK array according to the manufacturer’s protocols. The chemiluminescence signal was detected using image analyzer AI600 (GE Healthcare). The signal intensities of duplicated spots were quantified and normalized against the signal of positive control spots.</w:t>
      </w:r>
    </w:p>
    <w:p w14:paraId="4ED38F1C" w14:textId="77777777" w:rsidR="00A65921" w:rsidRPr="0012425D" w:rsidRDefault="00A65921" w:rsidP="00A65921">
      <w:pPr>
        <w:spacing w:line="480" w:lineRule="auto"/>
        <w:rPr>
          <w:rFonts w:ascii="Times" w:hAnsi="Times" w:cs="Times New Roman"/>
          <w:kern w:val="0"/>
        </w:rPr>
      </w:pPr>
    </w:p>
    <w:p w14:paraId="2525F845" w14:textId="77777777" w:rsidR="00A65921" w:rsidRPr="0012425D" w:rsidRDefault="00A65921" w:rsidP="00A65921">
      <w:pPr>
        <w:autoSpaceDE w:val="0"/>
        <w:autoSpaceDN w:val="0"/>
        <w:adjustRightInd w:val="0"/>
        <w:spacing w:line="480" w:lineRule="auto"/>
        <w:outlineLvl w:val="0"/>
        <w:rPr>
          <w:rFonts w:ascii="Times" w:hAnsi="Times" w:cs="Times New Roman"/>
          <w:b/>
          <w:bCs/>
          <w:kern w:val="0"/>
        </w:rPr>
      </w:pPr>
      <w:r w:rsidRPr="0012425D">
        <w:rPr>
          <w:rFonts w:ascii="Times" w:hAnsi="Times" w:cs="Times New Roman"/>
          <w:b/>
          <w:bCs/>
          <w:kern w:val="0"/>
        </w:rPr>
        <w:t>Flow cytometry</w:t>
      </w:r>
    </w:p>
    <w:p w14:paraId="3CB23367" w14:textId="77777777" w:rsidR="00A65921" w:rsidRPr="0012425D" w:rsidRDefault="00A65921" w:rsidP="00A65921">
      <w:pPr>
        <w:autoSpaceDE w:val="0"/>
        <w:autoSpaceDN w:val="0"/>
        <w:adjustRightInd w:val="0"/>
        <w:spacing w:line="480" w:lineRule="auto"/>
        <w:outlineLvl w:val="0"/>
        <w:rPr>
          <w:rFonts w:ascii="Times" w:hAnsi="Times" w:cs="Times New Roman"/>
          <w:b/>
          <w:i/>
          <w:kern w:val="0"/>
        </w:rPr>
      </w:pPr>
      <w:r w:rsidRPr="0012425D">
        <w:rPr>
          <w:rFonts w:ascii="Times" w:hAnsi="Times" w:cs="Times New Roman"/>
          <w:color w:val="000000"/>
        </w:rPr>
        <w:t xml:space="preserve">To detect PDPN expression, the harvested cells were treated with 1 </w:t>
      </w:r>
      <w:proofErr w:type="spellStart"/>
      <w:r w:rsidRPr="0012425D">
        <w:rPr>
          <w:rStyle w:val="A16"/>
          <w:rFonts w:ascii="Times" w:hAnsi="Times" w:cs="Times New Roman"/>
          <w:sz w:val="24"/>
        </w:rPr>
        <w:t>μ</w:t>
      </w:r>
      <w:r w:rsidRPr="0012425D">
        <w:rPr>
          <w:rFonts w:ascii="Times" w:hAnsi="Times" w:cs="Times New Roman"/>
          <w:color w:val="000000"/>
        </w:rPr>
        <w:t>g</w:t>
      </w:r>
      <w:proofErr w:type="spellEnd"/>
      <w:r w:rsidRPr="0012425D">
        <w:rPr>
          <w:rFonts w:ascii="Times" w:hAnsi="Times" w:cs="Times New Roman"/>
          <w:color w:val="000000"/>
        </w:rPr>
        <w:t xml:space="preserve">/ml of anti-PDPN Ab D2-40 or control mouse IgG2a (Sigma-Aldrich), followed by incubation with 4 </w:t>
      </w:r>
      <w:proofErr w:type="spellStart"/>
      <w:r w:rsidRPr="0012425D">
        <w:rPr>
          <w:rFonts w:ascii="Times" w:hAnsi="Times" w:cs="Times New Roman"/>
          <w:color w:val="000000"/>
        </w:rPr>
        <w:t>μg</w:t>
      </w:r>
      <w:proofErr w:type="spellEnd"/>
      <w:r w:rsidRPr="0012425D">
        <w:rPr>
          <w:rFonts w:ascii="Times" w:hAnsi="Times" w:cs="Times New Roman"/>
          <w:color w:val="000000"/>
        </w:rPr>
        <w:t xml:space="preserve">/mL of Alexa Fluor 488-conjugated anti-mouse IgG (H + L) (Thermo Fisher Scientific). To detect the interaction between cell surface expressed PDPN and CLEC-2, the cells were incubated with 0.4 </w:t>
      </w:r>
      <w:proofErr w:type="spellStart"/>
      <w:r w:rsidRPr="0012425D">
        <w:rPr>
          <w:rFonts w:ascii="Times" w:hAnsi="Times" w:cs="Times New Roman"/>
          <w:color w:val="000000"/>
        </w:rPr>
        <w:t>μg</w:t>
      </w:r>
      <w:proofErr w:type="spellEnd"/>
      <w:r w:rsidRPr="0012425D">
        <w:rPr>
          <w:rFonts w:ascii="Times" w:hAnsi="Times" w:cs="Times New Roman"/>
          <w:color w:val="000000"/>
        </w:rPr>
        <w:t>/mL of His</w:t>
      </w:r>
      <w:r w:rsidRPr="0012425D">
        <w:rPr>
          <w:rFonts w:ascii="Times" w:hAnsi="Times" w:cs="Times New Roman"/>
          <w:color w:val="000000"/>
          <w:vertAlign w:val="subscript"/>
        </w:rPr>
        <w:t>x</w:t>
      </w:r>
      <w:r w:rsidRPr="0012425D">
        <w:rPr>
          <w:rStyle w:val="A15"/>
          <w:rFonts w:ascii="Times" w:hAnsi="Times" w:cs="Times New Roman"/>
          <w:sz w:val="24"/>
          <w:vertAlign w:val="subscript"/>
        </w:rPr>
        <w:t>10</w:t>
      </w:r>
      <w:r w:rsidRPr="0012425D">
        <w:rPr>
          <w:rFonts w:ascii="Times" w:hAnsi="Times" w:cs="Times New Roman"/>
          <w:color w:val="000000"/>
        </w:rPr>
        <w:t xml:space="preserve">-tagged human CLEC-2 protein (R &amp; D Systems), followed by incubation with Alexa Fluor 488-conjugated anti-penta-His Ab (1:500 dilution) (QIAGEN). Flow cytometric analyses detecting the Alexa signal on the cells were performed using the </w:t>
      </w:r>
      <w:proofErr w:type="spellStart"/>
      <w:r w:rsidRPr="0012425D">
        <w:rPr>
          <w:rFonts w:ascii="Times" w:hAnsi="Times" w:cs="Times New Roman"/>
          <w:color w:val="000000"/>
        </w:rPr>
        <w:t>Cytomics</w:t>
      </w:r>
      <w:proofErr w:type="spellEnd"/>
      <w:r w:rsidRPr="0012425D">
        <w:rPr>
          <w:rFonts w:ascii="Times" w:hAnsi="Times" w:cs="Times New Roman"/>
          <w:color w:val="000000"/>
        </w:rPr>
        <w:t xml:space="preserve"> FC500 flow cytometer system (Beckman Coulter).</w:t>
      </w:r>
    </w:p>
    <w:p w14:paraId="63DD4DD8" w14:textId="3C0051FA" w:rsidR="00BC4057" w:rsidRPr="00A65921" w:rsidRDefault="00BC4057">
      <w:pPr>
        <w:rPr>
          <w:rFonts w:ascii="Times New Roman" w:hAnsi="Times New Roman" w:cs="Times New Roman"/>
          <w:szCs w:val="21"/>
        </w:rPr>
      </w:pPr>
    </w:p>
    <w:p w14:paraId="764D0BB4" w14:textId="77777777" w:rsidR="00A65921" w:rsidRPr="00A65921" w:rsidRDefault="00A65921" w:rsidP="00A65921">
      <w:pPr>
        <w:spacing w:line="480" w:lineRule="auto"/>
        <w:rPr>
          <w:rFonts w:ascii="Times New Roman" w:hAnsi="Times New Roman" w:cs="Times New Roman"/>
          <w:b/>
          <w:bCs/>
          <w:kern w:val="0"/>
          <w:szCs w:val="21"/>
        </w:rPr>
      </w:pPr>
      <w:r w:rsidRPr="00A65921">
        <w:rPr>
          <w:rFonts w:ascii="Times New Roman" w:hAnsi="Times New Roman" w:cs="Times New Roman"/>
          <w:b/>
          <w:bCs/>
          <w:kern w:val="0"/>
          <w:szCs w:val="21"/>
        </w:rPr>
        <w:t>Establishment of chimeric humanized PG4D2 (chPG4D2) Ab</w:t>
      </w:r>
    </w:p>
    <w:p w14:paraId="04C7008A" w14:textId="001F6D04" w:rsidR="00A65921" w:rsidRPr="00A65921" w:rsidRDefault="00A65921" w:rsidP="00A65921">
      <w:pPr>
        <w:spacing w:line="480" w:lineRule="auto"/>
        <w:rPr>
          <w:rFonts w:ascii="Times New Roman" w:hAnsi="Times New Roman" w:cs="Times New Roman"/>
          <w:kern w:val="0"/>
          <w:szCs w:val="21"/>
        </w:rPr>
      </w:pPr>
      <w:r w:rsidRPr="00A65921">
        <w:rPr>
          <w:rFonts w:ascii="Times New Roman" w:hAnsi="Times New Roman" w:cs="Times New Roman"/>
          <w:kern w:val="0"/>
          <w:szCs w:val="21"/>
        </w:rPr>
        <w:t xml:space="preserve">The generation of chimeric Abs has been described previously </w:t>
      </w:r>
      <w:r w:rsidRPr="00A65921">
        <w:rPr>
          <w:rFonts w:ascii="Times New Roman" w:hAnsi="Times New Roman" w:cs="Times New Roman"/>
          <w:kern w:val="0"/>
          <w:szCs w:val="21"/>
        </w:rPr>
        <w:fldChar w:fldCharType="begin">
          <w:fldData xml:space="preserve">PEVuZE5vdGU+PENpdGU+PEF1dGhvcj5OYWthemF3YTwvQXV0aG9yPjxZZWFyPjIwMTE8L1llYXI+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</w:fldData>
        </w:fldChar>
      </w:r>
      <w:r w:rsidR="0033393F">
        <w:rPr>
          <w:rFonts w:ascii="Times New Roman" w:hAnsi="Times New Roman" w:cs="Times New Roman"/>
          <w:kern w:val="0"/>
          <w:szCs w:val="21"/>
        </w:rPr>
        <w:instrText xml:space="preserve"> ADDIN EN.CITE </w:instrText>
      </w:r>
      <w:r w:rsidR="0033393F">
        <w:rPr>
          <w:rFonts w:ascii="Times New Roman" w:hAnsi="Times New Roman" w:cs="Times New Roman"/>
          <w:kern w:val="0"/>
          <w:szCs w:val="21"/>
        </w:rPr>
        <w:fldChar w:fldCharType="begin">
          <w:fldData xml:space="preserve">PEVuZE5vdGU+PENpdGU+PEF1dGhvcj5OYWthemF3YTwvQXV0aG9yPjxZZWFyPjIwMTE8L1llYXI+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</w:fldData>
        </w:fldChar>
      </w:r>
      <w:r w:rsidR="0033393F">
        <w:rPr>
          <w:rFonts w:ascii="Times New Roman" w:hAnsi="Times New Roman" w:cs="Times New Roman"/>
          <w:kern w:val="0"/>
          <w:szCs w:val="21"/>
        </w:rPr>
        <w:instrText xml:space="preserve"> ADDIN EN.CITE.DATA </w:instrText>
      </w:r>
      <w:r w:rsidR="0033393F">
        <w:rPr>
          <w:rFonts w:ascii="Times New Roman" w:hAnsi="Times New Roman" w:cs="Times New Roman"/>
          <w:kern w:val="0"/>
          <w:szCs w:val="21"/>
        </w:rPr>
      </w:r>
      <w:r w:rsidR="0033393F">
        <w:rPr>
          <w:rFonts w:ascii="Times New Roman" w:hAnsi="Times New Roman" w:cs="Times New Roman"/>
          <w:kern w:val="0"/>
          <w:szCs w:val="21"/>
        </w:rPr>
        <w:fldChar w:fldCharType="end"/>
      </w:r>
      <w:r w:rsidRPr="00A65921">
        <w:rPr>
          <w:rFonts w:ascii="Times New Roman" w:hAnsi="Times New Roman" w:cs="Times New Roman"/>
          <w:kern w:val="0"/>
          <w:szCs w:val="21"/>
        </w:rPr>
      </w:r>
      <w:r w:rsidRPr="00A65921">
        <w:rPr>
          <w:rFonts w:ascii="Times New Roman" w:hAnsi="Times New Roman" w:cs="Times New Roman"/>
          <w:kern w:val="0"/>
          <w:szCs w:val="21"/>
        </w:rPr>
        <w:fldChar w:fldCharType="separate"/>
      </w:r>
      <w:r w:rsidR="0033393F">
        <w:rPr>
          <w:rFonts w:ascii="Times New Roman" w:hAnsi="Times New Roman" w:cs="Times New Roman"/>
          <w:noProof/>
          <w:kern w:val="0"/>
          <w:szCs w:val="21"/>
        </w:rPr>
        <w:t>(1,2)</w:t>
      </w:r>
      <w:r w:rsidRPr="00A65921">
        <w:rPr>
          <w:rFonts w:ascii="Times New Roman" w:hAnsi="Times New Roman" w:cs="Times New Roman"/>
          <w:kern w:val="0"/>
          <w:szCs w:val="21"/>
        </w:rPr>
        <w:fldChar w:fldCharType="end"/>
      </w:r>
      <w:r w:rsidRPr="00A65921">
        <w:rPr>
          <w:rFonts w:ascii="Times New Roman" w:hAnsi="Times New Roman" w:cs="Times New Roman"/>
          <w:kern w:val="0"/>
          <w:szCs w:val="21"/>
        </w:rPr>
        <w:t xml:space="preserve">. In brief, the cDNA of the H and L chains of PG4D2 </w:t>
      </w:r>
      <w:proofErr w:type="spellStart"/>
      <w:r w:rsidRPr="00A65921">
        <w:rPr>
          <w:rFonts w:ascii="Times New Roman" w:hAnsi="Times New Roman" w:cs="Times New Roman"/>
          <w:kern w:val="0"/>
          <w:szCs w:val="21"/>
        </w:rPr>
        <w:t>mAb</w:t>
      </w:r>
      <w:proofErr w:type="spellEnd"/>
      <w:r w:rsidRPr="00A65921">
        <w:rPr>
          <w:rFonts w:ascii="Times New Roman" w:hAnsi="Times New Roman" w:cs="Times New Roman"/>
          <w:kern w:val="0"/>
          <w:szCs w:val="21"/>
        </w:rPr>
        <w:t xml:space="preserve"> were sequenced and analyzed by the online V-Quest software provided by the International </w:t>
      </w:r>
      <w:proofErr w:type="spellStart"/>
      <w:r w:rsidRPr="00A65921">
        <w:rPr>
          <w:rFonts w:ascii="Times New Roman" w:hAnsi="Times New Roman" w:cs="Times New Roman"/>
          <w:kern w:val="0"/>
          <w:szCs w:val="21"/>
        </w:rPr>
        <w:t>ImMunoGeneTics</w:t>
      </w:r>
      <w:proofErr w:type="spellEnd"/>
      <w:r w:rsidRPr="00A65921">
        <w:rPr>
          <w:rFonts w:ascii="Times New Roman" w:hAnsi="Times New Roman" w:cs="Times New Roman"/>
          <w:kern w:val="0"/>
          <w:szCs w:val="21"/>
        </w:rPr>
        <w:t xml:space="preserve"> database (http://www.imgt.org/IMGT_vquest/share/textes/) to identify </w:t>
      </w:r>
      <w:proofErr w:type="spellStart"/>
      <w:r w:rsidRPr="00A65921">
        <w:rPr>
          <w:rFonts w:ascii="Times New Roman" w:hAnsi="Times New Roman" w:cs="Times New Roman"/>
          <w:kern w:val="0"/>
          <w:szCs w:val="21"/>
        </w:rPr>
        <w:lastRenderedPageBreak/>
        <w:t>CDRs.</w:t>
      </w:r>
      <w:proofErr w:type="spellEnd"/>
      <w:r w:rsidRPr="00A65921">
        <w:rPr>
          <w:rFonts w:ascii="Times New Roman" w:hAnsi="Times New Roman" w:cs="Times New Roman"/>
          <w:kern w:val="0"/>
          <w:szCs w:val="21"/>
        </w:rPr>
        <w:t xml:space="preserve"> The CDR fragments of the H and L chains were subcloned into the H or kappa L chain constant regions of human IgG4 and constructed the expression vector. Using the virus expression vector, expressed and secreted chimeric Abs into media from CHO were purified to be used for in vitro assay.</w:t>
      </w:r>
    </w:p>
    <w:p w14:paraId="616C6341" w14:textId="77777777" w:rsidR="00A65921" w:rsidRPr="00A65921" w:rsidRDefault="00A65921" w:rsidP="00A65921">
      <w:pPr>
        <w:spacing w:line="480" w:lineRule="auto"/>
        <w:rPr>
          <w:rFonts w:ascii="Times New Roman" w:hAnsi="Times New Roman" w:cs="Times New Roman"/>
          <w:kern w:val="0"/>
          <w:szCs w:val="21"/>
        </w:rPr>
      </w:pPr>
    </w:p>
    <w:p w14:paraId="1628AC80" w14:textId="77777777" w:rsidR="00A65921" w:rsidRPr="00A65921" w:rsidRDefault="00A65921" w:rsidP="00A65921">
      <w:pPr>
        <w:spacing w:line="480" w:lineRule="auto"/>
        <w:rPr>
          <w:rFonts w:ascii="Times New Roman" w:hAnsi="Times New Roman" w:cs="Times New Roman"/>
          <w:b/>
          <w:iCs/>
          <w:szCs w:val="21"/>
        </w:rPr>
      </w:pPr>
      <w:r w:rsidRPr="00A65921">
        <w:rPr>
          <w:rFonts w:ascii="Times New Roman" w:hAnsi="Times New Roman" w:cs="Times New Roman"/>
          <w:b/>
          <w:iCs/>
          <w:szCs w:val="21"/>
        </w:rPr>
        <w:t>Construction of humanized Ab-expressing vectors</w:t>
      </w:r>
    </w:p>
    <w:p w14:paraId="316E75F4" w14:textId="24F2794D" w:rsidR="00A65921" w:rsidRPr="00A65921" w:rsidRDefault="00A65921" w:rsidP="00A65921">
      <w:pPr>
        <w:spacing w:line="480" w:lineRule="auto"/>
        <w:rPr>
          <w:rFonts w:ascii="Times New Roman" w:hAnsi="Times New Roman" w:cs="Times New Roman"/>
          <w:szCs w:val="21"/>
        </w:rPr>
      </w:pPr>
      <w:r w:rsidRPr="00A65921">
        <w:rPr>
          <w:rFonts w:ascii="Times New Roman" w:hAnsi="Times New Roman" w:cs="Times New Roman"/>
          <w:szCs w:val="21"/>
        </w:rPr>
        <w:t xml:space="preserve">Humanized AP201 Ab was generated by grafting CDRs of murine PG4D2 </w:t>
      </w:r>
      <w:r w:rsidR="002D26D8">
        <w:rPr>
          <w:rFonts w:ascii="Times New Roman" w:hAnsi="Times New Roman" w:cs="Times New Roman"/>
          <w:szCs w:val="21"/>
        </w:rPr>
        <w:t>monoclonal antibody (</w:t>
      </w:r>
      <w:proofErr w:type="spellStart"/>
      <w:r w:rsidRPr="00A65921">
        <w:rPr>
          <w:rFonts w:ascii="Times New Roman" w:hAnsi="Times New Roman" w:cs="Times New Roman"/>
          <w:szCs w:val="21"/>
        </w:rPr>
        <w:t>mAb</w:t>
      </w:r>
      <w:proofErr w:type="spellEnd"/>
      <w:r w:rsidR="002D26D8">
        <w:rPr>
          <w:rFonts w:ascii="Times New Roman" w:hAnsi="Times New Roman" w:cs="Times New Roman"/>
          <w:szCs w:val="21"/>
        </w:rPr>
        <w:t>)</w:t>
      </w:r>
      <w:r w:rsidRPr="00A65921">
        <w:rPr>
          <w:rFonts w:ascii="Times New Roman" w:hAnsi="Times New Roman" w:cs="Times New Roman"/>
          <w:szCs w:val="21"/>
        </w:rPr>
        <w:t xml:space="preserve"> into human frameworks</w:t>
      </w:r>
      <w:r w:rsidRPr="00A65921">
        <w:rPr>
          <w:rFonts w:ascii="Times New Roman" w:hAnsi="Times New Roman" w:cs="Times New Roman"/>
          <w:color w:val="000000" w:themeColor="text1"/>
          <w:szCs w:val="21"/>
        </w:rPr>
        <w:fldChar w:fldCharType="begin">
          <w:fldData xml:space="preserve">PEVuZE5vdGU+PENpdGU+PEF1dGhvcj5LYWJhdCBFLkEuPC9BdXRob3I+PFllYXI+MTk5MTwvWWVh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</w:fldData>
        </w:fldChar>
      </w:r>
      <w:r w:rsidR="0033393F">
        <w:rPr>
          <w:rFonts w:ascii="Times New Roman" w:hAnsi="Times New Roman" w:cs="Times New Roman"/>
          <w:color w:val="000000" w:themeColor="text1"/>
          <w:szCs w:val="21"/>
        </w:rPr>
        <w:instrText xml:space="preserve"> ADDIN EN.CITE </w:instrText>
      </w:r>
      <w:r w:rsidR="0033393F">
        <w:rPr>
          <w:rFonts w:ascii="Times New Roman" w:hAnsi="Times New Roman" w:cs="Times New Roman"/>
          <w:color w:val="000000" w:themeColor="text1"/>
          <w:szCs w:val="21"/>
        </w:rPr>
        <w:fldChar w:fldCharType="begin">
          <w:fldData xml:space="preserve">PEVuZE5vdGU+PENpdGU+PEF1dGhvcj5LYWJhdCBFLkEuPC9BdXRob3I+PFllYXI+MTk5MTwvWWVh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</w:fldData>
        </w:fldChar>
      </w:r>
      <w:r w:rsidR="0033393F">
        <w:rPr>
          <w:rFonts w:ascii="Times New Roman" w:hAnsi="Times New Roman" w:cs="Times New Roman"/>
          <w:color w:val="000000" w:themeColor="text1"/>
          <w:szCs w:val="21"/>
        </w:rPr>
        <w:instrText xml:space="preserve"> ADDIN EN.CITE.DATA </w:instrText>
      </w:r>
      <w:r w:rsidR="0033393F">
        <w:rPr>
          <w:rFonts w:ascii="Times New Roman" w:hAnsi="Times New Roman" w:cs="Times New Roman"/>
          <w:color w:val="000000" w:themeColor="text1"/>
          <w:szCs w:val="21"/>
        </w:rPr>
      </w:r>
      <w:r w:rsidR="0033393F">
        <w:rPr>
          <w:rFonts w:ascii="Times New Roman" w:hAnsi="Times New Roman" w:cs="Times New Roman"/>
          <w:color w:val="000000" w:themeColor="text1"/>
          <w:szCs w:val="21"/>
        </w:rPr>
        <w:fldChar w:fldCharType="end"/>
      </w:r>
      <w:r w:rsidRPr="00A65921">
        <w:rPr>
          <w:rFonts w:ascii="Times New Roman" w:hAnsi="Times New Roman" w:cs="Times New Roman"/>
          <w:color w:val="000000" w:themeColor="text1"/>
          <w:szCs w:val="21"/>
        </w:rPr>
      </w:r>
      <w:r w:rsidRPr="00A65921">
        <w:rPr>
          <w:rFonts w:ascii="Times New Roman" w:hAnsi="Times New Roman" w:cs="Times New Roman"/>
          <w:color w:val="000000" w:themeColor="text1"/>
          <w:szCs w:val="21"/>
        </w:rPr>
        <w:fldChar w:fldCharType="separate"/>
      </w:r>
      <w:r w:rsidR="0033393F">
        <w:rPr>
          <w:rFonts w:ascii="Times New Roman" w:hAnsi="Times New Roman" w:cs="Times New Roman"/>
          <w:noProof/>
          <w:color w:val="000000" w:themeColor="text1"/>
          <w:szCs w:val="21"/>
        </w:rPr>
        <w:t>(3,4)</w:t>
      </w:r>
      <w:r w:rsidRPr="00A65921">
        <w:rPr>
          <w:rFonts w:ascii="Times New Roman" w:hAnsi="Times New Roman" w:cs="Times New Roman"/>
          <w:color w:val="000000" w:themeColor="text1"/>
          <w:szCs w:val="21"/>
        </w:rPr>
        <w:fldChar w:fldCharType="end"/>
      </w:r>
      <w:r w:rsidRPr="00A65921">
        <w:rPr>
          <w:rFonts w:ascii="Times New Roman" w:hAnsi="Times New Roman" w:cs="Times New Roman"/>
          <w:color w:val="000000" w:themeColor="text1"/>
          <w:szCs w:val="21"/>
        </w:rPr>
        <w:t>.</w:t>
      </w:r>
      <w:r w:rsidRPr="00A65921">
        <w:rPr>
          <w:rFonts w:ascii="Times New Roman" w:hAnsi="Times New Roman" w:cs="Times New Roman"/>
          <w:szCs w:val="21"/>
        </w:rPr>
        <w:t xml:space="preserve"> Briefly, murine PG4D2 </w:t>
      </w:r>
      <w:proofErr w:type="spellStart"/>
      <w:r w:rsidRPr="00A65921">
        <w:rPr>
          <w:rFonts w:ascii="Times New Roman" w:hAnsi="Times New Roman" w:cs="Times New Roman"/>
          <w:szCs w:val="21"/>
        </w:rPr>
        <w:t>mAb</w:t>
      </w:r>
      <w:proofErr w:type="spellEnd"/>
      <w:r w:rsidRPr="00A65921">
        <w:rPr>
          <w:rFonts w:ascii="Times New Roman" w:hAnsi="Times New Roman" w:cs="Times New Roman"/>
          <w:szCs w:val="21"/>
        </w:rPr>
        <w:t xml:space="preserve"> CDR canonical structures were determined, and the most homologous human V and J germline genes for either H or L chain variable regions (VH or VL, respectively) of murine Abs were identified using IMGT analysis tools (http://www.imgt.org). For the H chain, the human germline genes </w:t>
      </w:r>
      <w:r w:rsidRPr="00A65921">
        <w:rPr>
          <w:rFonts w:ascii="Times New Roman" w:hAnsi="Times New Roman" w:cs="Times New Roman"/>
          <w:i/>
          <w:szCs w:val="21"/>
        </w:rPr>
        <w:t>IGHV3-7*01</w:t>
      </w:r>
      <w:r w:rsidRPr="00A65921">
        <w:rPr>
          <w:rFonts w:ascii="Times New Roman" w:hAnsi="Times New Roman" w:cs="Times New Roman"/>
          <w:szCs w:val="21"/>
        </w:rPr>
        <w:t xml:space="preserve"> or </w:t>
      </w:r>
      <w:r w:rsidRPr="00A65921">
        <w:rPr>
          <w:rFonts w:ascii="Times New Roman" w:hAnsi="Times New Roman" w:cs="Times New Roman"/>
          <w:i/>
          <w:szCs w:val="21"/>
        </w:rPr>
        <w:t>IGHV3-66*01</w:t>
      </w:r>
      <w:r w:rsidRPr="00A65921">
        <w:rPr>
          <w:rFonts w:ascii="Times New Roman" w:hAnsi="Times New Roman" w:cs="Times New Roman"/>
          <w:szCs w:val="21"/>
        </w:rPr>
        <w:t xml:space="preserve"> for V genes and </w:t>
      </w:r>
      <w:r w:rsidRPr="00A65921">
        <w:rPr>
          <w:rFonts w:ascii="Times New Roman" w:hAnsi="Times New Roman" w:cs="Times New Roman"/>
          <w:i/>
          <w:szCs w:val="21"/>
        </w:rPr>
        <w:t>IGHJ1*01</w:t>
      </w:r>
      <w:r w:rsidRPr="00A65921">
        <w:rPr>
          <w:rFonts w:ascii="Times New Roman" w:hAnsi="Times New Roman" w:cs="Times New Roman"/>
          <w:szCs w:val="21"/>
        </w:rPr>
        <w:t xml:space="preserve"> for J gene, exhibited the highest homology to their murine counterparts, sharing 86% and 91% sequence identities, respectively. For the L chain, the human </w:t>
      </w:r>
      <w:r w:rsidRPr="00A65921">
        <w:rPr>
          <w:rFonts w:ascii="Times New Roman" w:hAnsi="Times New Roman" w:cs="Times New Roman"/>
          <w:i/>
          <w:szCs w:val="21"/>
        </w:rPr>
        <w:t>IGKV2-28*01</w:t>
      </w:r>
      <w:r w:rsidRPr="00A65921">
        <w:rPr>
          <w:rFonts w:ascii="Times New Roman" w:hAnsi="Times New Roman" w:cs="Times New Roman"/>
          <w:szCs w:val="21"/>
        </w:rPr>
        <w:t xml:space="preserve"> and </w:t>
      </w:r>
      <w:r w:rsidRPr="00A65921">
        <w:rPr>
          <w:rFonts w:ascii="Times New Roman" w:hAnsi="Times New Roman" w:cs="Times New Roman"/>
          <w:i/>
          <w:szCs w:val="21"/>
        </w:rPr>
        <w:t>IGKJ4*01</w:t>
      </w:r>
      <w:r w:rsidRPr="00A65921">
        <w:rPr>
          <w:rFonts w:ascii="Times New Roman" w:hAnsi="Times New Roman" w:cs="Times New Roman"/>
          <w:szCs w:val="21"/>
        </w:rPr>
        <w:t xml:space="preserve"> genes displayed high homologies of 84% and 80%, respectively, with their murine counterparts. Framework sequences of these selected human germline genes were used as acceptor sequences for murine PG4D2 </w:t>
      </w:r>
      <w:proofErr w:type="spellStart"/>
      <w:r w:rsidRPr="00A65921">
        <w:rPr>
          <w:rFonts w:ascii="Times New Roman" w:hAnsi="Times New Roman" w:cs="Times New Roman"/>
          <w:szCs w:val="21"/>
        </w:rPr>
        <w:t>mAb</w:t>
      </w:r>
      <w:proofErr w:type="spellEnd"/>
      <w:r w:rsidRPr="00A65921">
        <w:rPr>
          <w:rFonts w:ascii="Times New Roman" w:hAnsi="Times New Roman" w:cs="Times New Roman"/>
          <w:szCs w:val="21"/>
        </w:rPr>
        <w:t xml:space="preserve"> </w:t>
      </w:r>
      <w:proofErr w:type="spellStart"/>
      <w:r w:rsidRPr="00A65921">
        <w:rPr>
          <w:rFonts w:ascii="Times New Roman" w:hAnsi="Times New Roman" w:cs="Times New Roman"/>
          <w:szCs w:val="21"/>
        </w:rPr>
        <w:t>CDRs.</w:t>
      </w:r>
      <w:proofErr w:type="spellEnd"/>
      <w:r w:rsidRPr="00A65921">
        <w:rPr>
          <w:rFonts w:ascii="Times New Roman" w:hAnsi="Times New Roman" w:cs="Times New Roman"/>
          <w:szCs w:val="21"/>
        </w:rPr>
        <w:t xml:space="preserve"> Furthermore, the humanized VH and VL genes were grafted onto human γ4 H chain constant region and human κ LC constant region, respectively, to assemble the complete humanized Ab genes. The nucleotide sequence of human γ4 H chain constant region was modified so that the corresponding amino acid sequence of the </w:t>
      </w:r>
      <w:proofErr w:type="spellStart"/>
      <w:r w:rsidRPr="00A65921">
        <w:rPr>
          <w:rFonts w:ascii="Times New Roman" w:hAnsi="Times New Roman" w:cs="Times New Roman"/>
          <w:szCs w:val="21"/>
        </w:rPr>
        <w:lastRenderedPageBreak/>
        <w:t>Cys</w:t>
      </w:r>
      <w:proofErr w:type="spellEnd"/>
      <w:r w:rsidRPr="00A65921">
        <w:rPr>
          <w:rFonts w:ascii="Times New Roman" w:hAnsi="Times New Roman" w:cs="Times New Roman"/>
          <w:szCs w:val="21"/>
        </w:rPr>
        <w:t>-Pro-Ser-</w:t>
      </w:r>
      <w:proofErr w:type="spellStart"/>
      <w:r w:rsidRPr="00A65921">
        <w:rPr>
          <w:rFonts w:ascii="Times New Roman" w:hAnsi="Times New Roman" w:cs="Times New Roman"/>
          <w:szCs w:val="21"/>
        </w:rPr>
        <w:t>Cys</w:t>
      </w:r>
      <w:proofErr w:type="spellEnd"/>
      <w:r w:rsidRPr="00A65921">
        <w:rPr>
          <w:rFonts w:ascii="Times New Roman" w:hAnsi="Times New Roman" w:cs="Times New Roman"/>
          <w:szCs w:val="21"/>
        </w:rPr>
        <w:t xml:space="preserve"> core hinge of IgG4 was changed to </w:t>
      </w:r>
      <w:proofErr w:type="spellStart"/>
      <w:r w:rsidRPr="00A65921">
        <w:rPr>
          <w:rFonts w:ascii="Times New Roman" w:hAnsi="Times New Roman" w:cs="Times New Roman"/>
          <w:szCs w:val="21"/>
        </w:rPr>
        <w:t>Cys</w:t>
      </w:r>
      <w:proofErr w:type="spellEnd"/>
      <w:r w:rsidRPr="00A65921">
        <w:rPr>
          <w:rFonts w:ascii="Times New Roman" w:hAnsi="Times New Roman" w:cs="Times New Roman"/>
          <w:szCs w:val="21"/>
        </w:rPr>
        <w:t>-Pro-Pro-</w:t>
      </w:r>
      <w:proofErr w:type="spellStart"/>
      <w:r w:rsidRPr="00A65921">
        <w:rPr>
          <w:rFonts w:ascii="Times New Roman" w:hAnsi="Times New Roman" w:cs="Times New Roman"/>
          <w:szCs w:val="21"/>
        </w:rPr>
        <w:t>Cys</w:t>
      </w:r>
      <w:proofErr w:type="spellEnd"/>
      <w:r w:rsidRPr="00A65921">
        <w:rPr>
          <w:rFonts w:ascii="Times New Roman" w:hAnsi="Times New Roman" w:cs="Times New Roman"/>
          <w:szCs w:val="21"/>
        </w:rPr>
        <w:t xml:space="preserve"> (IgG4SP). The nucleotide sequences of the entire H chain and L chain were codon-optimized for expression in CHO cells and synthesized by </w:t>
      </w:r>
      <w:proofErr w:type="spellStart"/>
      <w:r w:rsidRPr="00A65921">
        <w:rPr>
          <w:rFonts w:ascii="Times New Roman" w:hAnsi="Times New Roman" w:cs="Times New Roman"/>
          <w:szCs w:val="21"/>
        </w:rPr>
        <w:t>GenScript</w:t>
      </w:r>
      <w:proofErr w:type="spellEnd"/>
      <w:r w:rsidRPr="00A65921">
        <w:rPr>
          <w:rFonts w:ascii="Times New Roman" w:hAnsi="Times New Roman" w:cs="Times New Roman"/>
          <w:szCs w:val="21"/>
        </w:rPr>
        <w:t xml:space="preserve"> Japan (Tokyo, Japan) and Eurofins genomics K.K. (Tokyo, Japan), respectively.</w:t>
      </w:r>
    </w:p>
    <w:p w14:paraId="75AFE81B" w14:textId="77777777" w:rsidR="00A65921" w:rsidRPr="00A65921" w:rsidRDefault="00A65921" w:rsidP="00A65921">
      <w:pPr>
        <w:spacing w:line="480" w:lineRule="auto"/>
        <w:rPr>
          <w:rFonts w:ascii="Times New Roman" w:hAnsi="Times New Roman" w:cs="Times New Roman"/>
          <w:szCs w:val="21"/>
        </w:rPr>
      </w:pPr>
    </w:p>
    <w:p w14:paraId="7868452C" w14:textId="77777777" w:rsidR="00A65921" w:rsidRPr="00A65921" w:rsidRDefault="00A65921" w:rsidP="00A65921">
      <w:pPr>
        <w:spacing w:line="480" w:lineRule="auto"/>
        <w:rPr>
          <w:rFonts w:ascii="Times New Roman" w:hAnsi="Times New Roman" w:cs="Times New Roman"/>
          <w:b/>
          <w:iCs/>
          <w:szCs w:val="21"/>
        </w:rPr>
      </w:pPr>
      <w:r w:rsidRPr="00A65921">
        <w:rPr>
          <w:rFonts w:ascii="Times New Roman" w:hAnsi="Times New Roman" w:cs="Times New Roman"/>
          <w:b/>
          <w:iCs/>
          <w:szCs w:val="21"/>
        </w:rPr>
        <w:t>Expression and purification of AP201 Ab</w:t>
      </w:r>
    </w:p>
    <w:p w14:paraId="5332A271" w14:textId="77777777" w:rsidR="00A65921" w:rsidRPr="00A65921" w:rsidRDefault="00A65921" w:rsidP="00A65921">
      <w:pPr>
        <w:spacing w:line="480" w:lineRule="auto"/>
        <w:rPr>
          <w:rFonts w:ascii="Times New Roman" w:hAnsi="Times New Roman" w:cs="Times New Roman"/>
          <w:szCs w:val="21"/>
        </w:rPr>
      </w:pPr>
      <w:r w:rsidRPr="00A65921">
        <w:rPr>
          <w:rFonts w:ascii="Times New Roman" w:hAnsi="Times New Roman" w:cs="Times New Roman"/>
          <w:szCs w:val="21"/>
        </w:rPr>
        <w:t xml:space="preserve">To express the humanized Ab, the following two procedures were performed. </w:t>
      </w:r>
    </w:p>
    <w:p w14:paraId="588EB3D3" w14:textId="3901FD92" w:rsidR="00A65921" w:rsidRPr="00A65921" w:rsidRDefault="00A65921" w:rsidP="00A65921">
      <w:pPr>
        <w:pStyle w:val="ListParagraph"/>
        <w:numPr>
          <w:ilvl w:val="0"/>
          <w:numId w:val="1"/>
        </w:numPr>
        <w:spacing w:line="480" w:lineRule="auto"/>
        <w:ind w:leftChars="0" w:left="284" w:hanging="284"/>
        <w:rPr>
          <w:rFonts w:ascii="Times New Roman" w:hAnsi="Times New Roman" w:cs="Times New Roman"/>
          <w:sz w:val="21"/>
          <w:szCs w:val="21"/>
        </w:rPr>
      </w:pPr>
      <w:r w:rsidRPr="00A65921">
        <w:rPr>
          <w:rFonts w:ascii="Times New Roman" w:hAnsi="Times New Roman" w:cs="Times New Roman"/>
          <w:sz w:val="21"/>
          <w:szCs w:val="21"/>
        </w:rPr>
        <w:t xml:space="preserve">Synthetic genes of H chain and L chain were inserted into a Freedom </w:t>
      </w:r>
      <w:proofErr w:type="spellStart"/>
      <w:r w:rsidRPr="00A65921">
        <w:rPr>
          <w:rFonts w:ascii="Times New Roman" w:hAnsi="Times New Roman" w:cs="Times New Roman"/>
          <w:sz w:val="21"/>
          <w:szCs w:val="21"/>
        </w:rPr>
        <w:t>pCHO</w:t>
      </w:r>
      <w:proofErr w:type="spellEnd"/>
      <w:r w:rsidRPr="00A65921">
        <w:rPr>
          <w:rFonts w:ascii="Times New Roman" w:hAnsi="Times New Roman" w:cs="Times New Roman"/>
          <w:sz w:val="21"/>
          <w:szCs w:val="21"/>
        </w:rPr>
        <w:t xml:space="preserve"> 1.0 plasmid (Thermo Fisher Scientific), and the plasmid was linearized and transfected into Freedom CHO-S cells using the lipophilic agent, </w:t>
      </w:r>
      <w:proofErr w:type="spellStart"/>
      <w:r w:rsidRPr="00A65921">
        <w:rPr>
          <w:rFonts w:ascii="Times New Roman" w:hAnsi="Times New Roman" w:cs="Times New Roman"/>
          <w:sz w:val="21"/>
          <w:szCs w:val="21"/>
        </w:rPr>
        <w:t>FreeStyle</w:t>
      </w:r>
      <w:proofErr w:type="spellEnd"/>
      <w:r w:rsidRPr="00A65921">
        <w:rPr>
          <w:rFonts w:ascii="Times New Roman" w:hAnsi="Times New Roman" w:cs="Times New Roman"/>
          <w:sz w:val="21"/>
          <w:szCs w:val="21"/>
        </w:rPr>
        <w:t xml:space="preserve"> MAX (Thermo Fisher Scientific). Forty</w:t>
      </w:r>
      <w:r w:rsidR="00F61FDA">
        <w:rPr>
          <w:rFonts w:ascii="Times New Roman" w:hAnsi="Times New Roman" w:cs="Times New Roman"/>
          <w:sz w:val="21"/>
          <w:szCs w:val="21"/>
        </w:rPr>
        <w:t>-</w:t>
      </w:r>
      <w:r w:rsidRPr="00A65921">
        <w:rPr>
          <w:rFonts w:ascii="Times New Roman" w:hAnsi="Times New Roman" w:cs="Times New Roman"/>
          <w:sz w:val="21"/>
          <w:szCs w:val="21"/>
        </w:rPr>
        <w:t xml:space="preserve">eight hours after transfection, the cells were propagated in CD </w:t>
      </w:r>
      <w:proofErr w:type="spellStart"/>
      <w:r w:rsidRPr="00A65921">
        <w:rPr>
          <w:rFonts w:ascii="Times New Roman" w:hAnsi="Times New Roman" w:cs="Times New Roman"/>
          <w:sz w:val="21"/>
          <w:szCs w:val="21"/>
        </w:rPr>
        <w:t>FortiCHO</w:t>
      </w:r>
      <w:proofErr w:type="spellEnd"/>
      <w:r w:rsidRPr="00A65921">
        <w:rPr>
          <w:rFonts w:ascii="Times New Roman" w:hAnsi="Times New Roman" w:cs="Times New Roman"/>
          <w:sz w:val="21"/>
          <w:szCs w:val="21"/>
        </w:rPr>
        <w:t xml:space="preserve"> medium containing 40 </w:t>
      </w:r>
      <w:proofErr w:type="spellStart"/>
      <w:r w:rsidRPr="00A65921">
        <w:rPr>
          <w:rFonts w:ascii="Times New Roman" w:hAnsi="Times New Roman" w:cs="Times New Roman"/>
          <w:sz w:val="21"/>
          <w:szCs w:val="21"/>
        </w:rPr>
        <w:t>μg</w:t>
      </w:r>
      <w:proofErr w:type="spellEnd"/>
      <w:r w:rsidRPr="00A65921">
        <w:rPr>
          <w:rFonts w:ascii="Times New Roman" w:hAnsi="Times New Roman" w:cs="Times New Roman"/>
          <w:sz w:val="21"/>
          <w:szCs w:val="21"/>
        </w:rPr>
        <w:t xml:space="preserve">/mL puromycin and 0.2 </w:t>
      </w:r>
      <w:proofErr w:type="spellStart"/>
      <w:r w:rsidRPr="00A65921">
        <w:rPr>
          <w:rFonts w:ascii="Times New Roman" w:hAnsi="Times New Roman" w:cs="Times New Roman"/>
          <w:sz w:val="21"/>
          <w:szCs w:val="21"/>
        </w:rPr>
        <w:t>μmol</w:t>
      </w:r>
      <w:proofErr w:type="spellEnd"/>
      <w:r w:rsidRPr="00A65921">
        <w:rPr>
          <w:rFonts w:ascii="Times New Roman" w:hAnsi="Times New Roman" w:cs="Times New Roman"/>
          <w:sz w:val="21"/>
          <w:szCs w:val="21"/>
        </w:rPr>
        <w:t xml:space="preserve">/L MTX (Sigma-Aldrich) in the first phase, and 100 </w:t>
      </w:r>
      <w:proofErr w:type="spellStart"/>
      <w:r w:rsidRPr="00A65921">
        <w:rPr>
          <w:rFonts w:ascii="Times New Roman" w:hAnsi="Times New Roman" w:cs="Times New Roman"/>
          <w:sz w:val="21"/>
          <w:szCs w:val="21"/>
        </w:rPr>
        <w:t>μg</w:t>
      </w:r>
      <w:proofErr w:type="spellEnd"/>
      <w:r w:rsidRPr="00A65921">
        <w:rPr>
          <w:rFonts w:ascii="Times New Roman" w:hAnsi="Times New Roman" w:cs="Times New Roman"/>
          <w:sz w:val="21"/>
          <w:szCs w:val="21"/>
        </w:rPr>
        <w:t xml:space="preserve">/mL puromycin and 1 </w:t>
      </w:r>
      <w:proofErr w:type="spellStart"/>
      <w:r w:rsidRPr="00A65921">
        <w:rPr>
          <w:rFonts w:ascii="Times New Roman" w:hAnsi="Times New Roman" w:cs="Times New Roman"/>
          <w:sz w:val="21"/>
          <w:szCs w:val="21"/>
        </w:rPr>
        <w:t>μmol</w:t>
      </w:r>
      <w:proofErr w:type="spellEnd"/>
      <w:r w:rsidRPr="00A65921">
        <w:rPr>
          <w:rFonts w:ascii="Times New Roman" w:hAnsi="Times New Roman" w:cs="Times New Roman"/>
          <w:sz w:val="21"/>
          <w:szCs w:val="21"/>
        </w:rPr>
        <w:t xml:space="preserve">/L MTX in the second phase. The selected pools were serially diluted and seeded into 96-well plates, and then positive pools were re-selected by evaluating cell density and productivity using ELISA. </w:t>
      </w:r>
    </w:p>
    <w:p w14:paraId="75957945" w14:textId="77777777" w:rsidR="00A65921" w:rsidRPr="00A65921" w:rsidRDefault="00A65921" w:rsidP="00A65921">
      <w:pPr>
        <w:pStyle w:val="ListParagraph"/>
        <w:numPr>
          <w:ilvl w:val="0"/>
          <w:numId w:val="1"/>
        </w:numPr>
        <w:spacing w:line="480" w:lineRule="auto"/>
        <w:ind w:leftChars="0" w:left="284" w:hanging="426"/>
        <w:rPr>
          <w:rFonts w:ascii="Times New Roman" w:hAnsi="Times New Roman" w:cs="Times New Roman"/>
          <w:sz w:val="21"/>
          <w:szCs w:val="21"/>
        </w:rPr>
      </w:pPr>
      <w:r w:rsidRPr="00A65921">
        <w:rPr>
          <w:rFonts w:ascii="Times New Roman" w:hAnsi="Times New Roman" w:cs="Times New Roman"/>
          <w:sz w:val="21"/>
          <w:szCs w:val="21"/>
        </w:rPr>
        <w:t xml:space="preserve">Synthetic genes of H chain and L chain were inserted into a modified </w:t>
      </w:r>
      <w:proofErr w:type="spellStart"/>
      <w:r w:rsidRPr="00A65921">
        <w:rPr>
          <w:rFonts w:ascii="Times New Roman" w:hAnsi="Times New Roman" w:cs="Times New Roman"/>
          <w:sz w:val="21"/>
          <w:szCs w:val="21"/>
        </w:rPr>
        <w:t>pOptiVEC</w:t>
      </w:r>
      <w:proofErr w:type="spellEnd"/>
      <w:r w:rsidRPr="00A65921">
        <w:rPr>
          <w:rFonts w:ascii="Times New Roman" w:hAnsi="Times New Roman" w:cs="Times New Roman"/>
          <w:sz w:val="21"/>
          <w:szCs w:val="21"/>
        </w:rPr>
        <w:t xml:space="preserve"> plasmid (Thermo Fisher Scientific), and the plasmid was linearized and transfected into CHO-DG44 cells (Thermo Fisher Scientific) by Nucleofection using the SG Cell Line 4D –Nucleofector X Kit L (LONZA). </w:t>
      </w:r>
      <w:proofErr w:type="gramStart"/>
      <w:r w:rsidRPr="00A65921">
        <w:rPr>
          <w:rFonts w:ascii="Times New Roman" w:hAnsi="Times New Roman" w:cs="Times New Roman"/>
          <w:sz w:val="21"/>
          <w:szCs w:val="21"/>
        </w:rPr>
        <w:t>Forty eight</w:t>
      </w:r>
      <w:proofErr w:type="gramEnd"/>
      <w:r w:rsidRPr="00A65921">
        <w:rPr>
          <w:rFonts w:ascii="Times New Roman" w:hAnsi="Times New Roman" w:cs="Times New Roman"/>
          <w:sz w:val="21"/>
          <w:szCs w:val="21"/>
        </w:rPr>
        <w:t xml:space="preserve"> hours after transfection, the cells were propagated in </w:t>
      </w:r>
      <w:bookmarkStart w:id="0" w:name="_Hlk86936390"/>
      <w:r w:rsidRPr="00A65921">
        <w:rPr>
          <w:rFonts w:ascii="Times New Roman" w:hAnsi="Times New Roman" w:cs="Times New Roman"/>
          <w:sz w:val="21"/>
          <w:szCs w:val="21"/>
        </w:rPr>
        <w:t xml:space="preserve">CD </w:t>
      </w:r>
      <w:proofErr w:type="spellStart"/>
      <w:r w:rsidRPr="00A65921">
        <w:rPr>
          <w:rFonts w:ascii="Times New Roman" w:hAnsi="Times New Roman" w:cs="Times New Roman"/>
          <w:sz w:val="21"/>
          <w:szCs w:val="21"/>
        </w:rPr>
        <w:t>OptiCHO</w:t>
      </w:r>
      <w:proofErr w:type="spellEnd"/>
      <w:r w:rsidRPr="00A65921">
        <w:rPr>
          <w:rFonts w:ascii="Times New Roman" w:hAnsi="Times New Roman" w:cs="Times New Roman"/>
          <w:sz w:val="21"/>
          <w:szCs w:val="21"/>
        </w:rPr>
        <w:t xml:space="preserve"> medium without hypoxanthine </w:t>
      </w:r>
      <w:r w:rsidRPr="00A65921">
        <w:rPr>
          <w:rFonts w:ascii="Times New Roman" w:hAnsi="Times New Roman" w:cs="Times New Roman"/>
          <w:sz w:val="21"/>
          <w:szCs w:val="21"/>
        </w:rPr>
        <w:lastRenderedPageBreak/>
        <w:t xml:space="preserve">and thymidine. MTX (Sigma-Aldrich) concentration was increased stepwise to a final concentration of 4 </w:t>
      </w:r>
      <w:proofErr w:type="spellStart"/>
      <w:r w:rsidRPr="00A65921">
        <w:rPr>
          <w:rFonts w:ascii="Times New Roman" w:hAnsi="Times New Roman" w:cs="Times New Roman"/>
          <w:sz w:val="21"/>
          <w:szCs w:val="21"/>
        </w:rPr>
        <w:t>μmol</w:t>
      </w:r>
      <w:proofErr w:type="spellEnd"/>
      <w:r w:rsidRPr="00A65921">
        <w:rPr>
          <w:rFonts w:ascii="Times New Roman" w:hAnsi="Times New Roman" w:cs="Times New Roman"/>
          <w:sz w:val="21"/>
          <w:szCs w:val="21"/>
        </w:rPr>
        <w:t>/L. High-producing clones were selected by Fluorescence-activated cell sorting using SH800 Cell Sorter (Sony Co.).</w:t>
      </w:r>
      <w:bookmarkEnd w:id="0"/>
      <w:r w:rsidRPr="00A65921">
        <w:rPr>
          <w:rFonts w:ascii="Times New Roman" w:hAnsi="Times New Roman" w:cs="Times New Roman"/>
          <w:sz w:val="21"/>
          <w:szCs w:val="21"/>
        </w:rPr>
        <w:t xml:space="preserve"> The high producer clones were determined by ELISA.</w:t>
      </w:r>
    </w:p>
    <w:p w14:paraId="025A412F" w14:textId="77777777" w:rsidR="00A65921" w:rsidRPr="00A65921" w:rsidRDefault="00A65921" w:rsidP="00A65921">
      <w:pPr>
        <w:spacing w:line="480" w:lineRule="auto"/>
        <w:rPr>
          <w:rFonts w:ascii="Times New Roman" w:hAnsi="Times New Roman" w:cs="Times New Roman"/>
          <w:szCs w:val="21"/>
        </w:rPr>
      </w:pPr>
      <w:r w:rsidRPr="00A65921">
        <w:rPr>
          <w:rFonts w:ascii="Times New Roman" w:hAnsi="Times New Roman" w:cs="Times New Roman"/>
          <w:szCs w:val="21"/>
        </w:rPr>
        <w:t>After the selection steps, the cells produced by method (</w:t>
      </w:r>
      <w:proofErr w:type="spellStart"/>
      <w:r w:rsidRPr="00A65921">
        <w:rPr>
          <w:rFonts w:ascii="Times New Roman" w:hAnsi="Times New Roman" w:cs="Times New Roman"/>
          <w:szCs w:val="21"/>
        </w:rPr>
        <w:t>i</w:t>
      </w:r>
      <w:proofErr w:type="spellEnd"/>
      <w:r w:rsidRPr="00A65921">
        <w:rPr>
          <w:rFonts w:ascii="Times New Roman" w:hAnsi="Times New Roman" w:cs="Times New Roman"/>
          <w:szCs w:val="21"/>
        </w:rPr>
        <w:t xml:space="preserve">) were cultured in a fed-batch mode in a stirred bioreactor with </w:t>
      </w:r>
      <w:proofErr w:type="spellStart"/>
      <w:r w:rsidRPr="00A65921">
        <w:rPr>
          <w:rFonts w:ascii="Times New Roman" w:hAnsi="Times New Roman" w:cs="Times New Roman"/>
          <w:szCs w:val="21"/>
        </w:rPr>
        <w:t>BalanCD</w:t>
      </w:r>
      <w:proofErr w:type="spellEnd"/>
      <w:r w:rsidRPr="00A65921">
        <w:rPr>
          <w:rFonts w:ascii="Times New Roman" w:hAnsi="Times New Roman" w:cs="Times New Roman"/>
          <w:szCs w:val="21"/>
        </w:rPr>
        <w:t xml:space="preserve"> CHO Growth A medium (FUJIFILM Irvine Scientific) containing 8 mmol/L glutamine at a stirring rate of 100 rpm, pH 7.0, at a temperature of 37.0°C and 60% dissolved oxygen. Feeding with the same medium started on day 3 at a fixed rate of 3% of the initial working volume, which was repeated every two days. The temperature was changed to 30.0°C when the cells reached a density of 8 × 10</w:t>
      </w:r>
      <w:r w:rsidRPr="00A65921">
        <w:rPr>
          <w:rFonts w:ascii="Times New Roman" w:hAnsi="Times New Roman" w:cs="Times New Roman"/>
          <w:szCs w:val="21"/>
          <w:vertAlign w:val="superscript"/>
        </w:rPr>
        <w:t>6</w:t>
      </w:r>
      <w:r w:rsidRPr="00A65921">
        <w:rPr>
          <w:rFonts w:ascii="Times New Roman" w:hAnsi="Times New Roman" w:cs="Times New Roman"/>
          <w:szCs w:val="21"/>
        </w:rPr>
        <w:t xml:space="preserve"> cells/mL, and the pH was maintained at 7.0 with 10% (w/v) sodium carbonate. Cultivation was terminated on day 8 when cell viability reached ≤70%. The cells produced by method (ii) were cultured in a fed-batch mode in a stirred bioreactor with </w:t>
      </w:r>
      <w:proofErr w:type="spellStart"/>
      <w:r w:rsidRPr="00A65921">
        <w:rPr>
          <w:rFonts w:ascii="Times New Roman" w:hAnsi="Times New Roman" w:cs="Times New Roman"/>
          <w:szCs w:val="21"/>
        </w:rPr>
        <w:t>BalanCD</w:t>
      </w:r>
      <w:proofErr w:type="spellEnd"/>
      <w:r w:rsidRPr="00A65921">
        <w:rPr>
          <w:rFonts w:ascii="Times New Roman" w:hAnsi="Times New Roman" w:cs="Times New Roman"/>
          <w:szCs w:val="21"/>
        </w:rPr>
        <w:t xml:space="preserve"> CHO Growth A medium (FUJIFILM Irvine Scientific) containing 8 mmol/L glutamine at a stirring rate of 100 rpm, pH 7.0, at a temperature of 37.0°C and 60% dissolved oxygen. Feeding </w:t>
      </w:r>
      <w:bookmarkStart w:id="1" w:name="_Hlk86936116"/>
      <w:r w:rsidRPr="00A65921">
        <w:rPr>
          <w:rFonts w:ascii="Times New Roman" w:hAnsi="Times New Roman" w:cs="Times New Roman"/>
          <w:szCs w:val="21"/>
        </w:rPr>
        <w:t xml:space="preserve">with </w:t>
      </w:r>
      <w:proofErr w:type="spellStart"/>
      <w:r w:rsidRPr="00A65921">
        <w:rPr>
          <w:rFonts w:ascii="Times New Roman" w:hAnsi="Times New Roman" w:cs="Times New Roman"/>
          <w:szCs w:val="21"/>
        </w:rPr>
        <w:t>BalanCD</w:t>
      </w:r>
      <w:proofErr w:type="spellEnd"/>
      <w:r w:rsidRPr="00A65921">
        <w:rPr>
          <w:rFonts w:ascii="Times New Roman" w:hAnsi="Times New Roman" w:cs="Times New Roman"/>
          <w:szCs w:val="21"/>
        </w:rPr>
        <w:t xml:space="preserve"> CHO Feed 4 (FUJIFILM Irvine Scientific) started on day 3 at a fixed rate of 4% of the initial working volume, which was repeated every two days. Glucose was added to a final concentration of 8 g/L when the glucose concentration reached below 3 g/L. Cultivation was terminated on day 11.</w:t>
      </w:r>
      <w:bookmarkEnd w:id="1"/>
    </w:p>
    <w:p w14:paraId="5B8357F4" w14:textId="77777777" w:rsidR="00A65921" w:rsidRPr="00A65921" w:rsidRDefault="00A65921" w:rsidP="00A65921">
      <w:pPr>
        <w:spacing w:line="480" w:lineRule="auto"/>
        <w:rPr>
          <w:rFonts w:ascii="Times New Roman" w:hAnsi="Times New Roman" w:cs="Times New Roman"/>
          <w:szCs w:val="21"/>
        </w:rPr>
      </w:pPr>
      <w:r w:rsidRPr="00A65921">
        <w:rPr>
          <w:rFonts w:ascii="Times New Roman" w:hAnsi="Times New Roman" w:cs="Times New Roman"/>
          <w:szCs w:val="21"/>
        </w:rPr>
        <w:t xml:space="preserve">The harvested culture by both methods was clarified by </w:t>
      </w:r>
      <w:proofErr w:type="spellStart"/>
      <w:r w:rsidRPr="00A65921">
        <w:rPr>
          <w:rFonts w:ascii="Times New Roman" w:hAnsi="Times New Roman" w:cs="Times New Roman"/>
          <w:szCs w:val="21"/>
        </w:rPr>
        <w:t>Millistak</w:t>
      </w:r>
      <w:proofErr w:type="spellEnd"/>
      <w:r w:rsidRPr="00A65921">
        <w:rPr>
          <w:rFonts w:ascii="Times New Roman" w:hAnsi="Times New Roman" w:cs="Times New Roman"/>
          <w:szCs w:val="21"/>
        </w:rPr>
        <w:t xml:space="preserve">+ Pod depth filters D0HC and A1HC </w:t>
      </w:r>
      <w:r w:rsidRPr="00A65921">
        <w:rPr>
          <w:rFonts w:ascii="Times New Roman" w:hAnsi="Times New Roman" w:cs="Times New Roman"/>
          <w:szCs w:val="21"/>
        </w:rPr>
        <w:lastRenderedPageBreak/>
        <w:t xml:space="preserve">(Merck Millipore). Antibodies were purified using </w:t>
      </w:r>
      <w:proofErr w:type="spellStart"/>
      <w:r w:rsidRPr="00A65921">
        <w:rPr>
          <w:rFonts w:ascii="Times New Roman" w:hAnsi="Times New Roman" w:cs="Times New Roman"/>
          <w:szCs w:val="21"/>
        </w:rPr>
        <w:t>MabSelect</w:t>
      </w:r>
      <w:proofErr w:type="spellEnd"/>
      <w:r w:rsidRPr="00A65921">
        <w:rPr>
          <w:rFonts w:ascii="Times New Roman" w:hAnsi="Times New Roman" w:cs="Times New Roman"/>
          <w:szCs w:val="21"/>
        </w:rPr>
        <w:t xml:space="preserve"> </w:t>
      </w:r>
      <w:proofErr w:type="spellStart"/>
      <w:r w:rsidRPr="00A65921">
        <w:rPr>
          <w:rFonts w:ascii="Times New Roman" w:hAnsi="Times New Roman" w:cs="Times New Roman"/>
          <w:szCs w:val="21"/>
        </w:rPr>
        <w:t>SuRe</w:t>
      </w:r>
      <w:proofErr w:type="spellEnd"/>
      <w:r w:rsidRPr="00A65921">
        <w:rPr>
          <w:rFonts w:ascii="Times New Roman" w:hAnsi="Times New Roman" w:cs="Times New Roman"/>
          <w:szCs w:val="21"/>
        </w:rPr>
        <w:t xml:space="preserve"> protein A agarose (GE Healthcare). The eluted antibodies were then concentrated and diafiltrated against 20 mmol/L sodium phosphate buffer with 150 mmol/L sodium chloride at pH 7.0. After adding TWEEN 80 to a final concentration of 0.1% (w/w), the Abs were filtrated by a 0.22-μm </w:t>
      </w:r>
      <w:proofErr w:type="spellStart"/>
      <w:r w:rsidRPr="00A65921">
        <w:rPr>
          <w:rFonts w:ascii="Times New Roman" w:hAnsi="Times New Roman" w:cs="Times New Roman"/>
          <w:szCs w:val="21"/>
        </w:rPr>
        <w:t>Millex</w:t>
      </w:r>
      <w:proofErr w:type="spellEnd"/>
      <w:r w:rsidRPr="00A65921">
        <w:rPr>
          <w:rFonts w:ascii="Times New Roman" w:hAnsi="Times New Roman" w:cs="Times New Roman"/>
          <w:szCs w:val="21"/>
        </w:rPr>
        <w:t>-GV sterile filter.</w:t>
      </w:r>
    </w:p>
    <w:p w14:paraId="58D2081A" w14:textId="77777777" w:rsidR="00A65921" w:rsidRPr="00A65921" w:rsidRDefault="00A65921" w:rsidP="00A65921">
      <w:pPr>
        <w:widowControl/>
        <w:spacing w:line="480" w:lineRule="auto"/>
        <w:rPr>
          <w:rFonts w:ascii="Times New Roman" w:hAnsi="Times New Roman" w:cs="Times New Roman"/>
          <w:szCs w:val="21"/>
        </w:rPr>
      </w:pPr>
    </w:p>
    <w:p w14:paraId="0C8DC3D6" w14:textId="77777777" w:rsidR="00A65921" w:rsidRPr="00A65921" w:rsidRDefault="00A65921" w:rsidP="00A65921">
      <w:pPr>
        <w:widowControl/>
        <w:spacing w:line="480" w:lineRule="auto"/>
        <w:rPr>
          <w:rFonts w:ascii="Times New Roman" w:hAnsi="Times New Roman" w:cs="Times New Roman"/>
          <w:szCs w:val="21"/>
        </w:rPr>
      </w:pPr>
      <w:r w:rsidRPr="00A65921">
        <w:rPr>
          <w:rFonts w:ascii="Times New Roman" w:hAnsi="Times New Roman" w:cs="Times New Roman"/>
          <w:b/>
          <w:iCs/>
          <w:szCs w:val="21"/>
        </w:rPr>
        <w:t>Estimation of binding activity of Abs to the PLAG4 domain of human PDPN by ELISA</w:t>
      </w:r>
    </w:p>
    <w:p w14:paraId="359E9BEB" w14:textId="77777777" w:rsidR="00A65921" w:rsidRPr="00A65921" w:rsidRDefault="00A65921" w:rsidP="00A65921">
      <w:pPr>
        <w:spacing w:line="480" w:lineRule="auto"/>
        <w:rPr>
          <w:rFonts w:ascii="Times New Roman" w:hAnsi="Times New Roman" w:cs="Times New Roman"/>
          <w:szCs w:val="21"/>
        </w:rPr>
      </w:pPr>
      <w:r w:rsidRPr="00A65921">
        <w:rPr>
          <w:rFonts w:ascii="Times New Roman" w:hAnsi="Times New Roman" w:cs="Times New Roman"/>
          <w:szCs w:val="21"/>
        </w:rPr>
        <w:t xml:space="preserve">The PLAG4 domain peptide, N-CTGIRIEDLPTSEST-C, was immobilized on 96-well plates. After blocking with 4% (w/v) Block Ace solution (KAC, UKB80), the plates were incubated with the humanized </w:t>
      </w:r>
      <w:proofErr w:type="spellStart"/>
      <w:r w:rsidRPr="00A65921">
        <w:rPr>
          <w:rFonts w:ascii="Times New Roman" w:hAnsi="Times New Roman" w:cs="Times New Roman"/>
          <w:szCs w:val="21"/>
        </w:rPr>
        <w:t>mAb</w:t>
      </w:r>
      <w:proofErr w:type="spellEnd"/>
      <w:r w:rsidRPr="00A65921">
        <w:rPr>
          <w:rFonts w:ascii="Times New Roman" w:hAnsi="Times New Roman" w:cs="Times New Roman"/>
          <w:szCs w:val="21"/>
        </w:rPr>
        <w:t xml:space="preserve"> to CLEC-2 or control human IgG4. The plates were then incubated with a biotinylated goat anti-human IgG-Fc Ab (Abcam). Finally, the plates were incubated with streptavidin-β-galactosidase conjugate (Roche) followed by addition of its substrate, 4-methylumbelliferyl-β-D-</w:t>
      </w:r>
      <w:proofErr w:type="spellStart"/>
      <w:r w:rsidRPr="00A65921">
        <w:rPr>
          <w:rFonts w:ascii="Times New Roman" w:hAnsi="Times New Roman" w:cs="Times New Roman"/>
          <w:szCs w:val="21"/>
        </w:rPr>
        <w:t>galactopyranoside</w:t>
      </w:r>
      <w:proofErr w:type="spellEnd"/>
      <w:r w:rsidRPr="00A65921">
        <w:rPr>
          <w:rFonts w:ascii="Times New Roman" w:hAnsi="Times New Roman" w:cs="Times New Roman"/>
          <w:szCs w:val="21"/>
        </w:rPr>
        <w:t xml:space="preserve"> (FUJIFILM Wako). Fluorescence was measured at an excitation wavelength of 355 nm with an emission wavelength of 460 nm.</w:t>
      </w:r>
    </w:p>
    <w:p w14:paraId="20D06289" w14:textId="77777777" w:rsidR="00A65921" w:rsidRPr="00A65921" w:rsidRDefault="00A65921" w:rsidP="00A65921">
      <w:pPr>
        <w:spacing w:line="480" w:lineRule="auto"/>
        <w:rPr>
          <w:rFonts w:ascii="Times New Roman" w:hAnsi="Times New Roman" w:cs="Times New Roman"/>
          <w:szCs w:val="21"/>
        </w:rPr>
      </w:pPr>
    </w:p>
    <w:p w14:paraId="7560E547" w14:textId="77777777" w:rsidR="00A65921" w:rsidRPr="00A65921" w:rsidRDefault="00A65921" w:rsidP="00A65921">
      <w:pPr>
        <w:spacing w:line="480" w:lineRule="auto"/>
        <w:rPr>
          <w:rFonts w:ascii="Times New Roman" w:hAnsi="Times New Roman" w:cs="Times New Roman"/>
          <w:b/>
          <w:iCs/>
          <w:szCs w:val="21"/>
        </w:rPr>
      </w:pPr>
      <w:r w:rsidRPr="00A65921">
        <w:rPr>
          <w:rFonts w:ascii="Times New Roman" w:hAnsi="Times New Roman" w:cs="Times New Roman"/>
          <w:b/>
          <w:iCs/>
          <w:szCs w:val="21"/>
        </w:rPr>
        <w:t>Detection of inhibitory activity of Abs against CLEC-2</w:t>
      </w:r>
      <w:r w:rsidRPr="00A65921">
        <w:rPr>
          <w:rFonts w:ascii="Times New Roman" w:hAnsi="Times New Roman" w:cs="Times New Roman"/>
          <w:b/>
          <w:iCs/>
          <w:szCs w:val="21"/>
        </w:rPr>
        <w:sym w:font="Symbol" w:char="F02D"/>
      </w:r>
      <w:r w:rsidRPr="00A65921">
        <w:rPr>
          <w:rFonts w:ascii="Times New Roman" w:hAnsi="Times New Roman" w:cs="Times New Roman"/>
          <w:b/>
          <w:iCs/>
          <w:szCs w:val="21"/>
        </w:rPr>
        <w:t>PDPN binding by ELISA</w:t>
      </w:r>
    </w:p>
    <w:p w14:paraId="2148C7E3" w14:textId="77777777" w:rsidR="00A65921" w:rsidRPr="00A65921" w:rsidRDefault="00A65921" w:rsidP="00A65921">
      <w:pPr>
        <w:autoSpaceDE w:val="0"/>
        <w:autoSpaceDN w:val="0"/>
        <w:spacing w:line="480" w:lineRule="auto"/>
        <w:rPr>
          <w:rFonts w:ascii="Times New Roman" w:hAnsi="Times New Roman" w:cs="Times New Roman"/>
          <w:szCs w:val="21"/>
        </w:rPr>
      </w:pPr>
      <w:r w:rsidRPr="00A65921">
        <w:rPr>
          <w:rFonts w:ascii="Times New Roman" w:hAnsi="Times New Roman" w:cs="Times New Roman"/>
          <w:szCs w:val="21"/>
        </w:rPr>
        <w:t>Recombinant human CLEC-2 was immobilized on 96-well plates. After blocking, the plates were incubated with recombinant human</w:t>
      </w:r>
      <w:r w:rsidRPr="00A65921" w:rsidDel="003B1C71">
        <w:rPr>
          <w:rFonts w:ascii="Times New Roman" w:hAnsi="Times New Roman" w:cs="Times New Roman"/>
          <w:szCs w:val="21"/>
        </w:rPr>
        <w:t xml:space="preserve"> </w:t>
      </w:r>
      <w:r w:rsidRPr="00A65921">
        <w:rPr>
          <w:rFonts w:ascii="Times New Roman" w:hAnsi="Times New Roman" w:cs="Times New Roman"/>
          <w:szCs w:val="21"/>
        </w:rPr>
        <w:t xml:space="preserve">PDPN-Fc chimera (R &amp; D Systems) in the presence of PG4D2 </w:t>
      </w:r>
      <w:proofErr w:type="spellStart"/>
      <w:r w:rsidRPr="00A65921">
        <w:rPr>
          <w:rFonts w:ascii="Times New Roman" w:hAnsi="Times New Roman" w:cs="Times New Roman"/>
          <w:szCs w:val="21"/>
        </w:rPr>
        <w:t>mAb</w:t>
      </w:r>
      <w:proofErr w:type="spellEnd"/>
      <w:r w:rsidRPr="00A65921">
        <w:rPr>
          <w:rFonts w:ascii="Times New Roman" w:hAnsi="Times New Roman" w:cs="Times New Roman"/>
          <w:szCs w:val="21"/>
        </w:rPr>
        <w:t xml:space="preserve">, </w:t>
      </w:r>
      <w:r w:rsidRPr="00A65921">
        <w:rPr>
          <w:rFonts w:ascii="Times New Roman" w:hAnsi="Times New Roman" w:cs="Times New Roman"/>
          <w:szCs w:val="21"/>
        </w:rPr>
        <w:lastRenderedPageBreak/>
        <w:t xml:space="preserve">the humanized </w:t>
      </w:r>
      <w:proofErr w:type="spellStart"/>
      <w:r w:rsidRPr="00A65921">
        <w:rPr>
          <w:rFonts w:ascii="Times New Roman" w:hAnsi="Times New Roman" w:cs="Times New Roman"/>
          <w:szCs w:val="21"/>
        </w:rPr>
        <w:t>mAb</w:t>
      </w:r>
      <w:proofErr w:type="spellEnd"/>
      <w:r w:rsidRPr="00A65921">
        <w:rPr>
          <w:rFonts w:ascii="Times New Roman" w:hAnsi="Times New Roman" w:cs="Times New Roman"/>
          <w:szCs w:val="21"/>
        </w:rPr>
        <w:t xml:space="preserve"> to CLEC-2 or control human IgG4. The plates were incubated with a biotinylated goat anti-human IgG-Fc Ab. Finally, the plates were incubated with streptavidin-β-galactosidase conjugate followed by addition of its substrate, 4-methylumbelliferyl-β-D-</w:t>
      </w:r>
      <w:proofErr w:type="spellStart"/>
      <w:r w:rsidRPr="00A65921">
        <w:rPr>
          <w:rFonts w:ascii="Times New Roman" w:hAnsi="Times New Roman" w:cs="Times New Roman"/>
          <w:szCs w:val="21"/>
        </w:rPr>
        <w:t>galactopyranoside</w:t>
      </w:r>
      <w:proofErr w:type="spellEnd"/>
      <w:r w:rsidRPr="00A65921">
        <w:rPr>
          <w:rFonts w:ascii="Times New Roman" w:hAnsi="Times New Roman" w:cs="Times New Roman"/>
          <w:szCs w:val="21"/>
        </w:rPr>
        <w:t>. Fluorescence was measured at an excitation wavelength of 355 nm with an emission wavelength of 460 nm.</w:t>
      </w:r>
    </w:p>
    <w:p w14:paraId="002902F2" w14:textId="77777777" w:rsidR="00A65921" w:rsidRPr="00A65921" w:rsidRDefault="00A65921" w:rsidP="00A65921">
      <w:pPr>
        <w:widowControl/>
        <w:spacing w:line="480" w:lineRule="auto"/>
        <w:rPr>
          <w:rFonts w:ascii="Times New Roman" w:eastAsia="WarnockPro-Light" w:hAnsi="Times New Roman" w:cs="Times New Roman"/>
          <w:b/>
          <w:kern w:val="0"/>
          <w:szCs w:val="21"/>
        </w:rPr>
      </w:pPr>
    </w:p>
    <w:p w14:paraId="4062A939" w14:textId="77777777" w:rsidR="00A65921" w:rsidRPr="00A65921" w:rsidRDefault="00A65921" w:rsidP="00A65921">
      <w:pPr>
        <w:widowControl/>
        <w:spacing w:line="480" w:lineRule="auto"/>
        <w:rPr>
          <w:rFonts w:ascii="Times New Roman" w:eastAsia="WarnockPro-Light" w:hAnsi="Times New Roman" w:cs="Times New Roman"/>
          <w:b/>
          <w:kern w:val="0"/>
          <w:szCs w:val="21"/>
        </w:rPr>
      </w:pPr>
      <w:r w:rsidRPr="00A65921">
        <w:rPr>
          <w:rFonts w:ascii="Times New Roman" w:eastAsia="WarnockPro-Light" w:hAnsi="Times New Roman" w:cs="Times New Roman"/>
          <w:b/>
          <w:kern w:val="0"/>
          <w:szCs w:val="21"/>
        </w:rPr>
        <w:t>Estimation of ADCC and CDC assays</w:t>
      </w:r>
    </w:p>
    <w:p w14:paraId="2402C91A" w14:textId="2B40B1D4" w:rsidR="00A65921" w:rsidRPr="00A65921" w:rsidRDefault="00A65921" w:rsidP="00A65921">
      <w:pPr>
        <w:widowControl/>
        <w:spacing w:line="480" w:lineRule="auto"/>
        <w:rPr>
          <w:rFonts w:ascii="Times New Roman" w:hAnsi="Times New Roman" w:cs="Times New Roman"/>
          <w:szCs w:val="21"/>
        </w:rPr>
      </w:pPr>
      <w:r w:rsidRPr="00A65921">
        <w:rPr>
          <w:rFonts w:ascii="Times New Roman" w:hAnsi="Times New Roman" w:cs="Times New Roman"/>
          <w:szCs w:val="21"/>
        </w:rPr>
        <w:t xml:space="preserve">ADCC was analyzed using </w:t>
      </w:r>
      <w:proofErr w:type="spellStart"/>
      <w:r w:rsidRPr="00A65921">
        <w:rPr>
          <w:rFonts w:ascii="Times New Roman" w:hAnsi="Times New Roman" w:cs="Times New Roman"/>
          <w:szCs w:val="21"/>
        </w:rPr>
        <w:t>Jurkat</w:t>
      </w:r>
      <w:proofErr w:type="spellEnd"/>
      <w:r w:rsidRPr="00A65921">
        <w:rPr>
          <w:rFonts w:ascii="Times New Roman" w:hAnsi="Times New Roman" w:cs="Times New Roman"/>
          <w:szCs w:val="21"/>
        </w:rPr>
        <w:t xml:space="preserve"> cells transfected with expression vectors of Fc</w:t>
      </w:r>
      <w:r w:rsidRPr="00A65921">
        <w:rPr>
          <w:rFonts w:ascii="Times New Roman" w:hAnsi="Times New Roman" w:cs="Times New Roman"/>
          <w:szCs w:val="21"/>
        </w:rPr>
        <w:sym w:font="Symbol" w:char="F067"/>
      </w:r>
      <w:proofErr w:type="spellStart"/>
      <w:r w:rsidRPr="00A65921">
        <w:rPr>
          <w:rFonts w:ascii="Times New Roman" w:hAnsi="Times New Roman" w:cs="Times New Roman"/>
          <w:szCs w:val="21"/>
        </w:rPr>
        <w:t>RIIIa</w:t>
      </w:r>
      <w:proofErr w:type="spellEnd"/>
      <w:r w:rsidRPr="00A65921">
        <w:rPr>
          <w:rFonts w:ascii="Times New Roman" w:hAnsi="Times New Roman" w:cs="Times New Roman"/>
          <w:szCs w:val="21"/>
        </w:rPr>
        <w:t xml:space="preserve"> and NFAT response elements with the luciferase gene as the effector cell (Promega) and SJSA-1 as the PDPN, EGFR-positive target cell. The SJSA-1 cells (1.25 × 10</w:t>
      </w:r>
      <w:r w:rsidRPr="00A65921">
        <w:rPr>
          <w:rFonts w:ascii="Times New Roman" w:hAnsi="Times New Roman" w:cs="Times New Roman"/>
          <w:szCs w:val="21"/>
          <w:vertAlign w:val="superscript"/>
        </w:rPr>
        <w:t xml:space="preserve">4 </w:t>
      </w:r>
      <w:r w:rsidRPr="00A65921">
        <w:rPr>
          <w:rFonts w:ascii="Times New Roman" w:hAnsi="Times New Roman" w:cs="Times New Roman"/>
          <w:szCs w:val="21"/>
        </w:rPr>
        <w:t>cells/well) were seeded into a 96-well plate. The effector cells (7.5 × 10</w:t>
      </w:r>
      <w:r w:rsidRPr="00A65921">
        <w:rPr>
          <w:rFonts w:ascii="Times New Roman" w:hAnsi="Times New Roman" w:cs="Times New Roman"/>
          <w:szCs w:val="21"/>
          <w:vertAlign w:val="superscript"/>
        </w:rPr>
        <w:t>4</w:t>
      </w:r>
      <w:r w:rsidRPr="00A65921">
        <w:rPr>
          <w:rFonts w:ascii="Times New Roman" w:hAnsi="Times New Roman" w:cs="Times New Roman"/>
          <w:szCs w:val="21"/>
        </w:rPr>
        <w:t xml:space="preserve"> cells/well) and titrated Abs were added into the wells. After 6 h of culture, detection reagent was added and the luminescence signals were monitored by a plate reader (Spectra Max iD3, Molecular Device). CDC was analyzed using baby rabbit complement (</w:t>
      </w:r>
      <w:proofErr w:type="spellStart"/>
      <w:r w:rsidRPr="00A65921">
        <w:rPr>
          <w:rFonts w:ascii="Times New Roman" w:hAnsi="Times New Roman" w:cs="Times New Roman"/>
          <w:szCs w:val="21"/>
        </w:rPr>
        <w:t>Cedarlane</w:t>
      </w:r>
      <w:proofErr w:type="spellEnd"/>
      <w:r w:rsidRPr="00A65921">
        <w:rPr>
          <w:rFonts w:ascii="Times New Roman" w:hAnsi="Times New Roman" w:cs="Times New Roman"/>
          <w:szCs w:val="21"/>
        </w:rPr>
        <w:t>) and SJSA-1. The SJSA-1 cells (5 × 10</w:t>
      </w:r>
      <w:r w:rsidRPr="00A65921">
        <w:rPr>
          <w:rFonts w:ascii="Times New Roman" w:hAnsi="Times New Roman" w:cs="Times New Roman"/>
          <w:szCs w:val="21"/>
          <w:vertAlign w:val="superscript"/>
        </w:rPr>
        <w:t>3</w:t>
      </w:r>
      <w:r w:rsidRPr="00A65921">
        <w:rPr>
          <w:rFonts w:ascii="Times New Roman" w:hAnsi="Times New Roman" w:cs="Times New Roman"/>
          <w:szCs w:val="21"/>
        </w:rPr>
        <w:t xml:space="preserve"> cells/well) were seeded into a 96-well plate. On the next day, Ab (1 </w:t>
      </w:r>
      <w:r w:rsidRPr="00A65921">
        <w:rPr>
          <w:rFonts w:ascii="Times New Roman" w:hAnsi="Times New Roman" w:cs="Times New Roman"/>
          <w:szCs w:val="21"/>
        </w:rPr>
        <w:sym w:font="Symbol" w:char="F06D"/>
      </w:r>
      <w:r w:rsidRPr="00A65921">
        <w:rPr>
          <w:rFonts w:ascii="Times New Roman" w:hAnsi="Times New Roman" w:cs="Times New Roman"/>
          <w:szCs w:val="21"/>
        </w:rPr>
        <w:t>g/ml), and complement (1:20) were added into the wells, and after 5.5 h of culture, LDH-detection reagent (Promega) was used to detect cell lysis. The signal was detected by measuring OD</w:t>
      </w:r>
      <w:r w:rsidRPr="00A65921">
        <w:rPr>
          <w:rFonts w:ascii="Times New Roman" w:hAnsi="Times New Roman" w:cs="Times New Roman"/>
          <w:szCs w:val="21"/>
          <w:vertAlign w:val="subscript"/>
        </w:rPr>
        <w:t>492 nm</w:t>
      </w:r>
      <w:r w:rsidRPr="00A65921">
        <w:rPr>
          <w:rFonts w:ascii="Times New Roman" w:hAnsi="Times New Roman" w:cs="Times New Roman"/>
          <w:szCs w:val="21"/>
        </w:rPr>
        <w:sym w:font="Symbol" w:char="F02D"/>
      </w:r>
      <w:r w:rsidRPr="00A65921">
        <w:rPr>
          <w:rFonts w:ascii="Times New Roman" w:hAnsi="Times New Roman" w:cs="Times New Roman"/>
          <w:szCs w:val="21"/>
        </w:rPr>
        <w:t>OD</w:t>
      </w:r>
      <w:r w:rsidRPr="00A65921">
        <w:rPr>
          <w:rFonts w:ascii="Times New Roman" w:hAnsi="Times New Roman" w:cs="Times New Roman"/>
          <w:szCs w:val="21"/>
          <w:vertAlign w:val="subscript"/>
        </w:rPr>
        <w:t>690 nm</w:t>
      </w:r>
      <w:r w:rsidRPr="00A65921">
        <w:rPr>
          <w:rFonts w:ascii="Times New Roman" w:hAnsi="Times New Roman" w:cs="Times New Roman"/>
          <w:szCs w:val="21"/>
        </w:rPr>
        <w:t xml:space="preserve"> with a plate reader (</w:t>
      </w:r>
      <w:proofErr w:type="spellStart"/>
      <w:r w:rsidRPr="00A65921">
        <w:rPr>
          <w:rFonts w:ascii="Times New Roman" w:hAnsi="Times New Roman" w:cs="Times New Roman"/>
          <w:szCs w:val="21"/>
        </w:rPr>
        <w:t>Multiskan</w:t>
      </w:r>
      <w:proofErr w:type="spellEnd"/>
      <w:r w:rsidRPr="00A65921">
        <w:rPr>
          <w:rFonts w:ascii="Times New Roman" w:hAnsi="Times New Roman" w:cs="Times New Roman"/>
          <w:szCs w:val="21"/>
        </w:rPr>
        <w:t xml:space="preserve"> GO, Thermo).</w:t>
      </w:r>
    </w:p>
    <w:p w14:paraId="19E9A0B2" w14:textId="77777777" w:rsidR="00A65921" w:rsidRPr="00A65921" w:rsidRDefault="00A65921" w:rsidP="00A65921">
      <w:pPr>
        <w:widowControl/>
        <w:spacing w:line="480" w:lineRule="auto"/>
        <w:rPr>
          <w:rFonts w:ascii="Times New Roman" w:hAnsi="Times New Roman" w:cs="Times New Roman"/>
          <w:szCs w:val="21"/>
        </w:rPr>
      </w:pPr>
    </w:p>
    <w:p w14:paraId="32C6939F" w14:textId="77777777" w:rsidR="00A65921" w:rsidRPr="00A65921" w:rsidRDefault="00A65921" w:rsidP="00A65921">
      <w:pPr>
        <w:widowControl/>
        <w:spacing w:line="480" w:lineRule="auto"/>
        <w:rPr>
          <w:rFonts w:ascii="Times New Roman" w:hAnsi="Times New Roman" w:cs="Times New Roman"/>
          <w:b/>
          <w:bCs/>
          <w:szCs w:val="21"/>
          <w:shd w:val="clear" w:color="auto" w:fill="FFFFFF"/>
        </w:rPr>
      </w:pPr>
      <w:r w:rsidRPr="00FC36FD">
        <w:rPr>
          <w:rStyle w:val="Emphasis"/>
          <w:rFonts w:ascii="Times New Roman" w:hAnsi="Times New Roman" w:cs="Times New Roman"/>
          <w:b/>
          <w:bCs/>
          <w:i w:val="0"/>
          <w:iCs w:val="0"/>
          <w:szCs w:val="21"/>
          <w:shd w:val="clear" w:color="auto" w:fill="FFFFFF"/>
        </w:rPr>
        <w:lastRenderedPageBreak/>
        <w:t>Surface Plasmon Resonance</w:t>
      </w:r>
      <w:r w:rsidRPr="00FC36FD">
        <w:rPr>
          <w:rFonts w:ascii="Times New Roman" w:hAnsi="Times New Roman" w:cs="Times New Roman"/>
          <w:b/>
          <w:bCs/>
          <w:i/>
          <w:iCs/>
          <w:szCs w:val="21"/>
        </w:rPr>
        <w:t xml:space="preserve"> </w:t>
      </w:r>
      <w:r w:rsidRPr="00A65921">
        <w:rPr>
          <w:rFonts w:ascii="Times New Roman" w:hAnsi="Times New Roman" w:cs="Times New Roman"/>
          <w:b/>
          <w:bCs/>
          <w:szCs w:val="21"/>
        </w:rPr>
        <w:t>analysis</w:t>
      </w:r>
    </w:p>
    <w:p w14:paraId="071A1521" w14:textId="1035AC71" w:rsidR="00A65921" w:rsidRPr="00240747" w:rsidRDefault="00A65921" w:rsidP="00A65921">
      <w:pPr>
        <w:widowControl/>
        <w:spacing w:line="480" w:lineRule="auto"/>
        <w:rPr>
          <w:highlight w:val="yellow"/>
        </w:rPr>
      </w:pPr>
      <w:r w:rsidRPr="00FC36FD">
        <w:rPr>
          <w:rStyle w:val="Emphasis"/>
          <w:rFonts w:ascii="Times New Roman" w:hAnsi="Times New Roman" w:cs="Times New Roman"/>
          <w:i w:val="0"/>
          <w:iCs w:val="0"/>
          <w:szCs w:val="21"/>
          <w:shd w:val="clear" w:color="auto" w:fill="FFFFFF"/>
        </w:rPr>
        <w:t>Surface Plasmon Resonance</w:t>
      </w:r>
      <w:r w:rsidRPr="00A65921">
        <w:rPr>
          <w:rFonts w:ascii="Times New Roman" w:hAnsi="Times New Roman" w:cs="Times New Roman"/>
          <w:szCs w:val="21"/>
        </w:rPr>
        <w:t xml:space="preserve"> (SPR) </w:t>
      </w:r>
      <w:r w:rsidRPr="00A65921">
        <w:rPr>
          <w:rFonts w:ascii="Times New Roman" w:hAnsi="Times New Roman" w:cs="Times New Roman"/>
          <w:color w:val="000000"/>
          <w:szCs w:val="21"/>
        </w:rPr>
        <w:t xml:space="preserve">analysis of antibody was performed using a </w:t>
      </w:r>
      <w:proofErr w:type="spellStart"/>
      <w:r w:rsidRPr="00A65921">
        <w:rPr>
          <w:rFonts w:ascii="Times New Roman" w:hAnsi="Times New Roman" w:cs="Times New Roman"/>
          <w:color w:val="000000"/>
          <w:szCs w:val="21"/>
        </w:rPr>
        <w:t>Biacore</w:t>
      </w:r>
      <w:proofErr w:type="spellEnd"/>
      <w:r w:rsidRPr="00A65921">
        <w:rPr>
          <w:rFonts w:ascii="Times New Roman" w:hAnsi="Times New Roman" w:cs="Times New Roman"/>
          <w:color w:val="000000"/>
          <w:szCs w:val="21"/>
        </w:rPr>
        <w:t xml:space="preserve"> X100 (GE healthcare) </w:t>
      </w:r>
      <w:r w:rsidR="00C421D6" w:rsidRPr="005E1E89">
        <w:rPr>
          <w:rFonts w:ascii="Times New Roman" w:hAnsi="Times New Roman" w:cs="Times New Roman"/>
          <w:color w:val="000000"/>
          <w:szCs w:val="21"/>
        </w:rPr>
        <w:t xml:space="preserve">as </w:t>
      </w:r>
      <w:r w:rsidRPr="005E1E89">
        <w:rPr>
          <w:rFonts w:ascii="Times New Roman" w:hAnsi="Times New Roman" w:cs="Times New Roman"/>
          <w:color w:val="000000"/>
          <w:szCs w:val="21"/>
        </w:rPr>
        <w:t xml:space="preserve">described </w:t>
      </w:r>
      <w:r w:rsidR="00C421D6" w:rsidRPr="005E1E89">
        <w:rPr>
          <w:rFonts w:ascii="Times New Roman" w:hAnsi="Times New Roman" w:cs="Times New Roman"/>
          <w:color w:val="000000"/>
          <w:szCs w:val="21"/>
        </w:rPr>
        <w:t>in</w:t>
      </w:r>
      <w:r w:rsidRPr="005E1E89">
        <w:rPr>
          <w:rFonts w:ascii="Times New Roman" w:hAnsi="Times New Roman" w:cs="Times New Roman"/>
          <w:color w:val="000000"/>
          <w:szCs w:val="21"/>
        </w:rPr>
        <w:t xml:space="preserve"> </w:t>
      </w:r>
      <w:r w:rsidR="0033393F" w:rsidRPr="005E1E89">
        <w:rPr>
          <w:rFonts w:ascii="Times New Roman" w:hAnsi="Times New Roman" w:cs="Times New Roman"/>
          <w:color w:val="000000"/>
          <w:szCs w:val="21"/>
        </w:rPr>
        <w:fldChar w:fldCharType="begin"/>
      </w:r>
      <w:r w:rsidR="0033393F" w:rsidRPr="005E1E89">
        <w:rPr>
          <w:rFonts w:ascii="Times New Roman" w:hAnsi="Times New Roman" w:cs="Times New Roman"/>
          <w:color w:val="000000"/>
          <w:szCs w:val="21"/>
        </w:rPr>
        <w:instrText xml:space="preserve"> ADDIN EN.CITE &lt;EndNote&gt;&lt;Cite&gt;&lt;Author&gt;Sekiguchi&lt;/Author&gt;&lt;Year&gt;2016&lt;/Year&gt;&lt;RecNum&gt;390&lt;/RecNum&gt;&lt;DisplayText&gt;(5)&lt;/DisplayText&gt;&lt;record&gt;&lt;rec-number&gt;390&lt;/rec-number&gt;&lt;foreign-keys&gt;&lt;key app="EN" db-id="eex05s5zitp0d8erftjx02zis0efvz9zxe52" timestamp="1464072373"&gt;390&lt;/key&gt;&lt;/foreign-keys&gt;&lt;ref-type name="Journal Article"&gt;17&lt;/ref-type&gt;&lt;contributors&gt;&lt;authors&gt;&lt;author&gt;Sekiguchi, T.&lt;/author&gt;&lt;author&gt;Takemoto, A.&lt;/author&gt;&lt;author&gt;Takagi, S.&lt;/author&gt;&lt;author&gt;Takatori, K.&lt;/author&gt;&lt;author&gt;Sato, S.&lt;/author&gt;&lt;author&gt;Takami, M.&lt;/author&gt;&lt;author&gt;Fujita, N.&lt;/author&gt;&lt;/authors&gt;&lt;/contributors&gt;&lt;auth-address&gt;Division of Experimental Chemotherapy, Cancer Chemotherapy Center, Japanese Foundation for Cancer Research, Tokyo, Japan.&amp;#xD;Department of Computational Biology and Medical Sciences, Graduate School of Frontier Sciences, The University of Tokyo, Japan.&lt;/auth-address&gt;&lt;titles&gt;&lt;title&gt;Targeting a novel domain in podoplanin for inhibiting platelet-mediated tumor metastasis&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3934-46&lt;/pages&gt;&lt;volume&gt;7&lt;/volume&gt;&lt;number&gt;4&lt;/number&gt;&lt;dates&gt;&lt;year&gt;2016&lt;/year&gt;&lt;pub-dates&gt;&lt;date&gt;Jan 26&lt;/date&gt;&lt;/pub-dates&gt;&lt;/dates&gt;&lt;isbn&gt;1949-2553 (Electronic)&amp;#xD;1949-2553 (Linking)&lt;/isbn&gt;&lt;accession-num&gt;26684030&lt;/accession-num&gt;&lt;urls&gt;&lt;related-urls&gt;&lt;url&gt;http://www.ncbi.nlm.nih.gov/pubmed/26684030&lt;/url&gt;&lt;/related-urls&gt;&lt;/urls&gt;&lt;custom2&gt;4826181&lt;/custom2&gt;&lt;electronic-resource-num&gt;10.18632/oncotarget.6598&lt;/electronic-resource-num&gt;&lt;/record&gt;&lt;/Cite&gt;&lt;/EndNote&gt;</w:instrText>
      </w:r>
      <w:r w:rsidR="0033393F" w:rsidRPr="005E1E89">
        <w:rPr>
          <w:rFonts w:ascii="Times New Roman" w:hAnsi="Times New Roman" w:cs="Times New Roman"/>
          <w:color w:val="000000"/>
          <w:szCs w:val="21"/>
        </w:rPr>
        <w:fldChar w:fldCharType="separate"/>
      </w:r>
      <w:r w:rsidR="0033393F" w:rsidRPr="005E1E89">
        <w:rPr>
          <w:rFonts w:ascii="Times New Roman" w:hAnsi="Times New Roman" w:cs="Times New Roman"/>
          <w:noProof/>
          <w:color w:val="000000"/>
          <w:szCs w:val="21"/>
        </w:rPr>
        <w:t>(5)</w:t>
      </w:r>
      <w:r w:rsidR="0033393F" w:rsidRPr="005E1E89">
        <w:rPr>
          <w:rFonts w:ascii="Times New Roman" w:hAnsi="Times New Roman" w:cs="Times New Roman"/>
          <w:color w:val="000000"/>
          <w:szCs w:val="21"/>
        </w:rPr>
        <w:fldChar w:fldCharType="end"/>
      </w:r>
      <w:r w:rsidR="00C421D6" w:rsidRPr="005E1E89">
        <w:rPr>
          <w:rFonts w:ascii="Times New Roman" w:hAnsi="Times New Roman" w:cs="Times New Roman"/>
          <w:color w:val="000000"/>
          <w:szCs w:val="21"/>
        </w:rPr>
        <w:t xml:space="preserve">. </w:t>
      </w:r>
      <w:r w:rsidR="00C421D6" w:rsidRPr="005E1E89">
        <w:t xml:space="preserve">Recombinant human </w:t>
      </w:r>
      <w:proofErr w:type="spellStart"/>
      <w:r w:rsidR="00C421D6" w:rsidRPr="005E1E89">
        <w:t>podoplanin</w:t>
      </w:r>
      <w:proofErr w:type="spellEnd"/>
      <w:r w:rsidR="00C421D6" w:rsidRPr="005E1E89">
        <w:t xml:space="preserve">-Fc protein (R &amp; D Systems, Minneapolis, MN, USA) was immobilized on a CM5 sensor chip (GE Healthcare). Final levels of immobilization were approximately </w:t>
      </w:r>
      <w:r w:rsidR="0014300D" w:rsidRPr="00240747">
        <w:t>540.1</w:t>
      </w:r>
      <w:r w:rsidR="00C421D6" w:rsidRPr="005E1E89">
        <w:t xml:space="preserve"> or </w:t>
      </w:r>
      <w:r w:rsidR="008F2DE4" w:rsidRPr="00240747">
        <w:t>600.6</w:t>
      </w:r>
      <w:r w:rsidR="00C421D6" w:rsidRPr="005E1E89">
        <w:t xml:space="preserve"> response units (measure conditions of </w:t>
      </w:r>
      <w:r w:rsidR="00C421D6" w:rsidRPr="00240747">
        <w:t>AP201, or PG4D2</w:t>
      </w:r>
      <w:r w:rsidR="00C421D6" w:rsidRPr="005E1E89">
        <w:t>, respectively). Five concentrations of</w:t>
      </w:r>
      <w:r w:rsidR="0014300D" w:rsidRPr="00240747">
        <w:t xml:space="preserve"> human IgG4</w:t>
      </w:r>
      <w:r w:rsidR="00C421D6" w:rsidRPr="005E1E89">
        <w:t xml:space="preserve">, </w:t>
      </w:r>
      <w:r w:rsidR="0014300D" w:rsidRPr="00240747">
        <w:t>AP201, or PG4D2</w:t>
      </w:r>
      <w:r w:rsidR="00C421D6" w:rsidRPr="005E1E89">
        <w:t xml:space="preserve"> were flowed over the chip in the single cycle kinetics</w:t>
      </w:r>
      <w:r w:rsidR="0014300D" w:rsidRPr="00240747">
        <w:t xml:space="preserve"> (3.7, 11.1, 33.3, 100, 300 </w:t>
      </w:r>
      <w:proofErr w:type="spellStart"/>
      <w:r w:rsidR="0014300D" w:rsidRPr="00240747">
        <w:t>nM</w:t>
      </w:r>
      <w:proofErr w:type="spellEnd"/>
      <w:r w:rsidR="0014300D" w:rsidRPr="00240747">
        <w:t xml:space="preserve">, flow: 30 </w:t>
      </w:r>
      <w:r w:rsidR="0014300D" w:rsidRPr="00240747">
        <w:sym w:font="Symbol" w:char="F06D"/>
      </w:r>
      <w:r w:rsidR="0014300D" w:rsidRPr="00240747">
        <w:t xml:space="preserve">l/min, </w:t>
      </w:r>
      <w:r w:rsidR="00045A50" w:rsidRPr="00240747">
        <w:t xml:space="preserve">contact time: </w:t>
      </w:r>
      <w:r w:rsidR="0014300D" w:rsidRPr="00240747">
        <w:t>60 sec</w:t>
      </w:r>
      <w:r w:rsidR="00045A50" w:rsidRPr="00240747">
        <w:t>, dissociation time: 1800 sec</w:t>
      </w:r>
      <w:r w:rsidR="0014300D" w:rsidRPr="00240747">
        <w:t>)</w:t>
      </w:r>
      <w:r w:rsidR="00C421D6" w:rsidRPr="005E1E89">
        <w:t xml:space="preserve">. </w:t>
      </w:r>
      <w:proofErr w:type="spellStart"/>
      <w:r w:rsidR="00C421D6" w:rsidRPr="005E1E89">
        <w:t>Sensorgrams</w:t>
      </w:r>
      <w:proofErr w:type="spellEnd"/>
      <w:r w:rsidR="00C421D6" w:rsidRPr="005E1E89">
        <w:t xml:space="preserve"> were fit by global analysis using the </w:t>
      </w:r>
      <w:proofErr w:type="spellStart"/>
      <w:r w:rsidR="00C421D6" w:rsidRPr="005E1E89">
        <w:t>Biacore</w:t>
      </w:r>
      <w:proofErr w:type="spellEnd"/>
      <w:r w:rsidR="00C421D6" w:rsidRPr="005E1E89">
        <w:t xml:space="preserve"> X100 evaluation software. Efforts toward determining the equilibrium dissociation constant (K</w:t>
      </w:r>
      <w:r w:rsidR="00C421D6" w:rsidRPr="00240747">
        <w:rPr>
          <w:vertAlign w:val="subscript"/>
        </w:rPr>
        <w:t>D</w:t>
      </w:r>
      <w:r w:rsidR="00C421D6" w:rsidRPr="005E1E89">
        <w:t>) were decided using the bivalent binding analyte model.</w:t>
      </w:r>
    </w:p>
    <w:p w14:paraId="0EA948B7" w14:textId="77777777" w:rsidR="00A65921" w:rsidRPr="00A65921" w:rsidRDefault="00A65921" w:rsidP="00A65921">
      <w:pPr>
        <w:widowControl/>
        <w:spacing w:line="480" w:lineRule="auto"/>
        <w:rPr>
          <w:rFonts w:ascii="Times New Roman" w:hAnsi="Times New Roman" w:cs="Times New Roman"/>
          <w:b/>
          <w:szCs w:val="21"/>
        </w:rPr>
      </w:pPr>
    </w:p>
    <w:p w14:paraId="0F575107" w14:textId="77777777" w:rsidR="00A65921" w:rsidRPr="00A65921" w:rsidRDefault="00A65921" w:rsidP="00A65921">
      <w:pPr>
        <w:widowControl/>
        <w:spacing w:line="480" w:lineRule="auto"/>
        <w:rPr>
          <w:rFonts w:ascii="Times New Roman" w:hAnsi="Times New Roman" w:cs="Times New Roman"/>
          <w:b/>
          <w:szCs w:val="21"/>
        </w:rPr>
      </w:pPr>
      <w:r w:rsidRPr="00A65921">
        <w:rPr>
          <w:rFonts w:ascii="Times New Roman" w:hAnsi="Times New Roman" w:cs="Times New Roman"/>
          <w:b/>
          <w:szCs w:val="21"/>
        </w:rPr>
        <w:t xml:space="preserve">Safety study using </w:t>
      </w:r>
      <w:proofErr w:type="spellStart"/>
      <w:r w:rsidRPr="00A65921">
        <w:rPr>
          <w:rFonts w:ascii="Times New Roman" w:hAnsi="Times New Roman" w:cs="Times New Roman"/>
          <w:b/>
          <w:i/>
          <w:kern w:val="0"/>
          <w:szCs w:val="21"/>
        </w:rPr>
        <w:t>Pdpn</w:t>
      </w:r>
      <w:r w:rsidRPr="00A65921">
        <w:rPr>
          <w:rFonts w:ascii="Times New Roman" w:hAnsi="Times New Roman" w:cs="Times New Roman"/>
          <w:b/>
          <w:i/>
          <w:kern w:val="0"/>
          <w:szCs w:val="21"/>
          <w:vertAlign w:val="superscript"/>
        </w:rPr>
        <w:t>KI</w:t>
      </w:r>
      <w:proofErr w:type="spellEnd"/>
      <w:r w:rsidRPr="00A65921">
        <w:rPr>
          <w:rFonts w:ascii="Times New Roman" w:hAnsi="Times New Roman" w:cs="Times New Roman"/>
          <w:b/>
          <w:i/>
          <w:kern w:val="0"/>
          <w:szCs w:val="21"/>
          <w:vertAlign w:val="superscript"/>
        </w:rPr>
        <w:t>/KI</w:t>
      </w:r>
      <w:r w:rsidRPr="00A65921">
        <w:rPr>
          <w:rFonts w:ascii="Times New Roman" w:hAnsi="Times New Roman" w:cs="Times New Roman"/>
          <w:b/>
          <w:szCs w:val="21"/>
        </w:rPr>
        <w:t xml:space="preserve"> mice</w:t>
      </w:r>
    </w:p>
    <w:p w14:paraId="5E1C8C0C" w14:textId="77777777" w:rsidR="0033393F" w:rsidRDefault="00A65921" w:rsidP="005E68C9">
      <w:pPr>
        <w:widowControl/>
        <w:spacing w:line="480" w:lineRule="auto"/>
        <w:rPr>
          <w:rFonts w:ascii="Times New Roman" w:hAnsi="Times New Roman" w:cs="Times New Roman"/>
          <w:kern w:val="0"/>
          <w:szCs w:val="21"/>
        </w:rPr>
      </w:pPr>
      <w:proofErr w:type="spellStart"/>
      <w:r w:rsidRPr="00A65921">
        <w:rPr>
          <w:rFonts w:ascii="Times New Roman" w:hAnsi="Times New Roman" w:cs="Times New Roman"/>
          <w:i/>
          <w:kern w:val="0"/>
          <w:szCs w:val="21"/>
        </w:rPr>
        <w:t>Pdpn</w:t>
      </w:r>
      <w:r w:rsidRPr="00A65921">
        <w:rPr>
          <w:rFonts w:ascii="Times New Roman" w:hAnsi="Times New Roman" w:cs="Times New Roman"/>
          <w:i/>
          <w:kern w:val="0"/>
          <w:szCs w:val="21"/>
          <w:vertAlign w:val="superscript"/>
        </w:rPr>
        <w:t>KI</w:t>
      </w:r>
      <w:proofErr w:type="spellEnd"/>
      <w:r w:rsidRPr="00A65921">
        <w:rPr>
          <w:rFonts w:ascii="Times New Roman" w:hAnsi="Times New Roman" w:cs="Times New Roman"/>
          <w:i/>
          <w:kern w:val="0"/>
          <w:szCs w:val="21"/>
          <w:vertAlign w:val="superscript"/>
        </w:rPr>
        <w:t>/KI</w:t>
      </w:r>
      <w:r w:rsidRPr="00A65921">
        <w:rPr>
          <w:rFonts w:ascii="Times New Roman" w:hAnsi="Times New Roman" w:cs="Times New Roman"/>
          <w:color w:val="000000"/>
          <w:szCs w:val="21"/>
        </w:rPr>
        <w:t xml:space="preserve"> C57BL/6N mice (n = 6 per group), which were 9 weeks of age and weighed 22.6–27.4 g, were intravenously injected with 50 mg/kg of AP201, control human IgG4, or vehicle PBS (5 ml/kg) through the tail vein. Body weight was measured 3 and 7 d after injection. </w:t>
      </w:r>
      <w:r w:rsidR="009401BB">
        <w:rPr>
          <w:rFonts w:ascii="Times New Roman" w:hAnsi="Times New Roman" w:cs="Times New Roman"/>
          <w:color w:val="000000"/>
          <w:szCs w:val="21"/>
        </w:rPr>
        <w:t>B</w:t>
      </w:r>
      <w:r w:rsidRPr="00A65921">
        <w:rPr>
          <w:rFonts w:ascii="Times New Roman" w:hAnsi="Times New Roman" w:cs="Times New Roman"/>
          <w:color w:val="000000"/>
          <w:szCs w:val="21"/>
        </w:rPr>
        <w:t xml:space="preserve">lood was collected </w:t>
      </w:r>
      <w:r w:rsidR="00C218D0">
        <w:rPr>
          <w:rFonts w:ascii="Times New Roman" w:hAnsi="Times New Roman" w:cs="Times New Roman"/>
          <w:color w:val="000000"/>
          <w:szCs w:val="21"/>
        </w:rPr>
        <w:t>3</w:t>
      </w:r>
      <w:r w:rsidR="00737C08">
        <w:rPr>
          <w:rFonts w:ascii="Times New Roman" w:hAnsi="Times New Roman" w:cs="Times New Roman"/>
          <w:color w:val="000000"/>
          <w:szCs w:val="21"/>
        </w:rPr>
        <w:t xml:space="preserve"> and</w:t>
      </w:r>
      <w:r w:rsidR="00C218D0">
        <w:rPr>
          <w:rFonts w:ascii="Times New Roman" w:hAnsi="Times New Roman" w:cs="Times New Roman"/>
          <w:color w:val="000000"/>
          <w:szCs w:val="21"/>
        </w:rPr>
        <w:t xml:space="preserve"> 7 d after the injection for calculation </w:t>
      </w:r>
      <w:r w:rsidR="00737C08">
        <w:rPr>
          <w:rFonts w:ascii="Times New Roman" w:hAnsi="Times New Roman" w:cs="Times New Roman"/>
          <w:color w:val="000000"/>
          <w:szCs w:val="21"/>
        </w:rPr>
        <w:t>of half-time in blood</w:t>
      </w:r>
      <w:r w:rsidR="009401BB">
        <w:rPr>
          <w:rFonts w:ascii="Times New Roman" w:hAnsi="Times New Roman" w:cs="Times New Roman"/>
          <w:color w:val="000000"/>
          <w:szCs w:val="21"/>
        </w:rPr>
        <w:t>. Concentration of antibody in the serum was analyzed by ELISA.</w:t>
      </w:r>
      <w:r w:rsidR="00737C08">
        <w:rPr>
          <w:rFonts w:ascii="Times New Roman" w:hAnsi="Times New Roman" w:cs="Times New Roman"/>
          <w:color w:val="000000"/>
          <w:szCs w:val="21"/>
        </w:rPr>
        <w:t xml:space="preserve"> </w:t>
      </w:r>
      <w:r w:rsidR="009401BB">
        <w:rPr>
          <w:rFonts w:ascii="Times New Roman" w:hAnsi="Times New Roman" w:cs="Times New Roman"/>
          <w:color w:val="000000"/>
          <w:szCs w:val="21"/>
        </w:rPr>
        <w:t xml:space="preserve">Blood collected </w:t>
      </w:r>
      <w:r w:rsidRPr="00A65921">
        <w:rPr>
          <w:rFonts w:ascii="Times New Roman" w:hAnsi="Times New Roman" w:cs="Times New Roman"/>
          <w:color w:val="000000"/>
          <w:szCs w:val="21"/>
        </w:rPr>
        <w:t xml:space="preserve">7 d after the injection </w:t>
      </w:r>
      <w:r w:rsidR="009401BB">
        <w:rPr>
          <w:rFonts w:ascii="Times New Roman" w:hAnsi="Times New Roman" w:cs="Times New Roman"/>
          <w:color w:val="000000"/>
          <w:szCs w:val="21"/>
        </w:rPr>
        <w:t xml:space="preserve">was used </w:t>
      </w:r>
      <w:r w:rsidRPr="00A65921">
        <w:rPr>
          <w:rFonts w:ascii="Times New Roman" w:hAnsi="Times New Roman" w:cs="Times New Roman"/>
          <w:color w:val="000000"/>
          <w:szCs w:val="21"/>
        </w:rPr>
        <w:t xml:space="preserve">for hematology and biochemical analysis. The </w:t>
      </w:r>
      <w:r w:rsidRPr="00A65921">
        <w:rPr>
          <w:rFonts w:ascii="Times New Roman" w:hAnsi="Times New Roman" w:cs="Times New Roman"/>
          <w:color w:val="000000"/>
          <w:szCs w:val="21"/>
        </w:rPr>
        <w:lastRenderedPageBreak/>
        <w:t xml:space="preserve">mice were euthanized 2 weeks after injection, and tissues and organs were weighed. Most of the organs and tissues were fixed in 10% neutral buffer formalin, and the testis, </w:t>
      </w:r>
      <w:r w:rsidRPr="00A65921">
        <w:rPr>
          <w:rFonts w:ascii="Times New Roman" w:hAnsi="Times New Roman" w:cs="Times New Roman"/>
          <w:szCs w:val="21"/>
          <w:shd w:val="clear" w:color="auto" w:fill="FFFFFF"/>
        </w:rPr>
        <w:t>epididymis</w:t>
      </w:r>
      <w:r w:rsidRPr="00A65921">
        <w:rPr>
          <w:rFonts w:ascii="Times New Roman" w:hAnsi="Times New Roman" w:cs="Times New Roman"/>
          <w:color w:val="000000"/>
          <w:szCs w:val="21"/>
        </w:rPr>
        <w:t xml:space="preserve">, and eyes were fixed in modified </w:t>
      </w:r>
      <w:proofErr w:type="spellStart"/>
      <w:r w:rsidRPr="00A65921">
        <w:rPr>
          <w:rFonts w:ascii="Times New Roman" w:hAnsi="Times New Roman" w:cs="Times New Roman"/>
          <w:color w:val="000000"/>
          <w:szCs w:val="21"/>
        </w:rPr>
        <w:t>Dabidson</w:t>
      </w:r>
      <w:proofErr w:type="spellEnd"/>
      <w:r w:rsidRPr="00A65921">
        <w:rPr>
          <w:rFonts w:ascii="Times New Roman" w:hAnsi="Times New Roman" w:cs="Times New Roman"/>
          <w:color w:val="000000"/>
          <w:szCs w:val="21"/>
        </w:rPr>
        <w:t xml:space="preserve"> solution. All specimens were stored in 10% neutral buffer formalin, were paraffin-embedded, sliced, and stained with hematoxylin-eosin in accordance with the standard method. The treatment and analysis of specimens by a pathologist were performed at </w:t>
      </w:r>
      <w:r w:rsidRPr="00A65921">
        <w:rPr>
          <w:rFonts w:ascii="Times New Roman" w:hAnsi="Times New Roman" w:cs="Times New Roman"/>
          <w:szCs w:val="21"/>
          <w:shd w:val="clear" w:color="auto" w:fill="FFFFFF"/>
        </w:rPr>
        <w:t>Nihon Bioresearch</w:t>
      </w:r>
      <w:r w:rsidRPr="00A65921">
        <w:rPr>
          <w:rFonts w:ascii="Times New Roman" w:hAnsi="Times New Roman" w:cs="Times New Roman"/>
          <w:kern w:val="0"/>
          <w:szCs w:val="21"/>
        </w:rPr>
        <w:t>.</w:t>
      </w:r>
    </w:p>
    <w:p w14:paraId="09911C07" w14:textId="77777777" w:rsidR="0033393F" w:rsidRDefault="0033393F" w:rsidP="005E68C9">
      <w:pPr>
        <w:widowControl/>
        <w:spacing w:line="480" w:lineRule="auto"/>
        <w:rPr>
          <w:rFonts w:ascii="Times New Roman" w:hAnsi="Times New Roman" w:cs="Times New Roman"/>
          <w:kern w:val="0"/>
          <w:szCs w:val="21"/>
        </w:rPr>
      </w:pPr>
    </w:p>
    <w:p w14:paraId="698312CA" w14:textId="77777777" w:rsidR="0033393F" w:rsidRPr="0033393F" w:rsidRDefault="0033393F" w:rsidP="0033393F">
      <w:pPr>
        <w:pStyle w:val="EndNoteBibliography"/>
        <w:ind w:left="720" w:hanging="720"/>
      </w:pPr>
      <w:r>
        <w:rPr>
          <w:rFonts w:ascii="Times New Roman" w:hAnsi="Times New Roman" w:cs="Times New Roman"/>
          <w:b/>
          <w:bCs/>
          <w:szCs w:val="21"/>
        </w:rPr>
        <w:fldChar w:fldCharType="begin"/>
      </w:r>
      <w:r>
        <w:rPr>
          <w:rFonts w:ascii="Times New Roman" w:hAnsi="Times New Roman" w:cs="Times New Roman"/>
          <w:b/>
          <w:bCs/>
          <w:szCs w:val="21"/>
        </w:rPr>
        <w:instrText xml:space="preserve"> ADDIN EN.REFLIST </w:instrText>
      </w:r>
      <w:r>
        <w:rPr>
          <w:rFonts w:ascii="Times New Roman" w:hAnsi="Times New Roman" w:cs="Times New Roman"/>
          <w:b/>
          <w:bCs/>
          <w:szCs w:val="21"/>
        </w:rPr>
        <w:fldChar w:fldCharType="separate"/>
      </w:r>
      <w:r w:rsidRPr="0033393F">
        <w:t>1.</w:t>
      </w:r>
      <w:r w:rsidRPr="0033393F">
        <w:tab/>
        <w:t>Nakazawa Y, Takagi S, Sato S, Oh-hara T, Koike S, Takami M</w:t>
      </w:r>
      <w:r w:rsidRPr="0033393F">
        <w:rPr>
          <w:i/>
        </w:rPr>
        <w:t>, et al.</w:t>
      </w:r>
      <w:r w:rsidRPr="0033393F">
        <w:t xml:space="preserve"> Prevention of hematogenous metastasis by neutralizing mice and its chimeric anti-Aggrus/podoplanin antibodies. Cancer Sci 2011;102:2051-7.</w:t>
      </w:r>
    </w:p>
    <w:p w14:paraId="2AB57F08" w14:textId="77777777" w:rsidR="0033393F" w:rsidRPr="0033393F" w:rsidRDefault="0033393F" w:rsidP="0033393F">
      <w:pPr>
        <w:pStyle w:val="EndNoteBibliography"/>
        <w:ind w:left="720" w:hanging="720"/>
      </w:pPr>
      <w:r w:rsidRPr="0033393F">
        <w:t>2.</w:t>
      </w:r>
      <w:r w:rsidRPr="0033393F">
        <w:tab/>
        <w:t>Takagi S, Sato S, Oh-hara T, Takami M, Koike S, Mishima Y</w:t>
      </w:r>
      <w:r w:rsidRPr="0033393F">
        <w:rPr>
          <w:i/>
        </w:rPr>
        <w:t>, et al.</w:t>
      </w:r>
      <w:r w:rsidRPr="0033393F">
        <w:t xml:space="preserve"> Platelets promote tumor growth and metastasis via direct interaction between Aggrus/podoplanin and CLEC-2. PLoS One 2013;8:e73609.</w:t>
      </w:r>
    </w:p>
    <w:p w14:paraId="4BA185E5" w14:textId="77777777" w:rsidR="0033393F" w:rsidRPr="0033393F" w:rsidRDefault="0033393F" w:rsidP="0033393F">
      <w:pPr>
        <w:pStyle w:val="EndNoteBibliography"/>
        <w:ind w:left="720" w:hanging="720"/>
      </w:pPr>
      <w:r w:rsidRPr="0033393F">
        <w:t>3.</w:t>
      </w:r>
      <w:r w:rsidRPr="0033393F">
        <w:tab/>
        <w:t>Kabat E.A. W, T.T., Perry,H., Gottesman,K. and Foeller,C. Sequences of Proteins of Immunological Interest. NIH Publication 1991;Fifth Edition:No. 91-3242.</w:t>
      </w:r>
    </w:p>
    <w:p w14:paraId="6324A76C" w14:textId="77777777" w:rsidR="0033393F" w:rsidRPr="0033393F" w:rsidRDefault="0033393F" w:rsidP="0033393F">
      <w:pPr>
        <w:pStyle w:val="EndNoteBibliography"/>
        <w:ind w:left="720" w:hanging="720"/>
      </w:pPr>
      <w:r w:rsidRPr="0033393F">
        <w:t>4.</w:t>
      </w:r>
      <w:r w:rsidRPr="0033393F">
        <w:tab/>
        <w:t>Kettleborough CA, Saldanha J, Heath VJ, Morrison CJ, Bendig MM. Humanization of a mouse monoclonal antibody by CDR-grafting: the importance of framework residues on loop conformation. Protein Eng 1991;4:773-83.</w:t>
      </w:r>
    </w:p>
    <w:p w14:paraId="4745A912" w14:textId="77777777" w:rsidR="0033393F" w:rsidRPr="0033393F" w:rsidRDefault="0033393F" w:rsidP="0033393F">
      <w:pPr>
        <w:pStyle w:val="EndNoteBibliography"/>
        <w:ind w:left="720" w:hanging="720"/>
      </w:pPr>
      <w:r w:rsidRPr="0033393F">
        <w:t>5.</w:t>
      </w:r>
      <w:r w:rsidRPr="0033393F">
        <w:tab/>
        <w:t>Sekiguchi T, Takemoto A, Takagi S, Takatori K, Sato S, Takami M</w:t>
      </w:r>
      <w:r w:rsidRPr="0033393F">
        <w:rPr>
          <w:i/>
        </w:rPr>
        <w:t>, et al.</w:t>
      </w:r>
      <w:r w:rsidRPr="0033393F">
        <w:t xml:space="preserve"> Targeting a novel domain in podoplanin for inhibiting platelet-mediated tumor metastasis. Oncotarget 2016;7:3934-46.</w:t>
      </w:r>
    </w:p>
    <w:p w14:paraId="7355BCFB" w14:textId="1037C9CE" w:rsidR="00BC4057" w:rsidRPr="005E68C9" w:rsidRDefault="0033393F" w:rsidP="005E68C9">
      <w:pPr>
        <w:widowControl/>
        <w:spacing w:line="480" w:lineRule="auto"/>
        <w:rPr>
          <w:rFonts w:ascii="Times New Roman" w:hAnsi="Times New Roman" w:cs="Times New Roman"/>
          <w:b/>
          <w:bCs/>
          <w:szCs w:val="21"/>
        </w:rPr>
      </w:pPr>
      <w:r>
        <w:rPr>
          <w:rFonts w:ascii="Times New Roman" w:hAnsi="Times New Roman" w:cs="Times New Roman"/>
          <w:b/>
          <w:bCs/>
          <w:szCs w:val="21"/>
        </w:rPr>
        <w:fldChar w:fldCharType="end"/>
      </w:r>
    </w:p>
    <w:sectPr w:rsidR="00BC4057" w:rsidRPr="005E68C9" w:rsidSect="005D7499">
      <w:pgSz w:w="12240" w:h="15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24B19" w14:textId="77777777" w:rsidR="00AD1229" w:rsidRDefault="00AD1229" w:rsidP="006732A4">
      <w:r>
        <w:separator/>
      </w:r>
    </w:p>
  </w:endnote>
  <w:endnote w:type="continuationSeparator" w:id="0">
    <w:p w14:paraId="5914DA7F" w14:textId="77777777" w:rsidR="00AD1229" w:rsidRDefault="00AD1229" w:rsidP="0067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arnockPro-Ligh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7945D" w14:textId="77777777" w:rsidR="00AD1229" w:rsidRDefault="00AD1229" w:rsidP="006732A4">
      <w:r>
        <w:separator/>
      </w:r>
    </w:p>
  </w:footnote>
  <w:footnote w:type="continuationSeparator" w:id="0">
    <w:p w14:paraId="64A11356" w14:textId="77777777" w:rsidR="00AD1229" w:rsidRDefault="00AD1229" w:rsidP="00673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00266"/>
    <w:multiLevelType w:val="hybridMultilevel"/>
    <w:tmpl w:val="C8B2EF7E"/>
    <w:lvl w:ilvl="0" w:tplc="70001FF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Clinical Cancer Research Copy&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ex05s5zitp0d8erftjx02zis0efvz9zxe52&quot;&gt;My EndNote Library-Aggrus Copy_2021&lt;record-ids&gt;&lt;item&gt;4&lt;/item&gt;&lt;item&gt;19&lt;/item&gt;&lt;item&gt;390&lt;/item&gt;&lt;item&gt;556&lt;/item&gt;&lt;item&gt;557&lt;/item&gt;&lt;/record-ids&gt;&lt;/item&gt;&lt;/Libraries&gt;"/>
  </w:docVars>
  <w:rsids>
    <w:rsidRoot w:val="00BC4057"/>
    <w:rsid w:val="0003330C"/>
    <w:rsid w:val="00045A50"/>
    <w:rsid w:val="0014300D"/>
    <w:rsid w:val="001641E1"/>
    <w:rsid w:val="00240747"/>
    <w:rsid w:val="002D26D8"/>
    <w:rsid w:val="0033393F"/>
    <w:rsid w:val="00426A9B"/>
    <w:rsid w:val="005B3030"/>
    <w:rsid w:val="005D7499"/>
    <w:rsid w:val="005E1E89"/>
    <w:rsid w:val="005E68C9"/>
    <w:rsid w:val="005E7557"/>
    <w:rsid w:val="006732A4"/>
    <w:rsid w:val="00737C08"/>
    <w:rsid w:val="007E5631"/>
    <w:rsid w:val="00833894"/>
    <w:rsid w:val="008556BD"/>
    <w:rsid w:val="008F2DE4"/>
    <w:rsid w:val="009401BB"/>
    <w:rsid w:val="00953ADA"/>
    <w:rsid w:val="00A0330C"/>
    <w:rsid w:val="00A65921"/>
    <w:rsid w:val="00A90CE2"/>
    <w:rsid w:val="00AC5174"/>
    <w:rsid w:val="00AD1229"/>
    <w:rsid w:val="00B23FD5"/>
    <w:rsid w:val="00B5654F"/>
    <w:rsid w:val="00BC4057"/>
    <w:rsid w:val="00C218D0"/>
    <w:rsid w:val="00C248E8"/>
    <w:rsid w:val="00C421D6"/>
    <w:rsid w:val="00C64398"/>
    <w:rsid w:val="00D2303B"/>
    <w:rsid w:val="00F17CD8"/>
    <w:rsid w:val="00F61FDA"/>
    <w:rsid w:val="00FC3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AC9263"/>
  <w15:chartTrackingRefBased/>
  <w15:docId w15:val="{E3A110C0-3DD4-4E03-A4B6-F2A74953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921"/>
    <w:pPr>
      <w:ind w:leftChars="400" w:left="840"/>
    </w:pPr>
    <w:rPr>
      <w:sz w:val="24"/>
      <w:szCs w:val="24"/>
    </w:rPr>
  </w:style>
  <w:style w:type="character" w:styleId="Emphasis">
    <w:name w:val="Emphasis"/>
    <w:basedOn w:val="DefaultParagraphFont"/>
    <w:uiPriority w:val="20"/>
    <w:qFormat/>
    <w:rsid w:val="00A65921"/>
    <w:rPr>
      <w:i/>
      <w:iCs/>
    </w:rPr>
  </w:style>
  <w:style w:type="character" w:customStyle="1" w:styleId="A15">
    <w:name w:val="A15"/>
    <w:uiPriority w:val="99"/>
    <w:rsid w:val="00A65921"/>
    <w:rPr>
      <w:color w:val="000000"/>
      <w:sz w:val="11"/>
      <w:szCs w:val="11"/>
    </w:rPr>
  </w:style>
  <w:style w:type="character" w:customStyle="1" w:styleId="A16">
    <w:name w:val="A16"/>
    <w:uiPriority w:val="99"/>
    <w:rsid w:val="00A65921"/>
    <w:rPr>
      <w:color w:val="000000"/>
      <w:sz w:val="21"/>
      <w:szCs w:val="21"/>
    </w:rPr>
  </w:style>
  <w:style w:type="paragraph" w:styleId="Revision">
    <w:name w:val="Revision"/>
    <w:hidden/>
    <w:uiPriority w:val="99"/>
    <w:semiHidden/>
    <w:rsid w:val="00C421D6"/>
  </w:style>
  <w:style w:type="paragraph" w:customStyle="1" w:styleId="EndNoteBibliographyTitle">
    <w:name w:val="EndNote Bibliography Title"/>
    <w:basedOn w:val="Normal"/>
    <w:link w:val="EndNoteBibliographyTitle0"/>
    <w:rsid w:val="0033393F"/>
    <w:pPr>
      <w:jc w:val="center"/>
    </w:pPr>
    <w:rPr>
      <w:rFonts w:ascii="Yu Mincho" w:eastAsia="Yu Mincho" w:hAnsi="Yu Mincho"/>
      <w:noProof/>
      <w:sz w:val="20"/>
    </w:rPr>
  </w:style>
  <w:style w:type="character" w:customStyle="1" w:styleId="EndNoteBibliographyTitle0">
    <w:name w:val="EndNote Bibliography Title (文字)"/>
    <w:basedOn w:val="DefaultParagraphFont"/>
    <w:link w:val="EndNoteBibliographyTitle"/>
    <w:rsid w:val="0033393F"/>
    <w:rPr>
      <w:rFonts w:ascii="Yu Mincho" w:eastAsia="Yu Mincho" w:hAnsi="Yu Mincho"/>
      <w:noProof/>
      <w:sz w:val="20"/>
    </w:rPr>
  </w:style>
  <w:style w:type="paragraph" w:customStyle="1" w:styleId="EndNoteBibliography">
    <w:name w:val="EndNote Bibliography"/>
    <w:basedOn w:val="Normal"/>
    <w:link w:val="EndNoteBibliography0"/>
    <w:rsid w:val="0033393F"/>
    <w:rPr>
      <w:rFonts w:ascii="Yu Mincho" w:eastAsia="Yu Mincho" w:hAnsi="Yu Mincho"/>
      <w:noProof/>
      <w:sz w:val="20"/>
    </w:rPr>
  </w:style>
  <w:style w:type="character" w:customStyle="1" w:styleId="EndNoteBibliography0">
    <w:name w:val="EndNote Bibliography (文字)"/>
    <w:basedOn w:val="DefaultParagraphFont"/>
    <w:link w:val="EndNoteBibliography"/>
    <w:rsid w:val="0033393F"/>
    <w:rPr>
      <w:rFonts w:ascii="Yu Mincho" w:eastAsia="Yu Mincho" w:hAnsi="Yu Mincho"/>
      <w:noProof/>
      <w:sz w:val="20"/>
    </w:rPr>
  </w:style>
  <w:style w:type="paragraph" w:styleId="Header">
    <w:name w:val="header"/>
    <w:basedOn w:val="Normal"/>
    <w:link w:val="HeaderChar"/>
    <w:uiPriority w:val="99"/>
    <w:unhideWhenUsed/>
    <w:rsid w:val="006732A4"/>
    <w:pPr>
      <w:tabs>
        <w:tab w:val="center" w:pos="4252"/>
        <w:tab w:val="right" w:pos="8504"/>
      </w:tabs>
      <w:snapToGrid w:val="0"/>
    </w:pPr>
  </w:style>
  <w:style w:type="character" w:customStyle="1" w:styleId="HeaderChar">
    <w:name w:val="Header Char"/>
    <w:basedOn w:val="DefaultParagraphFont"/>
    <w:link w:val="Header"/>
    <w:uiPriority w:val="99"/>
    <w:rsid w:val="006732A4"/>
  </w:style>
  <w:style w:type="paragraph" w:styleId="Footer">
    <w:name w:val="footer"/>
    <w:basedOn w:val="Normal"/>
    <w:link w:val="FooterChar"/>
    <w:uiPriority w:val="99"/>
    <w:unhideWhenUsed/>
    <w:rsid w:val="006732A4"/>
    <w:pPr>
      <w:tabs>
        <w:tab w:val="center" w:pos="4252"/>
        <w:tab w:val="right" w:pos="8504"/>
      </w:tabs>
      <w:snapToGrid w:val="0"/>
    </w:pPr>
  </w:style>
  <w:style w:type="character" w:customStyle="1" w:styleId="FooterChar">
    <w:name w:val="Footer Char"/>
    <w:basedOn w:val="DefaultParagraphFont"/>
    <w:link w:val="Footer"/>
    <w:uiPriority w:val="99"/>
    <w:rsid w:val="00673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2365</Words>
  <Characters>13484</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Takemoto Ai</dc:creator>
  <cp:keywords/>
  <dc:description/>
  <cp:lastModifiedBy>Knab, Kate</cp:lastModifiedBy>
  <cp:revision>3</cp:revision>
  <dcterms:created xsi:type="dcterms:W3CDTF">2022-03-30T19:58:00Z</dcterms:created>
  <dcterms:modified xsi:type="dcterms:W3CDTF">2022-03-30T19:59:00Z</dcterms:modified>
</cp:coreProperties>
</file>