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F2DD" w14:textId="77777777" w:rsidR="00BB6608" w:rsidRPr="00E80FA9" w:rsidRDefault="004E6930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E80FA9">
        <w:rPr>
          <w:rFonts w:ascii="Arial" w:eastAsia="Arial Unicode MS" w:hAnsi="Arial" w:cs="Arial"/>
          <w:b/>
          <w:sz w:val="24"/>
          <w:szCs w:val="24"/>
        </w:rPr>
        <w:t>Supplementary Table S3. Baseline characteristics of patients with AFP &lt;20 ng/ml vs AFP ≥20 ng/ml.</w:t>
      </w:r>
    </w:p>
    <w:tbl>
      <w:tblPr>
        <w:tblStyle w:val="a5"/>
        <w:tblW w:w="920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36"/>
        <w:gridCol w:w="2264"/>
        <w:gridCol w:w="2160"/>
        <w:gridCol w:w="1635"/>
        <w:gridCol w:w="11"/>
      </w:tblGrid>
      <w:tr w:rsidR="00BB6608" w:rsidRPr="00E80FA9" w14:paraId="4E23F2E3" w14:textId="77777777">
        <w:trPr>
          <w:gridAfter w:val="1"/>
          <w:wAfter w:w="11" w:type="dxa"/>
          <w:trHeight w:val="766"/>
        </w:trPr>
        <w:tc>
          <w:tcPr>
            <w:tcW w:w="3136" w:type="dxa"/>
            <w:vAlign w:val="center"/>
          </w:tcPr>
          <w:p w14:paraId="4E23F2DE" w14:textId="77777777" w:rsidR="00BB6608" w:rsidRPr="00E80FA9" w:rsidRDefault="00BB66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E23F2D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AFP &lt;20 ng/ml </w:t>
            </w: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br/>
              <w:t>(n = 119)</w:t>
            </w:r>
          </w:p>
        </w:tc>
        <w:tc>
          <w:tcPr>
            <w:tcW w:w="2160" w:type="dxa"/>
            <w:vAlign w:val="center"/>
          </w:tcPr>
          <w:p w14:paraId="4E23F2E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 Unicode MS" w:hAnsi="Arial" w:cs="Arial"/>
                <w:b/>
                <w:sz w:val="24"/>
                <w:szCs w:val="24"/>
              </w:rPr>
              <w:t>AFP ≥20 ng/ml</w:t>
            </w:r>
          </w:p>
          <w:p w14:paraId="4E23F2E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(n = 164)</w:t>
            </w:r>
          </w:p>
        </w:tc>
        <w:tc>
          <w:tcPr>
            <w:tcW w:w="1635" w:type="dxa"/>
            <w:vAlign w:val="center"/>
          </w:tcPr>
          <w:p w14:paraId="4E23F2E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i/>
                <w:sz w:val="24"/>
                <w:szCs w:val="24"/>
              </w:rPr>
              <w:t>p</w:t>
            </w: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 value</w:t>
            </w:r>
          </w:p>
        </w:tc>
      </w:tr>
      <w:tr w:rsidR="00BB6608" w:rsidRPr="00E80FA9" w14:paraId="4E23F2E8" w14:textId="77777777">
        <w:trPr>
          <w:trHeight w:val="378"/>
        </w:trPr>
        <w:tc>
          <w:tcPr>
            <w:tcW w:w="3136" w:type="dxa"/>
            <w:vAlign w:val="center"/>
          </w:tcPr>
          <w:p w14:paraId="4E23F2E4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Median age (IQR), years</w:t>
            </w:r>
          </w:p>
        </w:tc>
        <w:tc>
          <w:tcPr>
            <w:tcW w:w="2264" w:type="dxa"/>
            <w:vAlign w:val="center"/>
          </w:tcPr>
          <w:p w14:paraId="4E23F2E5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67.0 (60.0–73.0)</w:t>
            </w:r>
          </w:p>
        </w:tc>
        <w:tc>
          <w:tcPr>
            <w:tcW w:w="2160" w:type="dxa"/>
            <w:vAlign w:val="center"/>
          </w:tcPr>
          <w:p w14:paraId="4E23F2E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62.0 (54.8–70.0)</w:t>
            </w:r>
          </w:p>
        </w:tc>
        <w:tc>
          <w:tcPr>
            <w:tcW w:w="1646" w:type="dxa"/>
            <w:gridSpan w:val="2"/>
            <w:vAlign w:val="center"/>
          </w:tcPr>
          <w:p w14:paraId="4E23F2E7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0.006</w:t>
            </w:r>
          </w:p>
        </w:tc>
      </w:tr>
      <w:tr w:rsidR="00BB6608" w:rsidRPr="00E80FA9" w14:paraId="4E23F2ED" w14:textId="77777777">
        <w:trPr>
          <w:trHeight w:val="378"/>
        </w:trPr>
        <w:tc>
          <w:tcPr>
            <w:tcW w:w="3136" w:type="dxa"/>
            <w:vAlign w:val="center"/>
          </w:tcPr>
          <w:p w14:paraId="4E23F2E9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Sex, n (%)</w:t>
            </w:r>
          </w:p>
        </w:tc>
        <w:tc>
          <w:tcPr>
            <w:tcW w:w="2264" w:type="dxa"/>
            <w:vAlign w:val="center"/>
          </w:tcPr>
          <w:p w14:paraId="4E23F2EA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E23F2EB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EC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F2" w14:textId="77777777">
        <w:trPr>
          <w:trHeight w:val="378"/>
        </w:trPr>
        <w:tc>
          <w:tcPr>
            <w:tcW w:w="3136" w:type="dxa"/>
            <w:vAlign w:val="center"/>
          </w:tcPr>
          <w:p w14:paraId="4E23F2EE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  <w:tc>
          <w:tcPr>
            <w:tcW w:w="2264" w:type="dxa"/>
            <w:vAlign w:val="center"/>
          </w:tcPr>
          <w:p w14:paraId="4E23F2E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20 (16.8)</w:t>
            </w:r>
          </w:p>
        </w:tc>
        <w:tc>
          <w:tcPr>
            <w:tcW w:w="2160" w:type="dxa"/>
            <w:vAlign w:val="center"/>
          </w:tcPr>
          <w:p w14:paraId="4E23F2F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30 (18.3)</w:t>
            </w:r>
          </w:p>
        </w:tc>
        <w:tc>
          <w:tcPr>
            <w:tcW w:w="1646" w:type="dxa"/>
            <w:gridSpan w:val="2"/>
            <w:vAlign w:val="center"/>
          </w:tcPr>
          <w:p w14:paraId="4E23F2F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0.868</w:t>
            </w:r>
          </w:p>
        </w:tc>
      </w:tr>
      <w:tr w:rsidR="00BB6608" w:rsidRPr="00E80FA9" w14:paraId="4E23F2F7" w14:textId="77777777">
        <w:trPr>
          <w:trHeight w:val="378"/>
        </w:trPr>
        <w:tc>
          <w:tcPr>
            <w:tcW w:w="3136" w:type="dxa"/>
            <w:vAlign w:val="center"/>
          </w:tcPr>
          <w:p w14:paraId="4E23F2F3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  <w:tc>
          <w:tcPr>
            <w:tcW w:w="2264" w:type="dxa"/>
            <w:vAlign w:val="center"/>
          </w:tcPr>
          <w:p w14:paraId="4E23F2F4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99 (83.2)</w:t>
            </w:r>
          </w:p>
        </w:tc>
        <w:tc>
          <w:tcPr>
            <w:tcW w:w="2160" w:type="dxa"/>
            <w:vAlign w:val="center"/>
          </w:tcPr>
          <w:p w14:paraId="4E23F2F5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134 (81.7)</w:t>
            </w:r>
          </w:p>
        </w:tc>
        <w:tc>
          <w:tcPr>
            <w:tcW w:w="1646" w:type="dxa"/>
            <w:gridSpan w:val="2"/>
            <w:vAlign w:val="center"/>
          </w:tcPr>
          <w:p w14:paraId="4E23F2F6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FC" w14:textId="77777777">
        <w:trPr>
          <w:trHeight w:val="378"/>
        </w:trPr>
        <w:tc>
          <w:tcPr>
            <w:tcW w:w="3136" w:type="dxa"/>
            <w:vAlign w:val="center"/>
          </w:tcPr>
          <w:p w14:paraId="4E23F2F8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Race, n (%)</w:t>
            </w:r>
          </w:p>
        </w:tc>
        <w:tc>
          <w:tcPr>
            <w:tcW w:w="2264" w:type="dxa"/>
            <w:vAlign w:val="center"/>
          </w:tcPr>
          <w:p w14:paraId="4E23F2F9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E23F2FA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FB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01" w14:textId="77777777">
        <w:trPr>
          <w:trHeight w:val="378"/>
        </w:trPr>
        <w:tc>
          <w:tcPr>
            <w:tcW w:w="3136" w:type="dxa"/>
            <w:vAlign w:val="center"/>
          </w:tcPr>
          <w:p w14:paraId="4E23F2FD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Asian</w:t>
            </w:r>
          </w:p>
        </w:tc>
        <w:tc>
          <w:tcPr>
            <w:tcW w:w="2264" w:type="dxa"/>
            <w:vAlign w:val="center"/>
          </w:tcPr>
          <w:p w14:paraId="4E23F2F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59 (49.6)</w:t>
            </w:r>
          </w:p>
        </w:tc>
        <w:tc>
          <w:tcPr>
            <w:tcW w:w="2160" w:type="dxa"/>
            <w:vAlign w:val="center"/>
          </w:tcPr>
          <w:p w14:paraId="4E23F2F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101(61.6)</w:t>
            </w:r>
          </w:p>
        </w:tc>
        <w:tc>
          <w:tcPr>
            <w:tcW w:w="1646" w:type="dxa"/>
            <w:gridSpan w:val="2"/>
            <w:vAlign w:val="center"/>
          </w:tcPr>
          <w:p w14:paraId="4E23F30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0.072</w:t>
            </w:r>
          </w:p>
        </w:tc>
      </w:tr>
      <w:tr w:rsidR="00BB6608" w:rsidRPr="00E80FA9" w14:paraId="4E23F306" w14:textId="77777777">
        <w:trPr>
          <w:trHeight w:val="378"/>
        </w:trPr>
        <w:tc>
          <w:tcPr>
            <w:tcW w:w="3136" w:type="dxa"/>
            <w:vAlign w:val="center"/>
          </w:tcPr>
          <w:p w14:paraId="4E23F302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White</w:t>
            </w:r>
          </w:p>
        </w:tc>
        <w:tc>
          <w:tcPr>
            <w:tcW w:w="2264" w:type="dxa"/>
            <w:vAlign w:val="center"/>
          </w:tcPr>
          <w:p w14:paraId="4E23F30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53 (44.5)</w:t>
            </w:r>
          </w:p>
        </w:tc>
        <w:tc>
          <w:tcPr>
            <w:tcW w:w="2160" w:type="dxa"/>
            <w:vAlign w:val="center"/>
          </w:tcPr>
          <w:p w14:paraId="4E23F304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49 (29.9)</w:t>
            </w:r>
          </w:p>
        </w:tc>
        <w:tc>
          <w:tcPr>
            <w:tcW w:w="1646" w:type="dxa"/>
            <w:gridSpan w:val="2"/>
            <w:vAlign w:val="center"/>
          </w:tcPr>
          <w:p w14:paraId="4E23F305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0B" w14:textId="77777777">
        <w:trPr>
          <w:trHeight w:val="378"/>
        </w:trPr>
        <w:tc>
          <w:tcPr>
            <w:tcW w:w="3136" w:type="dxa"/>
            <w:vAlign w:val="center"/>
          </w:tcPr>
          <w:p w14:paraId="4E23F307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2264" w:type="dxa"/>
            <w:vAlign w:val="center"/>
          </w:tcPr>
          <w:p w14:paraId="4E23F308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 (0.8)</w:t>
            </w:r>
          </w:p>
        </w:tc>
        <w:tc>
          <w:tcPr>
            <w:tcW w:w="2160" w:type="dxa"/>
            <w:vAlign w:val="center"/>
          </w:tcPr>
          <w:p w14:paraId="4E23F309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 (2.4)</w:t>
            </w:r>
          </w:p>
        </w:tc>
        <w:tc>
          <w:tcPr>
            <w:tcW w:w="1646" w:type="dxa"/>
            <w:gridSpan w:val="2"/>
            <w:vAlign w:val="center"/>
          </w:tcPr>
          <w:p w14:paraId="4E23F30A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10" w14:textId="77777777">
        <w:trPr>
          <w:trHeight w:val="378"/>
        </w:trPr>
        <w:tc>
          <w:tcPr>
            <w:tcW w:w="3136" w:type="dxa"/>
            <w:vAlign w:val="center"/>
          </w:tcPr>
          <w:p w14:paraId="4E23F30C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Unknown</w:t>
            </w:r>
          </w:p>
        </w:tc>
        <w:tc>
          <w:tcPr>
            <w:tcW w:w="2264" w:type="dxa"/>
            <w:vAlign w:val="center"/>
          </w:tcPr>
          <w:p w14:paraId="4E23F30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 (5.0)</w:t>
            </w:r>
          </w:p>
        </w:tc>
        <w:tc>
          <w:tcPr>
            <w:tcW w:w="2160" w:type="dxa"/>
            <w:vAlign w:val="center"/>
          </w:tcPr>
          <w:p w14:paraId="4E23F30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 (6.1)</w:t>
            </w:r>
          </w:p>
        </w:tc>
        <w:tc>
          <w:tcPr>
            <w:tcW w:w="1646" w:type="dxa"/>
            <w:gridSpan w:val="2"/>
            <w:vAlign w:val="center"/>
          </w:tcPr>
          <w:p w14:paraId="4E23F30F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15" w14:textId="77777777">
        <w:trPr>
          <w:trHeight w:val="378"/>
        </w:trPr>
        <w:tc>
          <w:tcPr>
            <w:tcW w:w="3136" w:type="dxa"/>
            <w:vAlign w:val="center"/>
          </w:tcPr>
          <w:p w14:paraId="4E23F311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Median baseline AFP (IQR), ng/ml</w:t>
            </w:r>
          </w:p>
        </w:tc>
        <w:tc>
          <w:tcPr>
            <w:tcW w:w="2264" w:type="dxa"/>
            <w:vAlign w:val="center"/>
          </w:tcPr>
          <w:p w14:paraId="4E23F31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4.9 (3.0–8.0)</w:t>
            </w:r>
          </w:p>
        </w:tc>
        <w:tc>
          <w:tcPr>
            <w:tcW w:w="2160" w:type="dxa"/>
            <w:vAlign w:val="center"/>
          </w:tcPr>
          <w:p w14:paraId="4E23F31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1381.5 </w:t>
            </w:r>
            <w:r w:rsidRPr="00E80FA9">
              <w:rPr>
                <w:rFonts w:ascii="Arial" w:eastAsia="Arial" w:hAnsi="Arial" w:cs="Arial"/>
                <w:sz w:val="24"/>
                <w:szCs w:val="24"/>
              </w:rPr>
              <w:br/>
              <w:t>(141.1–9133.0)</w:t>
            </w:r>
          </w:p>
        </w:tc>
        <w:tc>
          <w:tcPr>
            <w:tcW w:w="1646" w:type="dxa"/>
            <w:gridSpan w:val="2"/>
            <w:vAlign w:val="center"/>
          </w:tcPr>
          <w:p w14:paraId="4E23F314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&lt;0.001</w:t>
            </w:r>
          </w:p>
        </w:tc>
      </w:tr>
      <w:tr w:rsidR="00BB6608" w:rsidRPr="00E80FA9" w14:paraId="4E23F31A" w14:textId="77777777">
        <w:trPr>
          <w:trHeight w:val="378"/>
        </w:trPr>
        <w:tc>
          <w:tcPr>
            <w:tcW w:w="3136" w:type="dxa"/>
            <w:vAlign w:val="center"/>
          </w:tcPr>
          <w:p w14:paraId="4E23F316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ECOG PS, n (%)</w:t>
            </w:r>
          </w:p>
        </w:tc>
        <w:tc>
          <w:tcPr>
            <w:tcW w:w="2264" w:type="dxa"/>
            <w:vAlign w:val="center"/>
          </w:tcPr>
          <w:p w14:paraId="4E23F317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E23F318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319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1F" w14:textId="77777777">
        <w:trPr>
          <w:trHeight w:val="378"/>
        </w:trPr>
        <w:tc>
          <w:tcPr>
            <w:tcW w:w="3136" w:type="dxa"/>
            <w:vAlign w:val="center"/>
          </w:tcPr>
          <w:p w14:paraId="4E23F31B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4" w:type="dxa"/>
            <w:vAlign w:val="center"/>
          </w:tcPr>
          <w:p w14:paraId="4E23F31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78 (65.5)</w:t>
            </w:r>
          </w:p>
        </w:tc>
        <w:tc>
          <w:tcPr>
            <w:tcW w:w="2160" w:type="dxa"/>
            <w:vAlign w:val="center"/>
          </w:tcPr>
          <w:p w14:paraId="4E23F31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104 (63.4)</w:t>
            </w:r>
          </w:p>
        </w:tc>
        <w:tc>
          <w:tcPr>
            <w:tcW w:w="1646" w:type="dxa"/>
            <w:gridSpan w:val="2"/>
            <w:vAlign w:val="center"/>
          </w:tcPr>
          <w:p w14:paraId="4E23F31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0.807</w:t>
            </w:r>
          </w:p>
        </w:tc>
      </w:tr>
      <w:tr w:rsidR="00BB6608" w:rsidRPr="00E80FA9" w14:paraId="4E23F324" w14:textId="77777777">
        <w:trPr>
          <w:trHeight w:val="378"/>
        </w:trPr>
        <w:tc>
          <w:tcPr>
            <w:tcW w:w="3136" w:type="dxa"/>
            <w:vAlign w:val="center"/>
          </w:tcPr>
          <w:p w14:paraId="4E23F320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center"/>
          </w:tcPr>
          <w:p w14:paraId="4E23F32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41 (34.5)</w:t>
            </w:r>
          </w:p>
        </w:tc>
        <w:tc>
          <w:tcPr>
            <w:tcW w:w="2160" w:type="dxa"/>
            <w:vAlign w:val="center"/>
          </w:tcPr>
          <w:p w14:paraId="4E23F32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60 (36.6)</w:t>
            </w:r>
          </w:p>
        </w:tc>
        <w:tc>
          <w:tcPr>
            <w:tcW w:w="1646" w:type="dxa"/>
            <w:gridSpan w:val="2"/>
            <w:vAlign w:val="center"/>
          </w:tcPr>
          <w:p w14:paraId="4E23F323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29" w14:textId="77777777">
        <w:trPr>
          <w:trHeight w:val="378"/>
        </w:trPr>
        <w:tc>
          <w:tcPr>
            <w:tcW w:w="3136" w:type="dxa"/>
            <w:vAlign w:val="center"/>
          </w:tcPr>
          <w:p w14:paraId="4E23F325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Child-Pugh class, n (%)</w:t>
            </w:r>
          </w:p>
        </w:tc>
        <w:tc>
          <w:tcPr>
            <w:tcW w:w="2264" w:type="dxa"/>
            <w:vAlign w:val="center"/>
          </w:tcPr>
          <w:p w14:paraId="4E23F326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E23F327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328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2E" w14:textId="77777777">
        <w:trPr>
          <w:trHeight w:val="378"/>
        </w:trPr>
        <w:tc>
          <w:tcPr>
            <w:tcW w:w="3136" w:type="dxa"/>
            <w:vAlign w:val="center"/>
          </w:tcPr>
          <w:p w14:paraId="4E23F32A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A5</w:t>
            </w:r>
          </w:p>
        </w:tc>
        <w:tc>
          <w:tcPr>
            <w:tcW w:w="2264" w:type="dxa"/>
            <w:vAlign w:val="center"/>
          </w:tcPr>
          <w:p w14:paraId="4E23F32B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90 (75.6)</w:t>
            </w:r>
          </w:p>
        </w:tc>
        <w:tc>
          <w:tcPr>
            <w:tcW w:w="2160" w:type="dxa"/>
            <w:vAlign w:val="center"/>
          </w:tcPr>
          <w:p w14:paraId="4E23F32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115 (70.1)</w:t>
            </w:r>
          </w:p>
        </w:tc>
        <w:tc>
          <w:tcPr>
            <w:tcW w:w="1646" w:type="dxa"/>
            <w:gridSpan w:val="2"/>
            <w:vAlign w:val="center"/>
          </w:tcPr>
          <w:p w14:paraId="4E23F32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0.179</w:t>
            </w:r>
          </w:p>
        </w:tc>
      </w:tr>
      <w:tr w:rsidR="00BB6608" w:rsidRPr="00E80FA9" w14:paraId="4E23F333" w14:textId="77777777">
        <w:trPr>
          <w:trHeight w:val="378"/>
        </w:trPr>
        <w:tc>
          <w:tcPr>
            <w:tcW w:w="3136" w:type="dxa"/>
            <w:vAlign w:val="center"/>
          </w:tcPr>
          <w:p w14:paraId="4E23F32F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A6</w:t>
            </w:r>
          </w:p>
        </w:tc>
        <w:tc>
          <w:tcPr>
            <w:tcW w:w="2264" w:type="dxa"/>
            <w:vAlign w:val="center"/>
          </w:tcPr>
          <w:p w14:paraId="4E23F33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27 (22.7)</w:t>
            </w:r>
          </w:p>
        </w:tc>
        <w:tc>
          <w:tcPr>
            <w:tcW w:w="2160" w:type="dxa"/>
            <w:vAlign w:val="center"/>
          </w:tcPr>
          <w:p w14:paraId="4E23F33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48 (29.3)</w:t>
            </w:r>
          </w:p>
        </w:tc>
        <w:tc>
          <w:tcPr>
            <w:tcW w:w="1646" w:type="dxa"/>
            <w:gridSpan w:val="2"/>
            <w:vAlign w:val="center"/>
          </w:tcPr>
          <w:p w14:paraId="4E23F332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38" w14:textId="77777777">
        <w:trPr>
          <w:trHeight w:val="378"/>
        </w:trPr>
        <w:tc>
          <w:tcPr>
            <w:tcW w:w="3136" w:type="dxa"/>
            <w:vAlign w:val="center"/>
          </w:tcPr>
          <w:p w14:paraId="4E23F334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B7</w:t>
            </w:r>
          </w:p>
        </w:tc>
        <w:tc>
          <w:tcPr>
            <w:tcW w:w="2264" w:type="dxa"/>
            <w:vAlign w:val="center"/>
          </w:tcPr>
          <w:p w14:paraId="4E23F335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 (0.0)</w:t>
            </w:r>
          </w:p>
        </w:tc>
        <w:tc>
          <w:tcPr>
            <w:tcW w:w="2160" w:type="dxa"/>
            <w:vAlign w:val="center"/>
          </w:tcPr>
          <w:p w14:paraId="4E23F33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 (0.6)</w:t>
            </w:r>
          </w:p>
        </w:tc>
        <w:tc>
          <w:tcPr>
            <w:tcW w:w="1646" w:type="dxa"/>
            <w:gridSpan w:val="2"/>
            <w:vAlign w:val="center"/>
          </w:tcPr>
          <w:p w14:paraId="4E23F337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3D" w14:textId="77777777">
        <w:trPr>
          <w:trHeight w:val="378"/>
        </w:trPr>
        <w:tc>
          <w:tcPr>
            <w:tcW w:w="3136" w:type="dxa"/>
            <w:vAlign w:val="center"/>
          </w:tcPr>
          <w:p w14:paraId="4E23F339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Unknown</w:t>
            </w:r>
          </w:p>
        </w:tc>
        <w:tc>
          <w:tcPr>
            <w:tcW w:w="2264" w:type="dxa"/>
            <w:vAlign w:val="center"/>
          </w:tcPr>
          <w:p w14:paraId="4E23F33A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 (1.7)</w:t>
            </w:r>
          </w:p>
        </w:tc>
        <w:tc>
          <w:tcPr>
            <w:tcW w:w="2160" w:type="dxa"/>
            <w:vAlign w:val="center"/>
          </w:tcPr>
          <w:p w14:paraId="4E23F33B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vAlign w:val="center"/>
          </w:tcPr>
          <w:p w14:paraId="4E23F33C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42" w14:textId="77777777">
        <w:trPr>
          <w:trHeight w:val="378"/>
        </w:trPr>
        <w:tc>
          <w:tcPr>
            <w:tcW w:w="3136" w:type="dxa"/>
            <w:vAlign w:val="center"/>
          </w:tcPr>
          <w:p w14:paraId="4E23F33E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Etiology, n (%)</w:t>
            </w:r>
          </w:p>
        </w:tc>
        <w:tc>
          <w:tcPr>
            <w:tcW w:w="2264" w:type="dxa"/>
            <w:vAlign w:val="center"/>
          </w:tcPr>
          <w:p w14:paraId="4E23F33F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E23F340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341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47" w14:textId="77777777">
        <w:trPr>
          <w:trHeight w:val="378"/>
        </w:trPr>
        <w:tc>
          <w:tcPr>
            <w:tcW w:w="3136" w:type="dxa"/>
            <w:vAlign w:val="center"/>
          </w:tcPr>
          <w:p w14:paraId="4E23F343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Hepatitis B virus</w:t>
            </w:r>
          </w:p>
        </w:tc>
        <w:tc>
          <w:tcPr>
            <w:tcW w:w="2264" w:type="dxa"/>
            <w:vAlign w:val="center"/>
          </w:tcPr>
          <w:p w14:paraId="4E23F344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49 (41.2)</w:t>
            </w:r>
          </w:p>
        </w:tc>
        <w:tc>
          <w:tcPr>
            <w:tcW w:w="2160" w:type="dxa"/>
            <w:vAlign w:val="center"/>
          </w:tcPr>
          <w:p w14:paraId="4E23F345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89 (54.3)</w:t>
            </w:r>
          </w:p>
        </w:tc>
        <w:tc>
          <w:tcPr>
            <w:tcW w:w="1646" w:type="dxa"/>
            <w:gridSpan w:val="2"/>
            <w:vAlign w:val="center"/>
          </w:tcPr>
          <w:p w14:paraId="4E23F34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0.022</w:t>
            </w:r>
          </w:p>
        </w:tc>
      </w:tr>
      <w:tr w:rsidR="00BB6608" w:rsidRPr="00E80FA9" w14:paraId="4E23F34C" w14:textId="77777777">
        <w:trPr>
          <w:trHeight w:val="378"/>
        </w:trPr>
        <w:tc>
          <w:tcPr>
            <w:tcW w:w="3136" w:type="dxa"/>
            <w:vAlign w:val="center"/>
          </w:tcPr>
          <w:p w14:paraId="4E23F348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Hepatitis C virus</w:t>
            </w:r>
          </w:p>
        </w:tc>
        <w:tc>
          <w:tcPr>
            <w:tcW w:w="2264" w:type="dxa"/>
            <w:vAlign w:val="center"/>
          </w:tcPr>
          <w:p w14:paraId="4E23F349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23 (19.3)</w:t>
            </w:r>
          </w:p>
        </w:tc>
        <w:tc>
          <w:tcPr>
            <w:tcW w:w="2160" w:type="dxa"/>
            <w:vAlign w:val="center"/>
          </w:tcPr>
          <w:p w14:paraId="4E23F34A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35 (21.3)</w:t>
            </w:r>
          </w:p>
        </w:tc>
        <w:tc>
          <w:tcPr>
            <w:tcW w:w="1646" w:type="dxa"/>
            <w:gridSpan w:val="2"/>
            <w:vAlign w:val="center"/>
          </w:tcPr>
          <w:p w14:paraId="4E23F34B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51" w14:textId="77777777">
        <w:trPr>
          <w:trHeight w:val="378"/>
        </w:trPr>
        <w:tc>
          <w:tcPr>
            <w:tcW w:w="3136" w:type="dxa"/>
            <w:vAlign w:val="center"/>
          </w:tcPr>
          <w:p w14:paraId="4E23F34D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Non-viral</w:t>
            </w:r>
          </w:p>
        </w:tc>
        <w:tc>
          <w:tcPr>
            <w:tcW w:w="2264" w:type="dxa"/>
            <w:vAlign w:val="center"/>
          </w:tcPr>
          <w:p w14:paraId="4E23F34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47 (39.5)</w:t>
            </w:r>
          </w:p>
        </w:tc>
        <w:tc>
          <w:tcPr>
            <w:tcW w:w="2160" w:type="dxa"/>
            <w:vAlign w:val="center"/>
          </w:tcPr>
          <w:p w14:paraId="4E23F34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40 (24.4)</w:t>
            </w:r>
          </w:p>
        </w:tc>
        <w:tc>
          <w:tcPr>
            <w:tcW w:w="1646" w:type="dxa"/>
            <w:gridSpan w:val="2"/>
            <w:vAlign w:val="center"/>
          </w:tcPr>
          <w:p w14:paraId="4E23F350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56" w14:textId="77777777">
        <w:trPr>
          <w:trHeight w:val="378"/>
        </w:trPr>
        <w:tc>
          <w:tcPr>
            <w:tcW w:w="3136" w:type="dxa"/>
            <w:vAlign w:val="center"/>
          </w:tcPr>
          <w:p w14:paraId="4E23F352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BCLC stage, n (%)</w:t>
            </w:r>
          </w:p>
        </w:tc>
        <w:tc>
          <w:tcPr>
            <w:tcW w:w="2264" w:type="dxa"/>
            <w:vAlign w:val="center"/>
          </w:tcPr>
          <w:p w14:paraId="4E23F353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E23F354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355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5B" w14:textId="77777777">
        <w:trPr>
          <w:trHeight w:val="378"/>
        </w:trPr>
        <w:tc>
          <w:tcPr>
            <w:tcW w:w="3136" w:type="dxa"/>
            <w:vAlign w:val="center"/>
          </w:tcPr>
          <w:p w14:paraId="4E23F357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A1/A4</w:t>
            </w:r>
          </w:p>
        </w:tc>
        <w:tc>
          <w:tcPr>
            <w:tcW w:w="2264" w:type="dxa"/>
            <w:vAlign w:val="center"/>
          </w:tcPr>
          <w:p w14:paraId="4E23F358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 (2.5)</w:t>
            </w:r>
          </w:p>
        </w:tc>
        <w:tc>
          <w:tcPr>
            <w:tcW w:w="2160" w:type="dxa"/>
            <w:vAlign w:val="center"/>
          </w:tcPr>
          <w:p w14:paraId="4E23F359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5 (3.0)</w:t>
            </w:r>
          </w:p>
        </w:tc>
        <w:tc>
          <w:tcPr>
            <w:tcW w:w="1646" w:type="dxa"/>
            <w:gridSpan w:val="2"/>
            <w:vAlign w:val="center"/>
          </w:tcPr>
          <w:p w14:paraId="4E23F35A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0.045</w:t>
            </w:r>
          </w:p>
        </w:tc>
      </w:tr>
      <w:tr w:rsidR="00BB6608" w:rsidRPr="00E80FA9" w14:paraId="4E23F360" w14:textId="77777777">
        <w:trPr>
          <w:trHeight w:val="378"/>
        </w:trPr>
        <w:tc>
          <w:tcPr>
            <w:tcW w:w="3136" w:type="dxa"/>
            <w:vAlign w:val="center"/>
          </w:tcPr>
          <w:p w14:paraId="4E23F35C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264" w:type="dxa"/>
            <w:vAlign w:val="center"/>
          </w:tcPr>
          <w:p w14:paraId="4E23F35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26 (21.8)</w:t>
            </w:r>
          </w:p>
        </w:tc>
        <w:tc>
          <w:tcPr>
            <w:tcW w:w="2160" w:type="dxa"/>
            <w:vAlign w:val="center"/>
          </w:tcPr>
          <w:p w14:paraId="4E23F35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18 (11.0)</w:t>
            </w:r>
          </w:p>
        </w:tc>
        <w:tc>
          <w:tcPr>
            <w:tcW w:w="1646" w:type="dxa"/>
            <w:gridSpan w:val="2"/>
            <w:vAlign w:val="center"/>
          </w:tcPr>
          <w:p w14:paraId="4E23F35F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65" w14:textId="77777777">
        <w:trPr>
          <w:trHeight w:val="378"/>
        </w:trPr>
        <w:tc>
          <w:tcPr>
            <w:tcW w:w="3136" w:type="dxa"/>
            <w:vAlign w:val="center"/>
          </w:tcPr>
          <w:p w14:paraId="4E23F361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264" w:type="dxa"/>
            <w:vAlign w:val="center"/>
          </w:tcPr>
          <w:p w14:paraId="4E23F36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90 (75.6)</w:t>
            </w:r>
          </w:p>
        </w:tc>
        <w:tc>
          <w:tcPr>
            <w:tcW w:w="2160" w:type="dxa"/>
            <w:vAlign w:val="center"/>
          </w:tcPr>
          <w:p w14:paraId="4E23F36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141 (86.0)</w:t>
            </w:r>
          </w:p>
        </w:tc>
        <w:tc>
          <w:tcPr>
            <w:tcW w:w="1646" w:type="dxa"/>
            <w:gridSpan w:val="2"/>
            <w:vAlign w:val="center"/>
          </w:tcPr>
          <w:p w14:paraId="4E23F364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36A" w14:textId="77777777">
        <w:trPr>
          <w:trHeight w:val="378"/>
        </w:trPr>
        <w:tc>
          <w:tcPr>
            <w:tcW w:w="3136" w:type="dxa"/>
            <w:vAlign w:val="center"/>
          </w:tcPr>
          <w:p w14:paraId="4E23F366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Extrahepatic spread, n (%)</w:t>
            </w:r>
          </w:p>
        </w:tc>
        <w:tc>
          <w:tcPr>
            <w:tcW w:w="2264" w:type="dxa"/>
            <w:vAlign w:val="center"/>
          </w:tcPr>
          <w:p w14:paraId="4E23F367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67 (56.3)</w:t>
            </w:r>
          </w:p>
        </w:tc>
        <w:tc>
          <w:tcPr>
            <w:tcW w:w="2160" w:type="dxa"/>
            <w:vAlign w:val="center"/>
          </w:tcPr>
          <w:p w14:paraId="4E23F368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111 (67.7)</w:t>
            </w:r>
          </w:p>
        </w:tc>
        <w:tc>
          <w:tcPr>
            <w:tcW w:w="1646" w:type="dxa"/>
            <w:gridSpan w:val="2"/>
            <w:vAlign w:val="center"/>
          </w:tcPr>
          <w:p w14:paraId="4E23F369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0.067</w:t>
            </w:r>
          </w:p>
        </w:tc>
      </w:tr>
      <w:tr w:rsidR="00BB6608" w:rsidRPr="00E80FA9" w14:paraId="4E23F36F" w14:textId="77777777">
        <w:trPr>
          <w:trHeight w:val="378"/>
        </w:trPr>
        <w:tc>
          <w:tcPr>
            <w:tcW w:w="3136" w:type="dxa"/>
            <w:vAlign w:val="center"/>
          </w:tcPr>
          <w:p w14:paraId="4E23F36B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Median time from initial diagnosis (IQR), </w:t>
            </w:r>
            <w:proofErr w:type="spellStart"/>
            <w:r w:rsidRPr="00E80FA9">
              <w:rPr>
                <w:rFonts w:ascii="Arial" w:eastAsia="Arial" w:hAnsi="Arial" w:cs="Arial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2264" w:type="dxa"/>
            <w:vAlign w:val="center"/>
          </w:tcPr>
          <w:p w14:paraId="4E23F36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12.6 (5.0–32.2)</w:t>
            </w:r>
          </w:p>
        </w:tc>
        <w:tc>
          <w:tcPr>
            <w:tcW w:w="2160" w:type="dxa"/>
            <w:vAlign w:val="center"/>
          </w:tcPr>
          <w:p w14:paraId="4E23F36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4.5 (1.7–14.0)</w:t>
            </w:r>
          </w:p>
        </w:tc>
        <w:tc>
          <w:tcPr>
            <w:tcW w:w="1646" w:type="dxa"/>
            <w:gridSpan w:val="2"/>
            <w:vAlign w:val="center"/>
          </w:tcPr>
          <w:p w14:paraId="4E23F36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&lt;0.001</w:t>
            </w:r>
          </w:p>
        </w:tc>
      </w:tr>
      <w:tr w:rsidR="00BB6608" w:rsidRPr="00E80FA9" w14:paraId="4E23F374" w14:textId="77777777">
        <w:trPr>
          <w:trHeight w:val="378"/>
        </w:trPr>
        <w:tc>
          <w:tcPr>
            <w:tcW w:w="3136" w:type="dxa"/>
            <w:vAlign w:val="center"/>
          </w:tcPr>
          <w:p w14:paraId="4E23F370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Prior locoregional </w:t>
            </w:r>
            <w:proofErr w:type="spellStart"/>
            <w:proofErr w:type="gramStart"/>
            <w:r w:rsidRPr="00E80FA9">
              <w:rPr>
                <w:rFonts w:ascii="Arial" w:eastAsia="Arial" w:hAnsi="Arial" w:cs="Arial"/>
                <w:sz w:val="24"/>
                <w:szCs w:val="24"/>
              </w:rPr>
              <w:t>therapy,</w:t>
            </w:r>
            <w:r w:rsidRPr="00E80FA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80FA9">
              <w:rPr>
                <w:rFonts w:ascii="Arial" w:eastAsia="Arial" w:hAnsi="Arial" w:cs="Arial"/>
                <w:sz w:val="24"/>
                <w:szCs w:val="24"/>
              </w:rPr>
              <w:br/>
              <w:t>n (%)</w:t>
            </w:r>
          </w:p>
        </w:tc>
        <w:tc>
          <w:tcPr>
            <w:tcW w:w="2264" w:type="dxa"/>
            <w:vAlign w:val="center"/>
          </w:tcPr>
          <w:p w14:paraId="4E23F37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100 (84.0)</w:t>
            </w:r>
          </w:p>
        </w:tc>
        <w:tc>
          <w:tcPr>
            <w:tcW w:w="2160" w:type="dxa"/>
            <w:vAlign w:val="center"/>
          </w:tcPr>
          <w:p w14:paraId="4E23F37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102 (62.2)</w:t>
            </w:r>
          </w:p>
        </w:tc>
        <w:tc>
          <w:tcPr>
            <w:tcW w:w="1646" w:type="dxa"/>
            <w:gridSpan w:val="2"/>
            <w:vAlign w:val="center"/>
          </w:tcPr>
          <w:p w14:paraId="4E23F37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&lt;0.001</w:t>
            </w:r>
          </w:p>
        </w:tc>
      </w:tr>
      <w:tr w:rsidR="00BB6608" w:rsidRPr="00E80FA9" w14:paraId="4E23F379" w14:textId="77777777">
        <w:trPr>
          <w:trHeight w:val="378"/>
        </w:trPr>
        <w:tc>
          <w:tcPr>
            <w:tcW w:w="3136" w:type="dxa"/>
            <w:vAlign w:val="center"/>
          </w:tcPr>
          <w:p w14:paraId="4E23F375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lastRenderedPageBreak/>
              <w:t>Median number of metastatic sites (IQR), n</w:t>
            </w:r>
          </w:p>
        </w:tc>
        <w:tc>
          <w:tcPr>
            <w:tcW w:w="2264" w:type="dxa"/>
            <w:vAlign w:val="center"/>
          </w:tcPr>
          <w:p w14:paraId="4E23F37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 (0.0–1.0)</w:t>
            </w:r>
          </w:p>
        </w:tc>
        <w:tc>
          <w:tcPr>
            <w:tcW w:w="2160" w:type="dxa"/>
            <w:vAlign w:val="center"/>
          </w:tcPr>
          <w:p w14:paraId="4E23F377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1.0 (0.0–1.0)</w:t>
            </w:r>
          </w:p>
        </w:tc>
        <w:tc>
          <w:tcPr>
            <w:tcW w:w="1646" w:type="dxa"/>
            <w:gridSpan w:val="2"/>
            <w:vAlign w:val="center"/>
          </w:tcPr>
          <w:p w14:paraId="4E23F378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0.079</w:t>
            </w:r>
          </w:p>
        </w:tc>
      </w:tr>
      <w:tr w:rsidR="00BB6608" w:rsidRPr="00E80FA9" w14:paraId="4E23F37C" w14:textId="77777777">
        <w:trPr>
          <w:trHeight w:val="378"/>
        </w:trPr>
        <w:tc>
          <w:tcPr>
            <w:tcW w:w="9206" w:type="dxa"/>
            <w:gridSpan w:val="5"/>
            <w:vAlign w:val="center"/>
          </w:tcPr>
          <w:p w14:paraId="4E23F37A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AFP, alpha-fetoprotein; BCLC, Barcelona Clinic Liver Cancer; ECOG PS, Eastern Cooperative Oncology Group performance score; IQR, interquartile range.</w:t>
            </w:r>
            <w:r w:rsidRPr="00E80FA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br/>
            </w:r>
            <w:proofErr w:type="spellStart"/>
            <w:r w:rsidRPr="00E80FA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 Includes local therapy, radiotherapy, and surgery.</w:t>
            </w:r>
          </w:p>
          <w:p w14:paraId="4E23F37B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23F37D" w14:textId="77777777" w:rsidR="00BB6608" w:rsidRPr="00E80FA9" w:rsidRDefault="00BB6608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</w:p>
    <w:p w14:paraId="13C707B8" w14:textId="5D874D79" w:rsidR="004F3876" w:rsidRDefault="004F3876">
      <w:pPr>
        <w:rPr>
          <w:rFonts w:ascii="Arial" w:eastAsia="Arial" w:hAnsi="Arial" w:cs="Arial"/>
          <w:b/>
          <w:sz w:val="24"/>
          <w:szCs w:val="24"/>
        </w:rPr>
      </w:pPr>
    </w:p>
    <w:sectPr w:rsidR="004F387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D8DD" w14:textId="77777777" w:rsidR="00D0124D" w:rsidRDefault="00D0124D">
      <w:pPr>
        <w:spacing w:after="0" w:line="240" w:lineRule="auto"/>
      </w:pPr>
      <w:r>
        <w:separator/>
      </w:r>
    </w:p>
  </w:endnote>
  <w:endnote w:type="continuationSeparator" w:id="0">
    <w:p w14:paraId="4795D1F4" w14:textId="77777777" w:rsidR="00D0124D" w:rsidRDefault="00D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9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Confidential | Not for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32B" w14:textId="77777777" w:rsidR="00D0124D" w:rsidRDefault="00D0124D">
      <w:pPr>
        <w:spacing w:after="0" w:line="240" w:lineRule="auto"/>
      </w:pPr>
      <w:r>
        <w:separator/>
      </w:r>
    </w:p>
  </w:footnote>
  <w:footnote w:type="continuationSeparator" w:id="0">
    <w:p w14:paraId="148CE88C" w14:textId="77777777" w:rsidR="00D0124D" w:rsidRDefault="00D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7" w14:textId="3AE860AB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0BF3">
      <w:rPr>
        <w:noProof/>
        <w:color w:val="000000"/>
      </w:rPr>
      <w:t>10</w:t>
    </w:r>
    <w:r>
      <w:rPr>
        <w:color w:val="000000"/>
      </w:rPr>
      <w:fldChar w:fldCharType="end"/>
    </w:r>
  </w:p>
  <w:p w14:paraId="4E23F3D8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B6608"/>
    <w:rsid w:val="0000066F"/>
    <w:rsid w:val="000103D9"/>
    <w:rsid w:val="00011648"/>
    <w:rsid w:val="00015605"/>
    <w:rsid w:val="00016B8F"/>
    <w:rsid w:val="00027CE4"/>
    <w:rsid w:val="00030542"/>
    <w:rsid w:val="000308A0"/>
    <w:rsid w:val="00030BFC"/>
    <w:rsid w:val="00033F64"/>
    <w:rsid w:val="0003602F"/>
    <w:rsid w:val="0004216D"/>
    <w:rsid w:val="00047E8D"/>
    <w:rsid w:val="00054138"/>
    <w:rsid w:val="00055EDD"/>
    <w:rsid w:val="0006576C"/>
    <w:rsid w:val="000679A4"/>
    <w:rsid w:val="00071A59"/>
    <w:rsid w:val="000733BE"/>
    <w:rsid w:val="000745FA"/>
    <w:rsid w:val="00074775"/>
    <w:rsid w:val="00076FBD"/>
    <w:rsid w:val="000861F3"/>
    <w:rsid w:val="00086AD9"/>
    <w:rsid w:val="000879E6"/>
    <w:rsid w:val="0009334F"/>
    <w:rsid w:val="00095167"/>
    <w:rsid w:val="0009686D"/>
    <w:rsid w:val="00097F26"/>
    <w:rsid w:val="000A007D"/>
    <w:rsid w:val="000A1591"/>
    <w:rsid w:val="000B06E6"/>
    <w:rsid w:val="000B1E10"/>
    <w:rsid w:val="000B3A13"/>
    <w:rsid w:val="000B634C"/>
    <w:rsid w:val="000C414C"/>
    <w:rsid w:val="000D383B"/>
    <w:rsid w:val="000D67B0"/>
    <w:rsid w:val="000D6EE7"/>
    <w:rsid w:val="000E6A61"/>
    <w:rsid w:val="000F0644"/>
    <w:rsid w:val="000F204B"/>
    <w:rsid w:val="000F3D9B"/>
    <w:rsid w:val="00100FE3"/>
    <w:rsid w:val="00103573"/>
    <w:rsid w:val="00104125"/>
    <w:rsid w:val="00113022"/>
    <w:rsid w:val="00114084"/>
    <w:rsid w:val="001163B3"/>
    <w:rsid w:val="00120C42"/>
    <w:rsid w:val="0012121C"/>
    <w:rsid w:val="001318F4"/>
    <w:rsid w:val="00132BB0"/>
    <w:rsid w:val="00144F72"/>
    <w:rsid w:val="00151668"/>
    <w:rsid w:val="0015748F"/>
    <w:rsid w:val="001642B5"/>
    <w:rsid w:val="001667A0"/>
    <w:rsid w:val="00167FF7"/>
    <w:rsid w:val="0017172A"/>
    <w:rsid w:val="001745F6"/>
    <w:rsid w:val="00174E68"/>
    <w:rsid w:val="00180A13"/>
    <w:rsid w:val="00185A05"/>
    <w:rsid w:val="00185D1C"/>
    <w:rsid w:val="00187A6A"/>
    <w:rsid w:val="00190215"/>
    <w:rsid w:val="0019242E"/>
    <w:rsid w:val="0019571E"/>
    <w:rsid w:val="001A31A4"/>
    <w:rsid w:val="001B07CC"/>
    <w:rsid w:val="001B5161"/>
    <w:rsid w:val="001B7C2F"/>
    <w:rsid w:val="001C0AE0"/>
    <w:rsid w:val="001C0F55"/>
    <w:rsid w:val="001C3F18"/>
    <w:rsid w:val="001D13A2"/>
    <w:rsid w:val="001D5240"/>
    <w:rsid w:val="001E7F95"/>
    <w:rsid w:val="001F1592"/>
    <w:rsid w:val="001F2D76"/>
    <w:rsid w:val="001F35E3"/>
    <w:rsid w:val="00205F7A"/>
    <w:rsid w:val="0020779D"/>
    <w:rsid w:val="002122A6"/>
    <w:rsid w:val="002134E5"/>
    <w:rsid w:val="00214AF3"/>
    <w:rsid w:val="00215C7F"/>
    <w:rsid w:val="00221D7C"/>
    <w:rsid w:val="00222879"/>
    <w:rsid w:val="00232C60"/>
    <w:rsid w:val="002342FC"/>
    <w:rsid w:val="00235363"/>
    <w:rsid w:val="00240EFE"/>
    <w:rsid w:val="00250AE6"/>
    <w:rsid w:val="00251E57"/>
    <w:rsid w:val="00251EAC"/>
    <w:rsid w:val="00264D63"/>
    <w:rsid w:val="00270399"/>
    <w:rsid w:val="00270899"/>
    <w:rsid w:val="0027270B"/>
    <w:rsid w:val="0028318C"/>
    <w:rsid w:val="00284282"/>
    <w:rsid w:val="0028446B"/>
    <w:rsid w:val="00290262"/>
    <w:rsid w:val="00291705"/>
    <w:rsid w:val="00295595"/>
    <w:rsid w:val="002A23AC"/>
    <w:rsid w:val="002B0364"/>
    <w:rsid w:val="002B6D67"/>
    <w:rsid w:val="002B7396"/>
    <w:rsid w:val="002C6A47"/>
    <w:rsid w:val="002E1071"/>
    <w:rsid w:val="002E3A8A"/>
    <w:rsid w:val="002F0C53"/>
    <w:rsid w:val="002F1EB7"/>
    <w:rsid w:val="002F4219"/>
    <w:rsid w:val="002F5E48"/>
    <w:rsid w:val="00302FDC"/>
    <w:rsid w:val="00302FE0"/>
    <w:rsid w:val="0030313B"/>
    <w:rsid w:val="003040EA"/>
    <w:rsid w:val="00306165"/>
    <w:rsid w:val="003070D0"/>
    <w:rsid w:val="00310FBC"/>
    <w:rsid w:val="003149C4"/>
    <w:rsid w:val="00315FC6"/>
    <w:rsid w:val="0031663D"/>
    <w:rsid w:val="00320C21"/>
    <w:rsid w:val="00330FDF"/>
    <w:rsid w:val="00331265"/>
    <w:rsid w:val="00333429"/>
    <w:rsid w:val="0033351F"/>
    <w:rsid w:val="00347EFF"/>
    <w:rsid w:val="00350155"/>
    <w:rsid w:val="003506DF"/>
    <w:rsid w:val="00350EE9"/>
    <w:rsid w:val="00355353"/>
    <w:rsid w:val="00355A86"/>
    <w:rsid w:val="00360898"/>
    <w:rsid w:val="003620F3"/>
    <w:rsid w:val="00365DBD"/>
    <w:rsid w:val="003726B9"/>
    <w:rsid w:val="00377BA5"/>
    <w:rsid w:val="00380D70"/>
    <w:rsid w:val="003816B2"/>
    <w:rsid w:val="003860A0"/>
    <w:rsid w:val="003911AC"/>
    <w:rsid w:val="00394EAA"/>
    <w:rsid w:val="003A34F9"/>
    <w:rsid w:val="003B1FD7"/>
    <w:rsid w:val="003B6D11"/>
    <w:rsid w:val="003C2144"/>
    <w:rsid w:val="003C548C"/>
    <w:rsid w:val="003F0F04"/>
    <w:rsid w:val="003F13D6"/>
    <w:rsid w:val="003F34D3"/>
    <w:rsid w:val="003F3803"/>
    <w:rsid w:val="00412CFE"/>
    <w:rsid w:val="00412D4D"/>
    <w:rsid w:val="00412E63"/>
    <w:rsid w:val="00414356"/>
    <w:rsid w:val="004246B4"/>
    <w:rsid w:val="00425362"/>
    <w:rsid w:val="00432A87"/>
    <w:rsid w:val="0043578C"/>
    <w:rsid w:val="00436209"/>
    <w:rsid w:val="004364FA"/>
    <w:rsid w:val="00436E9D"/>
    <w:rsid w:val="00446636"/>
    <w:rsid w:val="004476D5"/>
    <w:rsid w:val="00451970"/>
    <w:rsid w:val="00460AED"/>
    <w:rsid w:val="00462E0D"/>
    <w:rsid w:val="00463915"/>
    <w:rsid w:val="00463F04"/>
    <w:rsid w:val="00464CF5"/>
    <w:rsid w:val="00475344"/>
    <w:rsid w:val="00481B0C"/>
    <w:rsid w:val="00482F3D"/>
    <w:rsid w:val="00484F77"/>
    <w:rsid w:val="0049066E"/>
    <w:rsid w:val="00491C43"/>
    <w:rsid w:val="00496715"/>
    <w:rsid w:val="00497898"/>
    <w:rsid w:val="004A1652"/>
    <w:rsid w:val="004B18C3"/>
    <w:rsid w:val="004B1EF4"/>
    <w:rsid w:val="004C2885"/>
    <w:rsid w:val="004E63AE"/>
    <w:rsid w:val="004E6930"/>
    <w:rsid w:val="004E73B3"/>
    <w:rsid w:val="004F26BE"/>
    <w:rsid w:val="004F3876"/>
    <w:rsid w:val="004F536E"/>
    <w:rsid w:val="004F5F8D"/>
    <w:rsid w:val="004F7C77"/>
    <w:rsid w:val="005001F9"/>
    <w:rsid w:val="00501707"/>
    <w:rsid w:val="00503FDA"/>
    <w:rsid w:val="0050539A"/>
    <w:rsid w:val="00506325"/>
    <w:rsid w:val="00513456"/>
    <w:rsid w:val="00514932"/>
    <w:rsid w:val="00515D4B"/>
    <w:rsid w:val="005176D1"/>
    <w:rsid w:val="0052038F"/>
    <w:rsid w:val="0052092E"/>
    <w:rsid w:val="00527785"/>
    <w:rsid w:val="0053037A"/>
    <w:rsid w:val="00531BB9"/>
    <w:rsid w:val="00532B03"/>
    <w:rsid w:val="005364D7"/>
    <w:rsid w:val="005420D2"/>
    <w:rsid w:val="0054257E"/>
    <w:rsid w:val="00544988"/>
    <w:rsid w:val="0054647E"/>
    <w:rsid w:val="00547966"/>
    <w:rsid w:val="00551F9C"/>
    <w:rsid w:val="0055392D"/>
    <w:rsid w:val="00554A05"/>
    <w:rsid w:val="00560F01"/>
    <w:rsid w:val="00567240"/>
    <w:rsid w:val="00572577"/>
    <w:rsid w:val="00583086"/>
    <w:rsid w:val="00592741"/>
    <w:rsid w:val="00592B28"/>
    <w:rsid w:val="00596999"/>
    <w:rsid w:val="00597FCD"/>
    <w:rsid w:val="005A141C"/>
    <w:rsid w:val="005A647C"/>
    <w:rsid w:val="005B04B7"/>
    <w:rsid w:val="005B4D82"/>
    <w:rsid w:val="005B62BB"/>
    <w:rsid w:val="005C0763"/>
    <w:rsid w:val="005C4EDC"/>
    <w:rsid w:val="005C7979"/>
    <w:rsid w:val="005D059E"/>
    <w:rsid w:val="005D245E"/>
    <w:rsid w:val="005D335F"/>
    <w:rsid w:val="005E02DC"/>
    <w:rsid w:val="005E0634"/>
    <w:rsid w:val="005E21A0"/>
    <w:rsid w:val="005E5076"/>
    <w:rsid w:val="005F042D"/>
    <w:rsid w:val="006005F7"/>
    <w:rsid w:val="00602831"/>
    <w:rsid w:val="00605E61"/>
    <w:rsid w:val="00614BDB"/>
    <w:rsid w:val="006169C0"/>
    <w:rsid w:val="00617803"/>
    <w:rsid w:val="00625EE7"/>
    <w:rsid w:val="0062664B"/>
    <w:rsid w:val="00630C53"/>
    <w:rsid w:val="00631286"/>
    <w:rsid w:val="00631547"/>
    <w:rsid w:val="00633304"/>
    <w:rsid w:val="00640B40"/>
    <w:rsid w:val="00643796"/>
    <w:rsid w:val="00645401"/>
    <w:rsid w:val="006529DE"/>
    <w:rsid w:val="00653E0C"/>
    <w:rsid w:val="006543ED"/>
    <w:rsid w:val="0065503B"/>
    <w:rsid w:val="0065562C"/>
    <w:rsid w:val="0065583E"/>
    <w:rsid w:val="00660DF3"/>
    <w:rsid w:val="006618A0"/>
    <w:rsid w:val="00662DE4"/>
    <w:rsid w:val="00674906"/>
    <w:rsid w:val="00676F3C"/>
    <w:rsid w:val="00677C0B"/>
    <w:rsid w:val="00677C1C"/>
    <w:rsid w:val="0068341B"/>
    <w:rsid w:val="0068666B"/>
    <w:rsid w:val="0069266F"/>
    <w:rsid w:val="00696171"/>
    <w:rsid w:val="006966C1"/>
    <w:rsid w:val="006A0B80"/>
    <w:rsid w:val="006A2D6D"/>
    <w:rsid w:val="006A521E"/>
    <w:rsid w:val="006A6F17"/>
    <w:rsid w:val="006A7C99"/>
    <w:rsid w:val="006B791E"/>
    <w:rsid w:val="006B79D6"/>
    <w:rsid w:val="006C0BF3"/>
    <w:rsid w:val="006C6CA9"/>
    <w:rsid w:val="006C6DFD"/>
    <w:rsid w:val="006D19DF"/>
    <w:rsid w:val="006D2ED9"/>
    <w:rsid w:val="006D432C"/>
    <w:rsid w:val="006D4A2B"/>
    <w:rsid w:val="006D5F56"/>
    <w:rsid w:val="006D67D1"/>
    <w:rsid w:val="006E1656"/>
    <w:rsid w:val="006E5E62"/>
    <w:rsid w:val="006F4334"/>
    <w:rsid w:val="00702886"/>
    <w:rsid w:val="007046D2"/>
    <w:rsid w:val="0070738C"/>
    <w:rsid w:val="00710C94"/>
    <w:rsid w:val="00710D60"/>
    <w:rsid w:val="007121F0"/>
    <w:rsid w:val="007268BA"/>
    <w:rsid w:val="00731A25"/>
    <w:rsid w:val="00731A5A"/>
    <w:rsid w:val="00731F78"/>
    <w:rsid w:val="00732E40"/>
    <w:rsid w:val="00733BE2"/>
    <w:rsid w:val="00747518"/>
    <w:rsid w:val="007501B5"/>
    <w:rsid w:val="00750FFF"/>
    <w:rsid w:val="00754E90"/>
    <w:rsid w:val="007615E2"/>
    <w:rsid w:val="00761D8C"/>
    <w:rsid w:val="007629C5"/>
    <w:rsid w:val="0076336E"/>
    <w:rsid w:val="00777D14"/>
    <w:rsid w:val="007838D8"/>
    <w:rsid w:val="00790E02"/>
    <w:rsid w:val="0079300E"/>
    <w:rsid w:val="00795619"/>
    <w:rsid w:val="007977AA"/>
    <w:rsid w:val="00797E3F"/>
    <w:rsid w:val="007A537A"/>
    <w:rsid w:val="007A6BF9"/>
    <w:rsid w:val="007B5236"/>
    <w:rsid w:val="007B60F9"/>
    <w:rsid w:val="007B7D80"/>
    <w:rsid w:val="007D2704"/>
    <w:rsid w:val="007D3506"/>
    <w:rsid w:val="007D76B7"/>
    <w:rsid w:val="007E0AA7"/>
    <w:rsid w:val="007F0993"/>
    <w:rsid w:val="007F39BA"/>
    <w:rsid w:val="007F4797"/>
    <w:rsid w:val="0080549C"/>
    <w:rsid w:val="00805558"/>
    <w:rsid w:val="00806586"/>
    <w:rsid w:val="00807C11"/>
    <w:rsid w:val="00813899"/>
    <w:rsid w:val="00813A6E"/>
    <w:rsid w:val="00813B9E"/>
    <w:rsid w:val="008273B3"/>
    <w:rsid w:val="00840807"/>
    <w:rsid w:val="00841E55"/>
    <w:rsid w:val="00845D01"/>
    <w:rsid w:val="00845DA4"/>
    <w:rsid w:val="00845E58"/>
    <w:rsid w:val="008528A7"/>
    <w:rsid w:val="008540A8"/>
    <w:rsid w:val="008547DF"/>
    <w:rsid w:val="00860560"/>
    <w:rsid w:val="008700F8"/>
    <w:rsid w:val="00870CF5"/>
    <w:rsid w:val="00871F8B"/>
    <w:rsid w:val="00874E4C"/>
    <w:rsid w:val="008913FE"/>
    <w:rsid w:val="0089252B"/>
    <w:rsid w:val="0089442F"/>
    <w:rsid w:val="00895D0A"/>
    <w:rsid w:val="00897B24"/>
    <w:rsid w:val="008A07E6"/>
    <w:rsid w:val="008A797E"/>
    <w:rsid w:val="008B4EA1"/>
    <w:rsid w:val="008B5E3A"/>
    <w:rsid w:val="008C0742"/>
    <w:rsid w:val="008C3028"/>
    <w:rsid w:val="008C3D3D"/>
    <w:rsid w:val="008C5431"/>
    <w:rsid w:val="008C68B5"/>
    <w:rsid w:val="008D2FA0"/>
    <w:rsid w:val="008E076B"/>
    <w:rsid w:val="008F14EB"/>
    <w:rsid w:val="008F177E"/>
    <w:rsid w:val="008F1C1F"/>
    <w:rsid w:val="008F2677"/>
    <w:rsid w:val="008F3439"/>
    <w:rsid w:val="00900512"/>
    <w:rsid w:val="00902BC9"/>
    <w:rsid w:val="00912228"/>
    <w:rsid w:val="00916896"/>
    <w:rsid w:val="009170AF"/>
    <w:rsid w:val="00924EC1"/>
    <w:rsid w:val="00935301"/>
    <w:rsid w:val="00935427"/>
    <w:rsid w:val="00935879"/>
    <w:rsid w:val="00941758"/>
    <w:rsid w:val="00941C1C"/>
    <w:rsid w:val="009424EA"/>
    <w:rsid w:val="00943657"/>
    <w:rsid w:val="009527DF"/>
    <w:rsid w:val="00952B0E"/>
    <w:rsid w:val="00953F71"/>
    <w:rsid w:val="0095600F"/>
    <w:rsid w:val="00966A40"/>
    <w:rsid w:val="00971F01"/>
    <w:rsid w:val="009730DD"/>
    <w:rsid w:val="00973D86"/>
    <w:rsid w:val="009742EE"/>
    <w:rsid w:val="00974A67"/>
    <w:rsid w:val="00974D1D"/>
    <w:rsid w:val="00974F07"/>
    <w:rsid w:val="00975A65"/>
    <w:rsid w:val="00975F5C"/>
    <w:rsid w:val="00985B5B"/>
    <w:rsid w:val="00987AFA"/>
    <w:rsid w:val="009931D0"/>
    <w:rsid w:val="009A0896"/>
    <w:rsid w:val="009A3DBA"/>
    <w:rsid w:val="009B09F7"/>
    <w:rsid w:val="009B1075"/>
    <w:rsid w:val="009C6627"/>
    <w:rsid w:val="009C7BD5"/>
    <w:rsid w:val="009D2E9C"/>
    <w:rsid w:val="009D5CE2"/>
    <w:rsid w:val="009D6EE0"/>
    <w:rsid w:val="009D77D9"/>
    <w:rsid w:val="009E0B88"/>
    <w:rsid w:val="009E3C93"/>
    <w:rsid w:val="009F03ED"/>
    <w:rsid w:val="009F15B5"/>
    <w:rsid w:val="009F44BC"/>
    <w:rsid w:val="00A039EE"/>
    <w:rsid w:val="00A03E99"/>
    <w:rsid w:val="00A051B4"/>
    <w:rsid w:val="00A06D45"/>
    <w:rsid w:val="00A125CF"/>
    <w:rsid w:val="00A12D33"/>
    <w:rsid w:val="00A25EC2"/>
    <w:rsid w:val="00A27810"/>
    <w:rsid w:val="00A432E1"/>
    <w:rsid w:val="00A45E48"/>
    <w:rsid w:val="00A4622F"/>
    <w:rsid w:val="00A472E8"/>
    <w:rsid w:val="00A513DC"/>
    <w:rsid w:val="00A5291E"/>
    <w:rsid w:val="00A617FD"/>
    <w:rsid w:val="00A64E01"/>
    <w:rsid w:val="00A6693B"/>
    <w:rsid w:val="00A80DD4"/>
    <w:rsid w:val="00A82F56"/>
    <w:rsid w:val="00A93732"/>
    <w:rsid w:val="00A96B8E"/>
    <w:rsid w:val="00AA14E3"/>
    <w:rsid w:val="00AA1D53"/>
    <w:rsid w:val="00AA412B"/>
    <w:rsid w:val="00AB7CA5"/>
    <w:rsid w:val="00AC66A2"/>
    <w:rsid w:val="00AE22A3"/>
    <w:rsid w:val="00AE2730"/>
    <w:rsid w:val="00AE6EF7"/>
    <w:rsid w:val="00AF0E9A"/>
    <w:rsid w:val="00AF1D15"/>
    <w:rsid w:val="00B06AC6"/>
    <w:rsid w:val="00B11819"/>
    <w:rsid w:val="00B15EE8"/>
    <w:rsid w:val="00B20190"/>
    <w:rsid w:val="00B20F3D"/>
    <w:rsid w:val="00B21329"/>
    <w:rsid w:val="00B279B1"/>
    <w:rsid w:val="00B36370"/>
    <w:rsid w:val="00B52B21"/>
    <w:rsid w:val="00B54202"/>
    <w:rsid w:val="00B546A5"/>
    <w:rsid w:val="00B62AC3"/>
    <w:rsid w:val="00B6642D"/>
    <w:rsid w:val="00B67508"/>
    <w:rsid w:val="00B72B10"/>
    <w:rsid w:val="00B7541A"/>
    <w:rsid w:val="00B77331"/>
    <w:rsid w:val="00B776A8"/>
    <w:rsid w:val="00B80046"/>
    <w:rsid w:val="00B819B8"/>
    <w:rsid w:val="00B82F71"/>
    <w:rsid w:val="00B8398E"/>
    <w:rsid w:val="00B86CA8"/>
    <w:rsid w:val="00B93C5E"/>
    <w:rsid w:val="00BA30D5"/>
    <w:rsid w:val="00BA7CD3"/>
    <w:rsid w:val="00BB09B0"/>
    <w:rsid w:val="00BB311B"/>
    <w:rsid w:val="00BB4E9A"/>
    <w:rsid w:val="00BB5586"/>
    <w:rsid w:val="00BB6608"/>
    <w:rsid w:val="00BC0532"/>
    <w:rsid w:val="00BC0E20"/>
    <w:rsid w:val="00BC1521"/>
    <w:rsid w:val="00BC1DA3"/>
    <w:rsid w:val="00BD1AF4"/>
    <w:rsid w:val="00BE31C7"/>
    <w:rsid w:val="00BE4CF6"/>
    <w:rsid w:val="00BE516C"/>
    <w:rsid w:val="00BE5701"/>
    <w:rsid w:val="00BF1F37"/>
    <w:rsid w:val="00BF25A2"/>
    <w:rsid w:val="00BF3533"/>
    <w:rsid w:val="00BF3E08"/>
    <w:rsid w:val="00BF431D"/>
    <w:rsid w:val="00C0232B"/>
    <w:rsid w:val="00C04E72"/>
    <w:rsid w:val="00C11176"/>
    <w:rsid w:val="00C11953"/>
    <w:rsid w:val="00C151C3"/>
    <w:rsid w:val="00C22EDA"/>
    <w:rsid w:val="00C23F5A"/>
    <w:rsid w:val="00C24D8D"/>
    <w:rsid w:val="00C2597F"/>
    <w:rsid w:val="00C32FEB"/>
    <w:rsid w:val="00C33F26"/>
    <w:rsid w:val="00C3565F"/>
    <w:rsid w:val="00C45A28"/>
    <w:rsid w:val="00C461C6"/>
    <w:rsid w:val="00C57E4A"/>
    <w:rsid w:val="00C61413"/>
    <w:rsid w:val="00C61647"/>
    <w:rsid w:val="00C63F56"/>
    <w:rsid w:val="00C64C93"/>
    <w:rsid w:val="00C70579"/>
    <w:rsid w:val="00C716AF"/>
    <w:rsid w:val="00C72034"/>
    <w:rsid w:val="00C72A01"/>
    <w:rsid w:val="00C74FBE"/>
    <w:rsid w:val="00C77B0C"/>
    <w:rsid w:val="00C8105A"/>
    <w:rsid w:val="00C94322"/>
    <w:rsid w:val="00C97E28"/>
    <w:rsid w:val="00CA1FEA"/>
    <w:rsid w:val="00CB3E74"/>
    <w:rsid w:val="00CB4535"/>
    <w:rsid w:val="00CC48A2"/>
    <w:rsid w:val="00CD1136"/>
    <w:rsid w:val="00CD3009"/>
    <w:rsid w:val="00CD50EF"/>
    <w:rsid w:val="00CD51CF"/>
    <w:rsid w:val="00CD7784"/>
    <w:rsid w:val="00CE0B88"/>
    <w:rsid w:val="00CE42AE"/>
    <w:rsid w:val="00CE6742"/>
    <w:rsid w:val="00CE71BB"/>
    <w:rsid w:val="00CF27A9"/>
    <w:rsid w:val="00CF7BE8"/>
    <w:rsid w:val="00D0124D"/>
    <w:rsid w:val="00D01960"/>
    <w:rsid w:val="00D01F5B"/>
    <w:rsid w:val="00D03F27"/>
    <w:rsid w:val="00D06BDE"/>
    <w:rsid w:val="00D0757C"/>
    <w:rsid w:val="00D12029"/>
    <w:rsid w:val="00D12494"/>
    <w:rsid w:val="00D14FD3"/>
    <w:rsid w:val="00D21962"/>
    <w:rsid w:val="00D32567"/>
    <w:rsid w:val="00D32884"/>
    <w:rsid w:val="00D33C3D"/>
    <w:rsid w:val="00D33D51"/>
    <w:rsid w:val="00D34AF9"/>
    <w:rsid w:val="00D3669E"/>
    <w:rsid w:val="00D4098D"/>
    <w:rsid w:val="00D46B0E"/>
    <w:rsid w:val="00D470A0"/>
    <w:rsid w:val="00D51700"/>
    <w:rsid w:val="00D52CAD"/>
    <w:rsid w:val="00D54E98"/>
    <w:rsid w:val="00D57949"/>
    <w:rsid w:val="00D652AA"/>
    <w:rsid w:val="00D7344B"/>
    <w:rsid w:val="00D73CED"/>
    <w:rsid w:val="00D7505A"/>
    <w:rsid w:val="00D814D4"/>
    <w:rsid w:val="00D83C6A"/>
    <w:rsid w:val="00D86B74"/>
    <w:rsid w:val="00D94C8A"/>
    <w:rsid w:val="00D95696"/>
    <w:rsid w:val="00DA1728"/>
    <w:rsid w:val="00DA3B52"/>
    <w:rsid w:val="00DB3208"/>
    <w:rsid w:val="00DB6966"/>
    <w:rsid w:val="00DC0A29"/>
    <w:rsid w:val="00DC0CA9"/>
    <w:rsid w:val="00DC288B"/>
    <w:rsid w:val="00DC41F2"/>
    <w:rsid w:val="00DC473D"/>
    <w:rsid w:val="00DD2B44"/>
    <w:rsid w:val="00DD635B"/>
    <w:rsid w:val="00DD6C93"/>
    <w:rsid w:val="00DE1A40"/>
    <w:rsid w:val="00DE344A"/>
    <w:rsid w:val="00DE5542"/>
    <w:rsid w:val="00DF18B7"/>
    <w:rsid w:val="00DF2400"/>
    <w:rsid w:val="00DF2CF7"/>
    <w:rsid w:val="00DF5209"/>
    <w:rsid w:val="00DF7B68"/>
    <w:rsid w:val="00E024F5"/>
    <w:rsid w:val="00E047E0"/>
    <w:rsid w:val="00E362B3"/>
    <w:rsid w:val="00E41750"/>
    <w:rsid w:val="00E44425"/>
    <w:rsid w:val="00E448CD"/>
    <w:rsid w:val="00E516D8"/>
    <w:rsid w:val="00E52C87"/>
    <w:rsid w:val="00E6085E"/>
    <w:rsid w:val="00E61517"/>
    <w:rsid w:val="00E65016"/>
    <w:rsid w:val="00E72400"/>
    <w:rsid w:val="00E745D9"/>
    <w:rsid w:val="00E7486D"/>
    <w:rsid w:val="00E74DCA"/>
    <w:rsid w:val="00E75701"/>
    <w:rsid w:val="00E76716"/>
    <w:rsid w:val="00E76C10"/>
    <w:rsid w:val="00E80FA9"/>
    <w:rsid w:val="00E836DA"/>
    <w:rsid w:val="00E83CF1"/>
    <w:rsid w:val="00E8737A"/>
    <w:rsid w:val="00E91AD8"/>
    <w:rsid w:val="00E95C24"/>
    <w:rsid w:val="00E961BB"/>
    <w:rsid w:val="00E96B2C"/>
    <w:rsid w:val="00E97CB5"/>
    <w:rsid w:val="00EA34A2"/>
    <w:rsid w:val="00EB1FA9"/>
    <w:rsid w:val="00EB29CE"/>
    <w:rsid w:val="00EB42BB"/>
    <w:rsid w:val="00EB4DEA"/>
    <w:rsid w:val="00EB7687"/>
    <w:rsid w:val="00EB7A61"/>
    <w:rsid w:val="00EB7F5F"/>
    <w:rsid w:val="00EC1DDC"/>
    <w:rsid w:val="00EC2CA7"/>
    <w:rsid w:val="00EC563A"/>
    <w:rsid w:val="00EC72D7"/>
    <w:rsid w:val="00ED6D39"/>
    <w:rsid w:val="00ED7DFB"/>
    <w:rsid w:val="00EE22FC"/>
    <w:rsid w:val="00EE356B"/>
    <w:rsid w:val="00EF1F4A"/>
    <w:rsid w:val="00EF4192"/>
    <w:rsid w:val="00EF5458"/>
    <w:rsid w:val="00EF6D4D"/>
    <w:rsid w:val="00F01616"/>
    <w:rsid w:val="00F0459F"/>
    <w:rsid w:val="00F12003"/>
    <w:rsid w:val="00F15F32"/>
    <w:rsid w:val="00F16E2D"/>
    <w:rsid w:val="00F20F82"/>
    <w:rsid w:val="00F23575"/>
    <w:rsid w:val="00F24295"/>
    <w:rsid w:val="00F264EF"/>
    <w:rsid w:val="00F34D9E"/>
    <w:rsid w:val="00F36491"/>
    <w:rsid w:val="00F372F8"/>
    <w:rsid w:val="00F378E6"/>
    <w:rsid w:val="00F40014"/>
    <w:rsid w:val="00F4079F"/>
    <w:rsid w:val="00F40E9D"/>
    <w:rsid w:val="00F41B2C"/>
    <w:rsid w:val="00F4255D"/>
    <w:rsid w:val="00F43AA3"/>
    <w:rsid w:val="00F44688"/>
    <w:rsid w:val="00F617E3"/>
    <w:rsid w:val="00F649D0"/>
    <w:rsid w:val="00F71DA0"/>
    <w:rsid w:val="00F72055"/>
    <w:rsid w:val="00F7253E"/>
    <w:rsid w:val="00F748DD"/>
    <w:rsid w:val="00F83F65"/>
    <w:rsid w:val="00F90CEC"/>
    <w:rsid w:val="00F93B23"/>
    <w:rsid w:val="00F95960"/>
    <w:rsid w:val="00F966EF"/>
    <w:rsid w:val="00FA6319"/>
    <w:rsid w:val="00FA7094"/>
    <w:rsid w:val="00FC3084"/>
    <w:rsid w:val="00FD0012"/>
    <w:rsid w:val="00FD1BE9"/>
    <w:rsid w:val="00FD2218"/>
    <w:rsid w:val="00FD3B0F"/>
    <w:rsid w:val="00FD4AF8"/>
    <w:rsid w:val="00FD5549"/>
    <w:rsid w:val="00FE13E2"/>
    <w:rsid w:val="00FE3A78"/>
    <w:rsid w:val="00FE4AA9"/>
    <w:rsid w:val="00FE59E4"/>
    <w:rsid w:val="00FE70EE"/>
    <w:rsid w:val="00FF433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3F005"/>
  <w15:docId w15:val="{5274C39A-381F-40DC-97EE-1CD3386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MS PGothic" w:eastAsia="MS PGothic" w:hAnsi="MS PGothic" w:cs="MS PGothic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D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378E6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78E6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378E6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378E6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378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8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0CE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51F9C"/>
  </w:style>
  <w:style w:type="paragraph" w:styleId="BalloonText">
    <w:name w:val="Balloon Text"/>
    <w:basedOn w:val="Normal"/>
    <w:link w:val="BalloonTextChar"/>
    <w:uiPriority w:val="99"/>
    <w:semiHidden/>
    <w:unhideWhenUsed/>
    <w:rsid w:val="0061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29F7-D9F3-4DEF-8F29-6D701B5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Paul {MDBW~Basel}</dc:creator>
  <cp:lastModifiedBy>Bena Lim (MTM)</cp:lastModifiedBy>
  <cp:revision>3</cp:revision>
  <dcterms:created xsi:type="dcterms:W3CDTF">2022-03-17T14:39:00Z</dcterms:created>
  <dcterms:modified xsi:type="dcterms:W3CDTF">2022-04-05T02:07:00Z</dcterms:modified>
</cp:coreProperties>
</file>