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23C" w14:textId="77777777" w:rsidR="00BB6608" w:rsidRPr="00E80FA9" w:rsidRDefault="004E6930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E80FA9">
        <w:rPr>
          <w:rFonts w:ascii="Arial" w:eastAsia="Arial" w:hAnsi="Arial" w:cs="Arial"/>
          <w:b/>
          <w:sz w:val="24"/>
          <w:szCs w:val="24"/>
        </w:rPr>
        <w:t>Supplementary Table S2. Baseline characteristics of patients included vs excluded from analysis.</w:t>
      </w:r>
    </w:p>
    <w:tbl>
      <w:tblPr>
        <w:tblStyle w:val="a4"/>
        <w:tblW w:w="9026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2264"/>
        <w:gridCol w:w="1980"/>
        <w:gridCol w:w="1635"/>
        <w:gridCol w:w="11"/>
      </w:tblGrid>
      <w:tr w:rsidR="00BB6608" w:rsidRPr="00E80FA9" w14:paraId="4E23F241" w14:textId="77777777">
        <w:trPr>
          <w:gridAfter w:val="1"/>
          <w:wAfter w:w="11" w:type="dxa"/>
          <w:trHeight w:val="766"/>
        </w:trPr>
        <w:tc>
          <w:tcPr>
            <w:tcW w:w="3136" w:type="dxa"/>
            <w:vAlign w:val="center"/>
          </w:tcPr>
          <w:p w14:paraId="4E23F23D" w14:textId="77777777" w:rsidR="00BB6608" w:rsidRPr="00E80FA9" w:rsidRDefault="00BB660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4E23F23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Included 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br/>
              <w:t>(n = 150)</w:t>
            </w:r>
          </w:p>
        </w:tc>
        <w:tc>
          <w:tcPr>
            <w:tcW w:w="1980" w:type="dxa"/>
            <w:vAlign w:val="center"/>
          </w:tcPr>
          <w:p w14:paraId="4E23F23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Excluded 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br/>
              <w:t>(n = 179)</w:t>
            </w:r>
          </w:p>
        </w:tc>
        <w:tc>
          <w:tcPr>
            <w:tcW w:w="1635" w:type="dxa"/>
            <w:vAlign w:val="center"/>
          </w:tcPr>
          <w:p w14:paraId="4E23F24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i/>
                <w:sz w:val="24"/>
                <w:szCs w:val="24"/>
              </w:rPr>
              <w:t>p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 value</w:t>
            </w:r>
          </w:p>
        </w:tc>
      </w:tr>
      <w:tr w:rsidR="00BB6608" w:rsidRPr="00E80FA9" w14:paraId="4E23F246" w14:textId="77777777">
        <w:trPr>
          <w:trHeight w:val="378"/>
        </w:trPr>
        <w:tc>
          <w:tcPr>
            <w:tcW w:w="3136" w:type="dxa"/>
            <w:vAlign w:val="center"/>
          </w:tcPr>
          <w:p w14:paraId="4E23F242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Median age (IQR), years</w:t>
            </w:r>
          </w:p>
        </w:tc>
        <w:tc>
          <w:tcPr>
            <w:tcW w:w="2264" w:type="dxa"/>
            <w:vAlign w:val="center"/>
          </w:tcPr>
          <w:p w14:paraId="4E23F24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62.0 (54.0–70.0)</w:t>
            </w:r>
          </w:p>
        </w:tc>
        <w:tc>
          <w:tcPr>
            <w:tcW w:w="1980" w:type="dxa"/>
            <w:vAlign w:val="center"/>
          </w:tcPr>
          <w:p w14:paraId="4E23F244" w14:textId="425D0908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66.0 </w:t>
            </w:r>
            <w:r w:rsidR="00C22EDA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t>(58.0–72.0)</w:t>
            </w:r>
          </w:p>
        </w:tc>
        <w:tc>
          <w:tcPr>
            <w:tcW w:w="1646" w:type="dxa"/>
            <w:gridSpan w:val="2"/>
            <w:vAlign w:val="center"/>
          </w:tcPr>
          <w:p w14:paraId="4E23F24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0.053</w:t>
            </w:r>
          </w:p>
        </w:tc>
      </w:tr>
      <w:tr w:rsidR="00BB6608" w:rsidRPr="00E80FA9" w14:paraId="4E23F24B" w14:textId="77777777">
        <w:trPr>
          <w:trHeight w:val="378"/>
        </w:trPr>
        <w:tc>
          <w:tcPr>
            <w:tcW w:w="3136" w:type="dxa"/>
            <w:vAlign w:val="center"/>
          </w:tcPr>
          <w:p w14:paraId="4E23F247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Sex, n (%)</w:t>
            </w:r>
          </w:p>
        </w:tc>
        <w:tc>
          <w:tcPr>
            <w:tcW w:w="2264" w:type="dxa"/>
            <w:vAlign w:val="center"/>
          </w:tcPr>
          <w:p w14:paraId="4E23F248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4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4A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50" w14:textId="77777777">
        <w:trPr>
          <w:trHeight w:val="378"/>
        </w:trPr>
        <w:tc>
          <w:tcPr>
            <w:tcW w:w="3136" w:type="dxa"/>
            <w:vAlign w:val="center"/>
          </w:tcPr>
          <w:p w14:paraId="4E23F24C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264" w:type="dxa"/>
            <w:vAlign w:val="center"/>
          </w:tcPr>
          <w:p w14:paraId="4E23F24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28 (18.7)</w:t>
            </w:r>
          </w:p>
        </w:tc>
        <w:tc>
          <w:tcPr>
            <w:tcW w:w="1980" w:type="dxa"/>
            <w:vAlign w:val="center"/>
          </w:tcPr>
          <w:p w14:paraId="4E23F24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31 (17.3)</w:t>
            </w:r>
          </w:p>
        </w:tc>
        <w:tc>
          <w:tcPr>
            <w:tcW w:w="1646" w:type="dxa"/>
            <w:gridSpan w:val="2"/>
            <w:vAlign w:val="center"/>
          </w:tcPr>
          <w:p w14:paraId="4E23F24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0.862</w:t>
            </w:r>
          </w:p>
        </w:tc>
      </w:tr>
      <w:tr w:rsidR="00BB6608" w:rsidRPr="00E80FA9" w14:paraId="4E23F255" w14:textId="77777777">
        <w:trPr>
          <w:trHeight w:val="378"/>
        </w:trPr>
        <w:tc>
          <w:tcPr>
            <w:tcW w:w="3136" w:type="dxa"/>
            <w:vAlign w:val="center"/>
          </w:tcPr>
          <w:p w14:paraId="4E23F251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2264" w:type="dxa"/>
            <w:vAlign w:val="center"/>
          </w:tcPr>
          <w:p w14:paraId="4E23F25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122 (81.3)</w:t>
            </w:r>
          </w:p>
        </w:tc>
        <w:tc>
          <w:tcPr>
            <w:tcW w:w="1980" w:type="dxa"/>
            <w:vAlign w:val="center"/>
          </w:tcPr>
          <w:p w14:paraId="4E23F25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148 (82.7)</w:t>
            </w:r>
          </w:p>
        </w:tc>
        <w:tc>
          <w:tcPr>
            <w:tcW w:w="1646" w:type="dxa"/>
            <w:gridSpan w:val="2"/>
            <w:vAlign w:val="center"/>
          </w:tcPr>
          <w:p w14:paraId="4E23F254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5A" w14:textId="77777777">
        <w:trPr>
          <w:trHeight w:val="378"/>
        </w:trPr>
        <w:tc>
          <w:tcPr>
            <w:tcW w:w="3136" w:type="dxa"/>
            <w:vAlign w:val="center"/>
          </w:tcPr>
          <w:p w14:paraId="4E23F256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Race, n (%)</w:t>
            </w:r>
          </w:p>
        </w:tc>
        <w:tc>
          <w:tcPr>
            <w:tcW w:w="2264" w:type="dxa"/>
            <w:vAlign w:val="center"/>
          </w:tcPr>
          <w:p w14:paraId="4E23F257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58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5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5F" w14:textId="77777777">
        <w:trPr>
          <w:trHeight w:val="378"/>
        </w:trPr>
        <w:tc>
          <w:tcPr>
            <w:tcW w:w="3136" w:type="dxa"/>
            <w:vAlign w:val="center"/>
          </w:tcPr>
          <w:p w14:paraId="4E23F25B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Asian</w:t>
            </w:r>
          </w:p>
        </w:tc>
        <w:tc>
          <w:tcPr>
            <w:tcW w:w="2264" w:type="dxa"/>
            <w:vAlign w:val="center"/>
          </w:tcPr>
          <w:p w14:paraId="4E23F25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94 (62.7)</w:t>
            </w:r>
          </w:p>
        </w:tc>
        <w:tc>
          <w:tcPr>
            <w:tcW w:w="1980" w:type="dxa"/>
            <w:vAlign w:val="center"/>
          </w:tcPr>
          <w:p w14:paraId="4E23F25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92 (51.4)</w:t>
            </w:r>
          </w:p>
        </w:tc>
        <w:tc>
          <w:tcPr>
            <w:tcW w:w="1646" w:type="dxa"/>
            <w:gridSpan w:val="2"/>
            <w:vAlign w:val="center"/>
          </w:tcPr>
          <w:p w14:paraId="4E23F25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0.021</w:t>
            </w:r>
          </w:p>
        </w:tc>
      </w:tr>
      <w:tr w:rsidR="00BB6608" w:rsidRPr="00E80FA9" w14:paraId="4E23F264" w14:textId="77777777">
        <w:trPr>
          <w:trHeight w:val="378"/>
        </w:trPr>
        <w:tc>
          <w:tcPr>
            <w:tcW w:w="3136" w:type="dxa"/>
            <w:vAlign w:val="center"/>
          </w:tcPr>
          <w:p w14:paraId="4E23F260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White</w:t>
            </w:r>
          </w:p>
        </w:tc>
        <w:tc>
          <w:tcPr>
            <w:tcW w:w="2264" w:type="dxa"/>
            <w:vAlign w:val="center"/>
          </w:tcPr>
          <w:p w14:paraId="4E23F26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42 (28.0)</w:t>
            </w:r>
          </w:p>
        </w:tc>
        <w:tc>
          <w:tcPr>
            <w:tcW w:w="1980" w:type="dxa"/>
            <w:vAlign w:val="center"/>
          </w:tcPr>
          <w:p w14:paraId="4E23F26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77 (43.0)</w:t>
            </w:r>
          </w:p>
        </w:tc>
        <w:tc>
          <w:tcPr>
            <w:tcW w:w="1646" w:type="dxa"/>
            <w:gridSpan w:val="2"/>
            <w:vAlign w:val="center"/>
          </w:tcPr>
          <w:p w14:paraId="4E23F263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69" w14:textId="77777777">
        <w:trPr>
          <w:trHeight w:val="378"/>
        </w:trPr>
        <w:tc>
          <w:tcPr>
            <w:tcW w:w="3136" w:type="dxa"/>
            <w:vAlign w:val="center"/>
          </w:tcPr>
          <w:p w14:paraId="4E23F265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2264" w:type="dxa"/>
            <w:vAlign w:val="center"/>
          </w:tcPr>
          <w:p w14:paraId="4E23F26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 (2.7)</w:t>
            </w:r>
          </w:p>
        </w:tc>
        <w:tc>
          <w:tcPr>
            <w:tcW w:w="1980" w:type="dxa"/>
            <w:vAlign w:val="center"/>
          </w:tcPr>
          <w:p w14:paraId="4E23F26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 (0.6)</w:t>
            </w:r>
          </w:p>
        </w:tc>
        <w:tc>
          <w:tcPr>
            <w:tcW w:w="1646" w:type="dxa"/>
            <w:gridSpan w:val="2"/>
            <w:vAlign w:val="center"/>
          </w:tcPr>
          <w:p w14:paraId="4E23F268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6E" w14:textId="77777777">
        <w:trPr>
          <w:trHeight w:val="378"/>
        </w:trPr>
        <w:tc>
          <w:tcPr>
            <w:tcW w:w="3136" w:type="dxa"/>
            <w:vAlign w:val="center"/>
          </w:tcPr>
          <w:p w14:paraId="4E23F26A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2264" w:type="dxa"/>
            <w:vAlign w:val="center"/>
          </w:tcPr>
          <w:p w14:paraId="4E23F26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 (6.7)</w:t>
            </w:r>
          </w:p>
        </w:tc>
        <w:tc>
          <w:tcPr>
            <w:tcW w:w="1980" w:type="dxa"/>
            <w:vAlign w:val="center"/>
          </w:tcPr>
          <w:p w14:paraId="4E23F26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 (5.0)</w:t>
            </w:r>
          </w:p>
        </w:tc>
        <w:tc>
          <w:tcPr>
            <w:tcW w:w="1646" w:type="dxa"/>
            <w:gridSpan w:val="2"/>
            <w:vAlign w:val="center"/>
          </w:tcPr>
          <w:p w14:paraId="4E23F26D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73" w14:textId="77777777">
        <w:trPr>
          <w:trHeight w:val="378"/>
        </w:trPr>
        <w:tc>
          <w:tcPr>
            <w:tcW w:w="3136" w:type="dxa"/>
            <w:vAlign w:val="center"/>
          </w:tcPr>
          <w:p w14:paraId="4E23F26F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Median baseline AFP (IQR), ng/ml</w:t>
            </w:r>
          </w:p>
        </w:tc>
        <w:tc>
          <w:tcPr>
            <w:tcW w:w="2264" w:type="dxa"/>
            <w:vAlign w:val="center"/>
          </w:tcPr>
          <w:p w14:paraId="4E23F27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1354.5 </w:t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br/>
              <w:t>(121.0–8735.7)</w:t>
            </w:r>
          </w:p>
        </w:tc>
        <w:tc>
          <w:tcPr>
            <w:tcW w:w="1980" w:type="dxa"/>
            <w:vAlign w:val="center"/>
          </w:tcPr>
          <w:p w14:paraId="4E23F271" w14:textId="5B010B08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5.4 </w:t>
            </w:r>
            <w:r w:rsidR="00C22EDA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t>(3.1–10.7)</w:t>
            </w:r>
          </w:p>
        </w:tc>
        <w:tc>
          <w:tcPr>
            <w:tcW w:w="1646" w:type="dxa"/>
            <w:gridSpan w:val="2"/>
            <w:vAlign w:val="center"/>
          </w:tcPr>
          <w:p w14:paraId="4E23F272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78" w14:textId="77777777">
        <w:trPr>
          <w:trHeight w:val="378"/>
        </w:trPr>
        <w:tc>
          <w:tcPr>
            <w:tcW w:w="3136" w:type="dxa"/>
            <w:vAlign w:val="center"/>
          </w:tcPr>
          <w:p w14:paraId="4E23F274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ECOG PS, n (%)</w:t>
            </w:r>
          </w:p>
        </w:tc>
        <w:tc>
          <w:tcPr>
            <w:tcW w:w="2264" w:type="dxa"/>
            <w:vAlign w:val="center"/>
          </w:tcPr>
          <w:p w14:paraId="4E23F275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76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77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7D" w14:textId="77777777">
        <w:trPr>
          <w:trHeight w:val="378"/>
        </w:trPr>
        <w:tc>
          <w:tcPr>
            <w:tcW w:w="3136" w:type="dxa"/>
            <w:vAlign w:val="center"/>
          </w:tcPr>
          <w:p w14:paraId="4E23F279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4" w:type="dxa"/>
            <w:vAlign w:val="center"/>
          </w:tcPr>
          <w:p w14:paraId="4E23F27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101 (67.3)</w:t>
            </w:r>
          </w:p>
        </w:tc>
        <w:tc>
          <w:tcPr>
            <w:tcW w:w="1980" w:type="dxa"/>
            <w:vAlign w:val="center"/>
          </w:tcPr>
          <w:p w14:paraId="4E23F27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106 (59.2)</w:t>
            </w:r>
          </w:p>
        </w:tc>
        <w:tc>
          <w:tcPr>
            <w:tcW w:w="1646" w:type="dxa"/>
            <w:gridSpan w:val="2"/>
            <w:vAlign w:val="center"/>
          </w:tcPr>
          <w:p w14:paraId="4E23F27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0.161</w:t>
            </w:r>
          </w:p>
        </w:tc>
      </w:tr>
      <w:tr w:rsidR="00BB6608" w:rsidRPr="00E80FA9" w14:paraId="4E23F282" w14:textId="77777777">
        <w:trPr>
          <w:trHeight w:val="378"/>
        </w:trPr>
        <w:tc>
          <w:tcPr>
            <w:tcW w:w="3136" w:type="dxa"/>
            <w:vAlign w:val="center"/>
          </w:tcPr>
          <w:p w14:paraId="4E23F27E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center"/>
          </w:tcPr>
          <w:p w14:paraId="4E23F27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49 (32.7)</w:t>
            </w:r>
          </w:p>
        </w:tc>
        <w:tc>
          <w:tcPr>
            <w:tcW w:w="1980" w:type="dxa"/>
            <w:vAlign w:val="center"/>
          </w:tcPr>
          <w:p w14:paraId="4E23F28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73 (40.8)</w:t>
            </w:r>
          </w:p>
        </w:tc>
        <w:tc>
          <w:tcPr>
            <w:tcW w:w="1646" w:type="dxa"/>
            <w:gridSpan w:val="2"/>
            <w:vAlign w:val="center"/>
          </w:tcPr>
          <w:p w14:paraId="4E23F281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87" w14:textId="77777777">
        <w:trPr>
          <w:trHeight w:val="378"/>
        </w:trPr>
        <w:tc>
          <w:tcPr>
            <w:tcW w:w="3136" w:type="dxa"/>
            <w:vAlign w:val="center"/>
          </w:tcPr>
          <w:p w14:paraId="4E23F283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Child-Pugh class, n (%)</w:t>
            </w:r>
          </w:p>
        </w:tc>
        <w:tc>
          <w:tcPr>
            <w:tcW w:w="2264" w:type="dxa"/>
            <w:vAlign w:val="center"/>
          </w:tcPr>
          <w:p w14:paraId="4E23F284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85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86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8C" w14:textId="77777777">
        <w:trPr>
          <w:trHeight w:val="378"/>
        </w:trPr>
        <w:tc>
          <w:tcPr>
            <w:tcW w:w="3136" w:type="dxa"/>
            <w:vAlign w:val="center"/>
          </w:tcPr>
          <w:p w14:paraId="4E23F288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A5</w:t>
            </w:r>
          </w:p>
        </w:tc>
        <w:tc>
          <w:tcPr>
            <w:tcW w:w="2264" w:type="dxa"/>
            <w:vAlign w:val="center"/>
          </w:tcPr>
          <w:p w14:paraId="4E23F28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106 (70.7)</w:t>
            </w:r>
          </w:p>
        </w:tc>
        <w:tc>
          <w:tcPr>
            <w:tcW w:w="1980" w:type="dxa"/>
            <w:vAlign w:val="center"/>
          </w:tcPr>
          <w:p w14:paraId="4E23F28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130 (72.6)</w:t>
            </w:r>
          </w:p>
        </w:tc>
        <w:tc>
          <w:tcPr>
            <w:tcW w:w="1646" w:type="dxa"/>
            <w:gridSpan w:val="2"/>
            <w:vAlign w:val="center"/>
          </w:tcPr>
          <w:p w14:paraId="4E23F28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0.399</w:t>
            </w:r>
          </w:p>
        </w:tc>
      </w:tr>
      <w:tr w:rsidR="00BB6608" w:rsidRPr="00E80FA9" w14:paraId="4E23F291" w14:textId="77777777">
        <w:trPr>
          <w:trHeight w:val="378"/>
        </w:trPr>
        <w:tc>
          <w:tcPr>
            <w:tcW w:w="3136" w:type="dxa"/>
            <w:vAlign w:val="center"/>
          </w:tcPr>
          <w:p w14:paraId="4E23F28D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A6</w:t>
            </w:r>
          </w:p>
        </w:tc>
        <w:tc>
          <w:tcPr>
            <w:tcW w:w="2264" w:type="dxa"/>
            <w:vAlign w:val="center"/>
          </w:tcPr>
          <w:p w14:paraId="4E23F28E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44 (29.3)</w:t>
            </w:r>
          </w:p>
        </w:tc>
        <w:tc>
          <w:tcPr>
            <w:tcW w:w="1980" w:type="dxa"/>
            <w:vAlign w:val="center"/>
          </w:tcPr>
          <w:p w14:paraId="4E23F28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46 (25.7)</w:t>
            </w:r>
          </w:p>
        </w:tc>
        <w:tc>
          <w:tcPr>
            <w:tcW w:w="1646" w:type="dxa"/>
            <w:gridSpan w:val="2"/>
            <w:vAlign w:val="center"/>
          </w:tcPr>
          <w:p w14:paraId="4E23F290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96" w14:textId="77777777">
        <w:trPr>
          <w:trHeight w:val="378"/>
        </w:trPr>
        <w:tc>
          <w:tcPr>
            <w:tcW w:w="3136" w:type="dxa"/>
            <w:vAlign w:val="center"/>
          </w:tcPr>
          <w:p w14:paraId="4E23F292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B7</w:t>
            </w:r>
          </w:p>
        </w:tc>
        <w:tc>
          <w:tcPr>
            <w:tcW w:w="2264" w:type="dxa"/>
            <w:vAlign w:val="center"/>
          </w:tcPr>
          <w:p w14:paraId="4E23F29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14:paraId="4E23F29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 (0.6)</w:t>
            </w:r>
          </w:p>
        </w:tc>
        <w:tc>
          <w:tcPr>
            <w:tcW w:w="1646" w:type="dxa"/>
            <w:gridSpan w:val="2"/>
            <w:vAlign w:val="center"/>
          </w:tcPr>
          <w:p w14:paraId="4E23F295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9B" w14:textId="77777777">
        <w:trPr>
          <w:trHeight w:val="378"/>
        </w:trPr>
        <w:tc>
          <w:tcPr>
            <w:tcW w:w="3136" w:type="dxa"/>
            <w:vAlign w:val="center"/>
          </w:tcPr>
          <w:p w14:paraId="4E23F297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Unknown</w:t>
            </w:r>
          </w:p>
        </w:tc>
        <w:tc>
          <w:tcPr>
            <w:tcW w:w="2264" w:type="dxa"/>
            <w:vAlign w:val="center"/>
          </w:tcPr>
          <w:p w14:paraId="4E23F29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14:paraId="4E23F299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 (1.1)</w:t>
            </w:r>
          </w:p>
        </w:tc>
        <w:tc>
          <w:tcPr>
            <w:tcW w:w="1646" w:type="dxa"/>
            <w:gridSpan w:val="2"/>
            <w:vAlign w:val="center"/>
          </w:tcPr>
          <w:p w14:paraId="4E23F29A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A0" w14:textId="77777777">
        <w:trPr>
          <w:trHeight w:val="378"/>
        </w:trPr>
        <w:tc>
          <w:tcPr>
            <w:tcW w:w="3136" w:type="dxa"/>
            <w:vAlign w:val="center"/>
          </w:tcPr>
          <w:p w14:paraId="4E23F29C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Etiology, n (%)</w:t>
            </w:r>
          </w:p>
        </w:tc>
        <w:tc>
          <w:tcPr>
            <w:tcW w:w="2264" w:type="dxa"/>
            <w:vAlign w:val="center"/>
          </w:tcPr>
          <w:p w14:paraId="4E23F29D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9E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9F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A5" w14:textId="77777777">
        <w:trPr>
          <w:trHeight w:val="378"/>
        </w:trPr>
        <w:tc>
          <w:tcPr>
            <w:tcW w:w="3136" w:type="dxa"/>
            <w:vAlign w:val="center"/>
          </w:tcPr>
          <w:p w14:paraId="4E23F2A1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HBV</w:t>
            </w:r>
          </w:p>
        </w:tc>
        <w:tc>
          <w:tcPr>
            <w:tcW w:w="2264" w:type="dxa"/>
            <w:vAlign w:val="center"/>
          </w:tcPr>
          <w:p w14:paraId="4E23F2A2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81 (54.0)</w:t>
            </w:r>
          </w:p>
        </w:tc>
        <w:tc>
          <w:tcPr>
            <w:tcW w:w="1980" w:type="dxa"/>
            <w:vAlign w:val="center"/>
          </w:tcPr>
          <w:p w14:paraId="4E23F2A3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81 (45.3)</w:t>
            </w:r>
          </w:p>
        </w:tc>
        <w:tc>
          <w:tcPr>
            <w:tcW w:w="1646" w:type="dxa"/>
            <w:gridSpan w:val="2"/>
            <w:vAlign w:val="center"/>
          </w:tcPr>
          <w:p w14:paraId="4E23F2A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0.064</w:t>
            </w:r>
          </w:p>
        </w:tc>
      </w:tr>
      <w:tr w:rsidR="00BB6608" w:rsidRPr="00E80FA9" w14:paraId="4E23F2AA" w14:textId="77777777">
        <w:trPr>
          <w:trHeight w:val="378"/>
        </w:trPr>
        <w:tc>
          <w:tcPr>
            <w:tcW w:w="3136" w:type="dxa"/>
            <w:vAlign w:val="center"/>
          </w:tcPr>
          <w:p w14:paraId="4E23F2A6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HCV</w:t>
            </w:r>
          </w:p>
        </w:tc>
        <w:tc>
          <w:tcPr>
            <w:tcW w:w="2264" w:type="dxa"/>
            <w:vAlign w:val="center"/>
          </w:tcPr>
          <w:p w14:paraId="4E23F2A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34 (22.7)</w:t>
            </w:r>
          </w:p>
        </w:tc>
        <w:tc>
          <w:tcPr>
            <w:tcW w:w="1980" w:type="dxa"/>
            <w:vAlign w:val="center"/>
          </w:tcPr>
          <w:p w14:paraId="4E23F2A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35 (19.6)</w:t>
            </w:r>
          </w:p>
        </w:tc>
        <w:tc>
          <w:tcPr>
            <w:tcW w:w="1646" w:type="dxa"/>
            <w:gridSpan w:val="2"/>
            <w:vAlign w:val="center"/>
          </w:tcPr>
          <w:p w14:paraId="4E23F2A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AF" w14:textId="77777777">
        <w:trPr>
          <w:trHeight w:val="378"/>
        </w:trPr>
        <w:tc>
          <w:tcPr>
            <w:tcW w:w="3136" w:type="dxa"/>
            <w:vAlign w:val="center"/>
          </w:tcPr>
          <w:p w14:paraId="4E23F2AB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Non-viral</w:t>
            </w:r>
          </w:p>
        </w:tc>
        <w:tc>
          <w:tcPr>
            <w:tcW w:w="2264" w:type="dxa"/>
            <w:vAlign w:val="center"/>
          </w:tcPr>
          <w:p w14:paraId="4E23F2A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35 (23.3)</w:t>
            </w:r>
          </w:p>
        </w:tc>
        <w:tc>
          <w:tcPr>
            <w:tcW w:w="1980" w:type="dxa"/>
            <w:vAlign w:val="center"/>
          </w:tcPr>
          <w:p w14:paraId="4E23F2AD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63 (35.2)</w:t>
            </w:r>
          </w:p>
        </w:tc>
        <w:tc>
          <w:tcPr>
            <w:tcW w:w="1646" w:type="dxa"/>
            <w:gridSpan w:val="2"/>
            <w:vAlign w:val="center"/>
          </w:tcPr>
          <w:p w14:paraId="4E23F2AE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B4" w14:textId="77777777">
        <w:trPr>
          <w:trHeight w:val="378"/>
        </w:trPr>
        <w:tc>
          <w:tcPr>
            <w:tcW w:w="3136" w:type="dxa"/>
            <w:vAlign w:val="center"/>
          </w:tcPr>
          <w:p w14:paraId="4E23F2B0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BCLC stage, n (%)</w:t>
            </w:r>
          </w:p>
        </w:tc>
        <w:tc>
          <w:tcPr>
            <w:tcW w:w="2264" w:type="dxa"/>
            <w:vAlign w:val="center"/>
          </w:tcPr>
          <w:p w14:paraId="4E23F2B1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23F2B2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4E23F2B3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B9" w14:textId="77777777">
        <w:trPr>
          <w:trHeight w:val="378"/>
        </w:trPr>
        <w:tc>
          <w:tcPr>
            <w:tcW w:w="3136" w:type="dxa"/>
            <w:vAlign w:val="center"/>
          </w:tcPr>
          <w:p w14:paraId="4E23F2B5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A1/A4</w:t>
            </w:r>
          </w:p>
        </w:tc>
        <w:tc>
          <w:tcPr>
            <w:tcW w:w="2264" w:type="dxa"/>
            <w:vAlign w:val="center"/>
          </w:tcPr>
          <w:p w14:paraId="4E23F2B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 (3.3)</w:t>
            </w:r>
          </w:p>
        </w:tc>
        <w:tc>
          <w:tcPr>
            <w:tcW w:w="1980" w:type="dxa"/>
            <w:vAlign w:val="center"/>
          </w:tcPr>
          <w:p w14:paraId="4E23F2B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 (1.7)</w:t>
            </w:r>
          </w:p>
        </w:tc>
        <w:tc>
          <w:tcPr>
            <w:tcW w:w="1646" w:type="dxa"/>
            <w:gridSpan w:val="2"/>
            <w:vAlign w:val="center"/>
          </w:tcPr>
          <w:p w14:paraId="4E23F2B8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0.141</w:t>
            </w:r>
          </w:p>
        </w:tc>
      </w:tr>
      <w:tr w:rsidR="00BB6608" w:rsidRPr="00E80FA9" w14:paraId="4E23F2BE" w14:textId="77777777">
        <w:trPr>
          <w:trHeight w:val="378"/>
        </w:trPr>
        <w:tc>
          <w:tcPr>
            <w:tcW w:w="3136" w:type="dxa"/>
            <w:vAlign w:val="center"/>
          </w:tcPr>
          <w:p w14:paraId="4E23F2BA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264" w:type="dxa"/>
            <w:vAlign w:val="center"/>
          </w:tcPr>
          <w:p w14:paraId="4E23F2B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17 (11.3)</w:t>
            </w:r>
          </w:p>
        </w:tc>
        <w:tc>
          <w:tcPr>
            <w:tcW w:w="1980" w:type="dxa"/>
            <w:vAlign w:val="center"/>
          </w:tcPr>
          <w:p w14:paraId="4E23F2B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33 (18.4)</w:t>
            </w:r>
          </w:p>
        </w:tc>
        <w:tc>
          <w:tcPr>
            <w:tcW w:w="1646" w:type="dxa"/>
            <w:gridSpan w:val="2"/>
            <w:vAlign w:val="center"/>
          </w:tcPr>
          <w:p w14:paraId="4E23F2BD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C3" w14:textId="77777777">
        <w:trPr>
          <w:trHeight w:val="378"/>
        </w:trPr>
        <w:tc>
          <w:tcPr>
            <w:tcW w:w="3136" w:type="dxa"/>
            <w:vAlign w:val="center"/>
          </w:tcPr>
          <w:p w14:paraId="4E23F2BF" w14:textId="77777777" w:rsidR="00BB6608" w:rsidRPr="00E80FA9" w:rsidRDefault="004E6930">
            <w:pPr>
              <w:spacing w:after="0" w:line="240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264" w:type="dxa"/>
            <w:vAlign w:val="center"/>
          </w:tcPr>
          <w:p w14:paraId="4E23F2C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128 (85.3)</w:t>
            </w:r>
          </w:p>
        </w:tc>
        <w:tc>
          <w:tcPr>
            <w:tcW w:w="1980" w:type="dxa"/>
            <w:vAlign w:val="center"/>
          </w:tcPr>
          <w:p w14:paraId="4E23F2C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143 (79.9)</w:t>
            </w:r>
          </w:p>
        </w:tc>
        <w:tc>
          <w:tcPr>
            <w:tcW w:w="1646" w:type="dxa"/>
            <w:gridSpan w:val="2"/>
            <w:vAlign w:val="center"/>
          </w:tcPr>
          <w:p w14:paraId="4E23F2C2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08" w:rsidRPr="00E80FA9" w14:paraId="4E23F2C8" w14:textId="77777777">
        <w:trPr>
          <w:trHeight w:val="378"/>
        </w:trPr>
        <w:tc>
          <w:tcPr>
            <w:tcW w:w="3136" w:type="dxa"/>
            <w:vAlign w:val="center"/>
          </w:tcPr>
          <w:p w14:paraId="4E23F2C4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Extrahepatic spread, n (%)</w:t>
            </w:r>
          </w:p>
        </w:tc>
        <w:tc>
          <w:tcPr>
            <w:tcW w:w="2264" w:type="dxa"/>
            <w:vAlign w:val="center"/>
          </w:tcPr>
          <w:p w14:paraId="4E23F2C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101 (67.3)</w:t>
            </w:r>
          </w:p>
        </w:tc>
        <w:tc>
          <w:tcPr>
            <w:tcW w:w="1980" w:type="dxa"/>
            <w:vAlign w:val="center"/>
          </w:tcPr>
          <w:p w14:paraId="4E23F2C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106 (59.2)</w:t>
            </w:r>
          </w:p>
        </w:tc>
        <w:tc>
          <w:tcPr>
            <w:tcW w:w="1646" w:type="dxa"/>
            <w:gridSpan w:val="2"/>
            <w:vAlign w:val="center"/>
          </w:tcPr>
          <w:p w14:paraId="4E23F2C7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0.161</w:t>
            </w:r>
          </w:p>
        </w:tc>
      </w:tr>
      <w:tr w:rsidR="00BB6608" w:rsidRPr="00E80FA9" w14:paraId="4E23F2CD" w14:textId="77777777">
        <w:trPr>
          <w:trHeight w:val="378"/>
        </w:trPr>
        <w:tc>
          <w:tcPr>
            <w:tcW w:w="3136" w:type="dxa"/>
            <w:vAlign w:val="center"/>
          </w:tcPr>
          <w:p w14:paraId="4E23F2C9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Median time from initial diagnosis (IQR), </w:t>
            </w:r>
            <w:proofErr w:type="spellStart"/>
            <w:r w:rsidRPr="00E80FA9">
              <w:rPr>
                <w:rFonts w:ascii="Arial" w:eastAsia="Arial" w:hAnsi="Arial" w:cs="Arial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264" w:type="dxa"/>
            <w:vAlign w:val="center"/>
          </w:tcPr>
          <w:p w14:paraId="4E23F2CA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6.0 (1.9–15.4)</w:t>
            </w:r>
          </w:p>
        </w:tc>
        <w:tc>
          <w:tcPr>
            <w:tcW w:w="1980" w:type="dxa"/>
            <w:vAlign w:val="center"/>
          </w:tcPr>
          <w:p w14:paraId="4E23F2CB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7.6 (2.2–23.0)</w:t>
            </w:r>
          </w:p>
        </w:tc>
        <w:tc>
          <w:tcPr>
            <w:tcW w:w="1646" w:type="dxa"/>
            <w:gridSpan w:val="2"/>
            <w:vAlign w:val="center"/>
          </w:tcPr>
          <w:p w14:paraId="4E23F2CC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0.124</w:t>
            </w:r>
          </w:p>
        </w:tc>
      </w:tr>
      <w:tr w:rsidR="00BB6608" w:rsidRPr="00E80FA9" w14:paraId="4E23F2D2" w14:textId="77777777">
        <w:trPr>
          <w:trHeight w:val="378"/>
        </w:trPr>
        <w:tc>
          <w:tcPr>
            <w:tcW w:w="3136" w:type="dxa"/>
            <w:vAlign w:val="center"/>
          </w:tcPr>
          <w:p w14:paraId="4E23F2CE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Prior locoregional </w:t>
            </w:r>
            <w:proofErr w:type="spellStart"/>
            <w:proofErr w:type="gramStart"/>
            <w:r w:rsidRPr="00E80FA9">
              <w:rPr>
                <w:rFonts w:ascii="Arial" w:eastAsia="Arial" w:hAnsi="Arial" w:cs="Arial"/>
                <w:sz w:val="24"/>
                <w:szCs w:val="24"/>
              </w:rPr>
              <w:t>therapy,</w:t>
            </w:r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80FA9">
              <w:rPr>
                <w:rFonts w:ascii="Arial" w:eastAsia="Arial" w:hAnsi="Arial" w:cs="Arial"/>
                <w:sz w:val="24"/>
                <w:szCs w:val="24"/>
              </w:rPr>
              <w:br/>
              <w:t>n (%)</w:t>
            </w:r>
          </w:p>
        </w:tc>
        <w:tc>
          <w:tcPr>
            <w:tcW w:w="2264" w:type="dxa"/>
            <w:vAlign w:val="center"/>
          </w:tcPr>
          <w:p w14:paraId="4E23F2CF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95 (63.3)</w:t>
            </w:r>
          </w:p>
        </w:tc>
        <w:tc>
          <w:tcPr>
            <w:tcW w:w="1980" w:type="dxa"/>
            <w:vAlign w:val="center"/>
          </w:tcPr>
          <w:p w14:paraId="4E23F2D0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139 (77.7)</w:t>
            </w:r>
          </w:p>
        </w:tc>
        <w:tc>
          <w:tcPr>
            <w:tcW w:w="1646" w:type="dxa"/>
            <w:gridSpan w:val="2"/>
            <w:vAlign w:val="center"/>
          </w:tcPr>
          <w:p w14:paraId="4E23F2D1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0.006</w:t>
            </w:r>
          </w:p>
        </w:tc>
      </w:tr>
      <w:tr w:rsidR="00BB6608" w:rsidRPr="00E80FA9" w14:paraId="4E23F2D7" w14:textId="77777777">
        <w:trPr>
          <w:trHeight w:val="378"/>
        </w:trPr>
        <w:tc>
          <w:tcPr>
            <w:tcW w:w="3136" w:type="dxa"/>
            <w:vAlign w:val="center"/>
          </w:tcPr>
          <w:p w14:paraId="4E23F2D3" w14:textId="77777777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Median number of metastatic sites (IQR), n</w:t>
            </w:r>
          </w:p>
        </w:tc>
        <w:tc>
          <w:tcPr>
            <w:tcW w:w="2264" w:type="dxa"/>
            <w:vAlign w:val="center"/>
          </w:tcPr>
          <w:p w14:paraId="4E23F2D4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1.0 (0.0–1.0)</w:t>
            </w:r>
          </w:p>
        </w:tc>
        <w:tc>
          <w:tcPr>
            <w:tcW w:w="1980" w:type="dxa"/>
            <w:vAlign w:val="center"/>
          </w:tcPr>
          <w:p w14:paraId="4E23F2D5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 (0.0–1.0)</w:t>
            </w:r>
          </w:p>
        </w:tc>
        <w:tc>
          <w:tcPr>
            <w:tcW w:w="1646" w:type="dxa"/>
            <w:gridSpan w:val="2"/>
            <w:vAlign w:val="center"/>
          </w:tcPr>
          <w:p w14:paraId="4E23F2D6" w14:textId="77777777" w:rsidR="00BB6608" w:rsidRPr="00E80FA9" w:rsidRDefault="004E693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0.091</w:t>
            </w:r>
          </w:p>
        </w:tc>
      </w:tr>
      <w:tr w:rsidR="00BB6608" w:rsidRPr="00E80FA9" w14:paraId="4E23F2DA" w14:textId="77777777">
        <w:trPr>
          <w:trHeight w:val="378"/>
        </w:trPr>
        <w:tc>
          <w:tcPr>
            <w:tcW w:w="9026" w:type="dxa"/>
            <w:gridSpan w:val="5"/>
            <w:vAlign w:val="center"/>
          </w:tcPr>
          <w:p w14:paraId="4E23F2D8" w14:textId="1E708B44" w:rsidR="00BB6608" w:rsidRPr="00E80FA9" w:rsidRDefault="004E693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AFP, alpha-fetoprotein; BCLC, Barcelona Clinic Liver Cancer; ECOG PS, Eastern Cooperative Oncology Group performance score; IQR, interquartile range.</w:t>
            </w:r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br/>
            </w:r>
            <w:proofErr w:type="spellStart"/>
            <w:r w:rsidRPr="00E80FA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  <w:r w:rsidRPr="00E80FA9">
              <w:rPr>
                <w:rFonts w:ascii="Arial" w:eastAsia="Arial" w:hAnsi="Arial" w:cs="Arial"/>
                <w:sz w:val="24"/>
                <w:szCs w:val="24"/>
              </w:rPr>
              <w:t xml:space="preserve"> Includes local therapy, radiotherapy, and surgery.</w:t>
            </w:r>
          </w:p>
          <w:p w14:paraId="4E23F2D9" w14:textId="77777777" w:rsidR="00BB6608" w:rsidRPr="00E80FA9" w:rsidRDefault="00BB66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23F2DC" w14:textId="64B89543" w:rsidR="00BB6608" w:rsidRPr="00E80FA9" w:rsidRDefault="00BB6608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sectPr w:rsidR="00BB6608" w:rsidRPr="00E80FA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D8DD" w14:textId="77777777" w:rsidR="00D0124D" w:rsidRDefault="00D0124D">
      <w:pPr>
        <w:spacing w:after="0" w:line="240" w:lineRule="auto"/>
      </w:pPr>
      <w:r>
        <w:separator/>
      </w:r>
    </w:p>
  </w:endnote>
  <w:endnote w:type="continuationSeparator" w:id="0">
    <w:p w14:paraId="4795D1F4" w14:textId="77777777" w:rsidR="00D0124D" w:rsidRDefault="00D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9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Confidential |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32B" w14:textId="77777777" w:rsidR="00D0124D" w:rsidRDefault="00D0124D">
      <w:pPr>
        <w:spacing w:after="0" w:line="240" w:lineRule="auto"/>
      </w:pPr>
      <w:r>
        <w:separator/>
      </w:r>
    </w:p>
  </w:footnote>
  <w:footnote w:type="continuationSeparator" w:id="0">
    <w:p w14:paraId="148CE88C" w14:textId="77777777" w:rsidR="00D0124D" w:rsidRDefault="00D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7" w14:textId="3AE860AB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BF3">
      <w:rPr>
        <w:noProof/>
        <w:color w:val="000000"/>
      </w:rPr>
      <w:t>10</w:t>
    </w:r>
    <w:r>
      <w:rPr>
        <w:color w:val="000000"/>
      </w:rPr>
      <w:fldChar w:fldCharType="end"/>
    </w:r>
  </w:p>
  <w:p w14:paraId="4E23F3D8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B6608"/>
    <w:rsid w:val="0000066F"/>
    <w:rsid w:val="000103D9"/>
    <w:rsid w:val="00011648"/>
    <w:rsid w:val="00015605"/>
    <w:rsid w:val="00016B8F"/>
    <w:rsid w:val="00027CE4"/>
    <w:rsid w:val="00030542"/>
    <w:rsid w:val="000308A0"/>
    <w:rsid w:val="00030BFC"/>
    <w:rsid w:val="00033F64"/>
    <w:rsid w:val="0003602F"/>
    <w:rsid w:val="0004216D"/>
    <w:rsid w:val="00047E8D"/>
    <w:rsid w:val="00054138"/>
    <w:rsid w:val="00055EDD"/>
    <w:rsid w:val="0006576C"/>
    <w:rsid w:val="000679A4"/>
    <w:rsid w:val="00071A59"/>
    <w:rsid w:val="000733BE"/>
    <w:rsid w:val="000745FA"/>
    <w:rsid w:val="00074775"/>
    <w:rsid w:val="00076FBD"/>
    <w:rsid w:val="00086AD9"/>
    <w:rsid w:val="000879E6"/>
    <w:rsid w:val="0009334F"/>
    <w:rsid w:val="00095167"/>
    <w:rsid w:val="0009686D"/>
    <w:rsid w:val="00097F26"/>
    <w:rsid w:val="000A007D"/>
    <w:rsid w:val="000A1591"/>
    <w:rsid w:val="000B06E6"/>
    <w:rsid w:val="000B1E10"/>
    <w:rsid w:val="000B3A13"/>
    <w:rsid w:val="000B634C"/>
    <w:rsid w:val="000C414C"/>
    <w:rsid w:val="000D383B"/>
    <w:rsid w:val="000D67B0"/>
    <w:rsid w:val="000D6EE7"/>
    <w:rsid w:val="000E6A61"/>
    <w:rsid w:val="000F0644"/>
    <w:rsid w:val="000F204B"/>
    <w:rsid w:val="000F3D9B"/>
    <w:rsid w:val="00100FE3"/>
    <w:rsid w:val="00103573"/>
    <w:rsid w:val="00104125"/>
    <w:rsid w:val="00113022"/>
    <w:rsid w:val="00114084"/>
    <w:rsid w:val="001163B3"/>
    <w:rsid w:val="00120C42"/>
    <w:rsid w:val="0012121C"/>
    <w:rsid w:val="001318F4"/>
    <w:rsid w:val="00132BB0"/>
    <w:rsid w:val="00144F72"/>
    <w:rsid w:val="00151668"/>
    <w:rsid w:val="0015748F"/>
    <w:rsid w:val="001642B5"/>
    <w:rsid w:val="001667A0"/>
    <w:rsid w:val="00167FF7"/>
    <w:rsid w:val="0017172A"/>
    <w:rsid w:val="001745F6"/>
    <w:rsid w:val="00174E68"/>
    <w:rsid w:val="00180A13"/>
    <w:rsid w:val="00185A05"/>
    <w:rsid w:val="00185D1C"/>
    <w:rsid w:val="00187A6A"/>
    <w:rsid w:val="00190215"/>
    <w:rsid w:val="0019242E"/>
    <w:rsid w:val="0019571E"/>
    <w:rsid w:val="001A31A4"/>
    <w:rsid w:val="001B07CC"/>
    <w:rsid w:val="001B5161"/>
    <w:rsid w:val="001B7C2F"/>
    <w:rsid w:val="001C0AE0"/>
    <w:rsid w:val="001C0F55"/>
    <w:rsid w:val="001C3F18"/>
    <w:rsid w:val="001D13A2"/>
    <w:rsid w:val="001D5240"/>
    <w:rsid w:val="001E7F95"/>
    <w:rsid w:val="001F1592"/>
    <w:rsid w:val="001F2D76"/>
    <w:rsid w:val="001F35E3"/>
    <w:rsid w:val="00205F7A"/>
    <w:rsid w:val="0020779D"/>
    <w:rsid w:val="002122A6"/>
    <w:rsid w:val="002134E5"/>
    <w:rsid w:val="00214AF3"/>
    <w:rsid w:val="00215C7F"/>
    <w:rsid w:val="00221D7C"/>
    <w:rsid w:val="00222879"/>
    <w:rsid w:val="00232C60"/>
    <w:rsid w:val="002342FC"/>
    <w:rsid w:val="00235363"/>
    <w:rsid w:val="00240EFE"/>
    <w:rsid w:val="00250AE6"/>
    <w:rsid w:val="00251E57"/>
    <w:rsid w:val="00251EAC"/>
    <w:rsid w:val="00264D63"/>
    <w:rsid w:val="00270399"/>
    <w:rsid w:val="00270899"/>
    <w:rsid w:val="0027270B"/>
    <w:rsid w:val="0028318C"/>
    <w:rsid w:val="00284282"/>
    <w:rsid w:val="0028446B"/>
    <w:rsid w:val="00290262"/>
    <w:rsid w:val="00291705"/>
    <w:rsid w:val="00295595"/>
    <w:rsid w:val="002A23AC"/>
    <w:rsid w:val="002B0364"/>
    <w:rsid w:val="002B6D67"/>
    <w:rsid w:val="002B7396"/>
    <w:rsid w:val="002C6A47"/>
    <w:rsid w:val="002E1071"/>
    <w:rsid w:val="002E3A8A"/>
    <w:rsid w:val="002F0C53"/>
    <w:rsid w:val="002F1EB7"/>
    <w:rsid w:val="002F4219"/>
    <w:rsid w:val="002F5E48"/>
    <w:rsid w:val="00302FDC"/>
    <w:rsid w:val="00302FE0"/>
    <w:rsid w:val="0030313B"/>
    <w:rsid w:val="003040EA"/>
    <w:rsid w:val="00306165"/>
    <w:rsid w:val="003070D0"/>
    <w:rsid w:val="00310FBC"/>
    <w:rsid w:val="003149C4"/>
    <w:rsid w:val="00315FC6"/>
    <w:rsid w:val="0031663D"/>
    <w:rsid w:val="00320C21"/>
    <w:rsid w:val="00330FDF"/>
    <w:rsid w:val="00331265"/>
    <w:rsid w:val="00333429"/>
    <w:rsid w:val="0033351F"/>
    <w:rsid w:val="00347EFF"/>
    <w:rsid w:val="00350155"/>
    <w:rsid w:val="003506DF"/>
    <w:rsid w:val="00350EE9"/>
    <w:rsid w:val="00355353"/>
    <w:rsid w:val="00355A86"/>
    <w:rsid w:val="00360898"/>
    <w:rsid w:val="003620F3"/>
    <w:rsid w:val="00365DBD"/>
    <w:rsid w:val="003726B9"/>
    <w:rsid w:val="00377BA5"/>
    <w:rsid w:val="00380D70"/>
    <w:rsid w:val="003816B2"/>
    <w:rsid w:val="003860A0"/>
    <w:rsid w:val="003911AC"/>
    <w:rsid w:val="00394EAA"/>
    <w:rsid w:val="003A34F9"/>
    <w:rsid w:val="003B1FD7"/>
    <w:rsid w:val="003B6D11"/>
    <w:rsid w:val="003C2144"/>
    <w:rsid w:val="003C548C"/>
    <w:rsid w:val="003F0F04"/>
    <w:rsid w:val="003F13D6"/>
    <w:rsid w:val="003F34D3"/>
    <w:rsid w:val="003F3803"/>
    <w:rsid w:val="00412CFE"/>
    <w:rsid w:val="00412D4D"/>
    <w:rsid w:val="00412E63"/>
    <w:rsid w:val="00414356"/>
    <w:rsid w:val="004246B4"/>
    <w:rsid w:val="00425362"/>
    <w:rsid w:val="00432A87"/>
    <w:rsid w:val="0043578C"/>
    <w:rsid w:val="00436209"/>
    <w:rsid w:val="004364FA"/>
    <w:rsid w:val="00436E9D"/>
    <w:rsid w:val="00446636"/>
    <w:rsid w:val="004476D5"/>
    <w:rsid w:val="00451970"/>
    <w:rsid w:val="00460AED"/>
    <w:rsid w:val="00462E0D"/>
    <w:rsid w:val="00463915"/>
    <w:rsid w:val="00463F04"/>
    <w:rsid w:val="00464CF5"/>
    <w:rsid w:val="00475344"/>
    <w:rsid w:val="00481B0C"/>
    <w:rsid w:val="00482F3D"/>
    <w:rsid w:val="00484F77"/>
    <w:rsid w:val="0049066E"/>
    <w:rsid w:val="00491C43"/>
    <w:rsid w:val="00496715"/>
    <w:rsid w:val="00497898"/>
    <w:rsid w:val="004A1652"/>
    <w:rsid w:val="004B18C3"/>
    <w:rsid w:val="004B1EF4"/>
    <w:rsid w:val="004C2885"/>
    <w:rsid w:val="004E63AE"/>
    <w:rsid w:val="004E6930"/>
    <w:rsid w:val="004E73B3"/>
    <w:rsid w:val="004F26BE"/>
    <w:rsid w:val="004F3876"/>
    <w:rsid w:val="004F536E"/>
    <w:rsid w:val="004F5F8D"/>
    <w:rsid w:val="004F7C77"/>
    <w:rsid w:val="005001F9"/>
    <w:rsid w:val="00501707"/>
    <w:rsid w:val="00503FDA"/>
    <w:rsid w:val="0050539A"/>
    <w:rsid w:val="00506325"/>
    <w:rsid w:val="00513456"/>
    <w:rsid w:val="00514932"/>
    <w:rsid w:val="00515D4B"/>
    <w:rsid w:val="005176D1"/>
    <w:rsid w:val="0052038F"/>
    <w:rsid w:val="0052092E"/>
    <w:rsid w:val="00527785"/>
    <w:rsid w:val="0053037A"/>
    <w:rsid w:val="00531BB9"/>
    <w:rsid w:val="00532B03"/>
    <w:rsid w:val="005364D7"/>
    <w:rsid w:val="005420D2"/>
    <w:rsid w:val="0054257E"/>
    <w:rsid w:val="00544988"/>
    <w:rsid w:val="0054647E"/>
    <w:rsid w:val="00547966"/>
    <w:rsid w:val="00551F9C"/>
    <w:rsid w:val="0055392D"/>
    <w:rsid w:val="00554A05"/>
    <w:rsid w:val="00560F01"/>
    <w:rsid w:val="00567240"/>
    <w:rsid w:val="00572577"/>
    <w:rsid w:val="00583086"/>
    <w:rsid w:val="00592741"/>
    <w:rsid w:val="00592B28"/>
    <w:rsid w:val="00596999"/>
    <w:rsid w:val="00597FCD"/>
    <w:rsid w:val="005A141C"/>
    <w:rsid w:val="005A647C"/>
    <w:rsid w:val="005B04B7"/>
    <w:rsid w:val="005B4D82"/>
    <w:rsid w:val="005B62BB"/>
    <w:rsid w:val="005C0763"/>
    <w:rsid w:val="005C4EDC"/>
    <w:rsid w:val="005C7979"/>
    <w:rsid w:val="005D059E"/>
    <w:rsid w:val="005D245E"/>
    <w:rsid w:val="005D335F"/>
    <w:rsid w:val="005E02DC"/>
    <w:rsid w:val="005E0634"/>
    <w:rsid w:val="005E21A0"/>
    <w:rsid w:val="005E5076"/>
    <w:rsid w:val="005F042D"/>
    <w:rsid w:val="006005F7"/>
    <w:rsid w:val="00602831"/>
    <w:rsid w:val="00605E61"/>
    <w:rsid w:val="00614BDB"/>
    <w:rsid w:val="006169C0"/>
    <w:rsid w:val="00617803"/>
    <w:rsid w:val="00625EE7"/>
    <w:rsid w:val="0062664B"/>
    <w:rsid w:val="00630C53"/>
    <w:rsid w:val="00631286"/>
    <w:rsid w:val="00631547"/>
    <w:rsid w:val="00633304"/>
    <w:rsid w:val="00640B40"/>
    <w:rsid w:val="00643796"/>
    <w:rsid w:val="00645401"/>
    <w:rsid w:val="006529DE"/>
    <w:rsid w:val="00653E0C"/>
    <w:rsid w:val="006543ED"/>
    <w:rsid w:val="0065503B"/>
    <w:rsid w:val="0065562C"/>
    <w:rsid w:val="0065583E"/>
    <w:rsid w:val="00660DF3"/>
    <w:rsid w:val="006618A0"/>
    <w:rsid w:val="00662DE4"/>
    <w:rsid w:val="00674906"/>
    <w:rsid w:val="00676F3C"/>
    <w:rsid w:val="00677C0B"/>
    <w:rsid w:val="00677C1C"/>
    <w:rsid w:val="0068341B"/>
    <w:rsid w:val="0068666B"/>
    <w:rsid w:val="0069266F"/>
    <w:rsid w:val="00696171"/>
    <w:rsid w:val="006966C1"/>
    <w:rsid w:val="006A0B80"/>
    <w:rsid w:val="006A2D6D"/>
    <w:rsid w:val="006A521E"/>
    <w:rsid w:val="006A6F17"/>
    <w:rsid w:val="006A7C99"/>
    <w:rsid w:val="006B791E"/>
    <w:rsid w:val="006B79D6"/>
    <w:rsid w:val="006C0BF3"/>
    <w:rsid w:val="006C6CA9"/>
    <w:rsid w:val="006C6DFD"/>
    <w:rsid w:val="006D19DF"/>
    <w:rsid w:val="006D2ED9"/>
    <w:rsid w:val="006D432C"/>
    <w:rsid w:val="006D4A2B"/>
    <w:rsid w:val="006D5F56"/>
    <w:rsid w:val="006D67D1"/>
    <w:rsid w:val="006E1656"/>
    <w:rsid w:val="006E5E62"/>
    <w:rsid w:val="006F4334"/>
    <w:rsid w:val="00702886"/>
    <w:rsid w:val="007046D2"/>
    <w:rsid w:val="0070738C"/>
    <w:rsid w:val="00710C94"/>
    <w:rsid w:val="00710D60"/>
    <w:rsid w:val="007121F0"/>
    <w:rsid w:val="007268BA"/>
    <w:rsid w:val="00731A25"/>
    <w:rsid w:val="00731A5A"/>
    <w:rsid w:val="00731F78"/>
    <w:rsid w:val="00732E40"/>
    <w:rsid w:val="00733BE2"/>
    <w:rsid w:val="00747518"/>
    <w:rsid w:val="007501B5"/>
    <w:rsid w:val="00750FFF"/>
    <w:rsid w:val="00754E90"/>
    <w:rsid w:val="007615E2"/>
    <w:rsid w:val="00761D8C"/>
    <w:rsid w:val="007629C5"/>
    <w:rsid w:val="0076336E"/>
    <w:rsid w:val="00777D14"/>
    <w:rsid w:val="007838D8"/>
    <w:rsid w:val="00790E02"/>
    <w:rsid w:val="0079300E"/>
    <w:rsid w:val="00795619"/>
    <w:rsid w:val="007977AA"/>
    <w:rsid w:val="00797E3F"/>
    <w:rsid w:val="007A537A"/>
    <w:rsid w:val="007A6BF9"/>
    <w:rsid w:val="007B5236"/>
    <w:rsid w:val="007B60F9"/>
    <w:rsid w:val="007B7D80"/>
    <w:rsid w:val="007D2704"/>
    <w:rsid w:val="007D3506"/>
    <w:rsid w:val="007D76B7"/>
    <w:rsid w:val="007E0AA7"/>
    <w:rsid w:val="007F0993"/>
    <w:rsid w:val="007F39BA"/>
    <w:rsid w:val="007F4797"/>
    <w:rsid w:val="0080549C"/>
    <w:rsid w:val="00805558"/>
    <w:rsid w:val="00806586"/>
    <w:rsid w:val="00807C11"/>
    <w:rsid w:val="00813899"/>
    <w:rsid w:val="00813A6E"/>
    <w:rsid w:val="00813B9E"/>
    <w:rsid w:val="008273B3"/>
    <w:rsid w:val="00840807"/>
    <w:rsid w:val="00841E55"/>
    <w:rsid w:val="00845D01"/>
    <w:rsid w:val="00845DA4"/>
    <w:rsid w:val="00845E58"/>
    <w:rsid w:val="008528A7"/>
    <w:rsid w:val="008540A8"/>
    <w:rsid w:val="008547DF"/>
    <w:rsid w:val="00860560"/>
    <w:rsid w:val="008700F8"/>
    <w:rsid w:val="00870CF5"/>
    <w:rsid w:val="00871F8B"/>
    <w:rsid w:val="00874E4C"/>
    <w:rsid w:val="00885420"/>
    <w:rsid w:val="008913FE"/>
    <w:rsid w:val="0089252B"/>
    <w:rsid w:val="0089442F"/>
    <w:rsid w:val="00895D0A"/>
    <w:rsid w:val="00897B24"/>
    <w:rsid w:val="008A07E6"/>
    <w:rsid w:val="008A797E"/>
    <w:rsid w:val="008B4EA1"/>
    <w:rsid w:val="008B5E3A"/>
    <w:rsid w:val="008C0742"/>
    <w:rsid w:val="008C3028"/>
    <w:rsid w:val="008C3D3D"/>
    <w:rsid w:val="008C5431"/>
    <w:rsid w:val="008C68B5"/>
    <w:rsid w:val="008D2FA0"/>
    <w:rsid w:val="008E076B"/>
    <w:rsid w:val="008F14EB"/>
    <w:rsid w:val="008F177E"/>
    <w:rsid w:val="008F1C1F"/>
    <w:rsid w:val="008F2677"/>
    <w:rsid w:val="008F3439"/>
    <w:rsid w:val="00900512"/>
    <w:rsid w:val="00902BC9"/>
    <w:rsid w:val="00912228"/>
    <w:rsid w:val="00916896"/>
    <w:rsid w:val="009170AF"/>
    <w:rsid w:val="00924EC1"/>
    <w:rsid w:val="00935301"/>
    <w:rsid w:val="00935427"/>
    <w:rsid w:val="00935879"/>
    <w:rsid w:val="00941758"/>
    <w:rsid w:val="00941C1C"/>
    <w:rsid w:val="009424EA"/>
    <w:rsid w:val="00943657"/>
    <w:rsid w:val="009527DF"/>
    <w:rsid w:val="00952B0E"/>
    <w:rsid w:val="00953F71"/>
    <w:rsid w:val="0095600F"/>
    <w:rsid w:val="00966A40"/>
    <w:rsid w:val="00971F01"/>
    <w:rsid w:val="009730DD"/>
    <w:rsid w:val="00973D86"/>
    <w:rsid w:val="009742EE"/>
    <w:rsid w:val="00974A67"/>
    <w:rsid w:val="00974D1D"/>
    <w:rsid w:val="00974F07"/>
    <w:rsid w:val="00975A65"/>
    <w:rsid w:val="00975F5C"/>
    <w:rsid w:val="00985B5B"/>
    <w:rsid w:val="00987AFA"/>
    <w:rsid w:val="009931D0"/>
    <w:rsid w:val="009A0896"/>
    <w:rsid w:val="009A3DBA"/>
    <w:rsid w:val="009B09F7"/>
    <w:rsid w:val="009B1075"/>
    <w:rsid w:val="009C6627"/>
    <w:rsid w:val="009C7BD5"/>
    <w:rsid w:val="009D2E9C"/>
    <w:rsid w:val="009D5CE2"/>
    <w:rsid w:val="009D6EE0"/>
    <w:rsid w:val="009D77D9"/>
    <w:rsid w:val="009E0B88"/>
    <w:rsid w:val="009E3C93"/>
    <w:rsid w:val="009F03ED"/>
    <w:rsid w:val="009F15B5"/>
    <w:rsid w:val="009F44BC"/>
    <w:rsid w:val="00A039EE"/>
    <w:rsid w:val="00A03E99"/>
    <w:rsid w:val="00A051B4"/>
    <w:rsid w:val="00A06D45"/>
    <w:rsid w:val="00A125CF"/>
    <w:rsid w:val="00A12D33"/>
    <w:rsid w:val="00A25EC2"/>
    <w:rsid w:val="00A27810"/>
    <w:rsid w:val="00A432E1"/>
    <w:rsid w:val="00A45E48"/>
    <w:rsid w:val="00A4622F"/>
    <w:rsid w:val="00A472E8"/>
    <w:rsid w:val="00A513DC"/>
    <w:rsid w:val="00A5291E"/>
    <w:rsid w:val="00A617FD"/>
    <w:rsid w:val="00A64E01"/>
    <w:rsid w:val="00A6693B"/>
    <w:rsid w:val="00A80DD4"/>
    <w:rsid w:val="00A82F56"/>
    <w:rsid w:val="00A93732"/>
    <w:rsid w:val="00A96B8E"/>
    <w:rsid w:val="00AA14E3"/>
    <w:rsid w:val="00AA1D53"/>
    <w:rsid w:val="00AA412B"/>
    <w:rsid w:val="00AB7CA5"/>
    <w:rsid w:val="00AC66A2"/>
    <w:rsid w:val="00AE22A3"/>
    <w:rsid w:val="00AE2730"/>
    <w:rsid w:val="00AE6EF7"/>
    <w:rsid w:val="00AF0E9A"/>
    <w:rsid w:val="00AF1D15"/>
    <w:rsid w:val="00B06AC6"/>
    <w:rsid w:val="00B11819"/>
    <w:rsid w:val="00B15EE8"/>
    <w:rsid w:val="00B20190"/>
    <w:rsid w:val="00B20F3D"/>
    <w:rsid w:val="00B21329"/>
    <w:rsid w:val="00B279B1"/>
    <w:rsid w:val="00B36370"/>
    <w:rsid w:val="00B52B21"/>
    <w:rsid w:val="00B54202"/>
    <w:rsid w:val="00B546A5"/>
    <w:rsid w:val="00B62AC3"/>
    <w:rsid w:val="00B6642D"/>
    <w:rsid w:val="00B67508"/>
    <w:rsid w:val="00B72B10"/>
    <w:rsid w:val="00B7541A"/>
    <w:rsid w:val="00B77331"/>
    <w:rsid w:val="00B776A8"/>
    <w:rsid w:val="00B80046"/>
    <w:rsid w:val="00B819B8"/>
    <w:rsid w:val="00B82F71"/>
    <w:rsid w:val="00B8398E"/>
    <w:rsid w:val="00B86CA8"/>
    <w:rsid w:val="00B93C5E"/>
    <w:rsid w:val="00BA30D5"/>
    <w:rsid w:val="00BA7CD3"/>
    <w:rsid w:val="00BB09B0"/>
    <w:rsid w:val="00BB311B"/>
    <w:rsid w:val="00BB4E9A"/>
    <w:rsid w:val="00BB5586"/>
    <w:rsid w:val="00BB6608"/>
    <w:rsid w:val="00BC0532"/>
    <w:rsid w:val="00BC0E20"/>
    <w:rsid w:val="00BC1521"/>
    <w:rsid w:val="00BC1DA3"/>
    <w:rsid w:val="00BD1AF4"/>
    <w:rsid w:val="00BE31C7"/>
    <w:rsid w:val="00BE4CF6"/>
    <w:rsid w:val="00BE516C"/>
    <w:rsid w:val="00BE5701"/>
    <w:rsid w:val="00BF1F37"/>
    <w:rsid w:val="00BF25A2"/>
    <w:rsid w:val="00BF3533"/>
    <w:rsid w:val="00BF3E08"/>
    <w:rsid w:val="00BF431D"/>
    <w:rsid w:val="00C0232B"/>
    <w:rsid w:val="00C04E72"/>
    <w:rsid w:val="00C11176"/>
    <w:rsid w:val="00C11953"/>
    <w:rsid w:val="00C151C3"/>
    <w:rsid w:val="00C22EDA"/>
    <w:rsid w:val="00C23F5A"/>
    <w:rsid w:val="00C24D8D"/>
    <w:rsid w:val="00C2597F"/>
    <w:rsid w:val="00C32FEB"/>
    <w:rsid w:val="00C33F26"/>
    <w:rsid w:val="00C3565F"/>
    <w:rsid w:val="00C45A28"/>
    <w:rsid w:val="00C461C6"/>
    <w:rsid w:val="00C57E4A"/>
    <w:rsid w:val="00C61413"/>
    <w:rsid w:val="00C61647"/>
    <w:rsid w:val="00C63F56"/>
    <w:rsid w:val="00C64C93"/>
    <w:rsid w:val="00C70579"/>
    <w:rsid w:val="00C716AF"/>
    <w:rsid w:val="00C72034"/>
    <w:rsid w:val="00C72A01"/>
    <w:rsid w:val="00C74FBE"/>
    <w:rsid w:val="00C77B0C"/>
    <w:rsid w:val="00C8105A"/>
    <w:rsid w:val="00C94322"/>
    <w:rsid w:val="00C97E28"/>
    <w:rsid w:val="00CA1FEA"/>
    <w:rsid w:val="00CB3E74"/>
    <w:rsid w:val="00CB4535"/>
    <w:rsid w:val="00CC48A2"/>
    <w:rsid w:val="00CD1136"/>
    <w:rsid w:val="00CD3009"/>
    <w:rsid w:val="00CD50EF"/>
    <w:rsid w:val="00CD51CF"/>
    <w:rsid w:val="00CD7784"/>
    <w:rsid w:val="00CE0B88"/>
    <w:rsid w:val="00CE42AE"/>
    <w:rsid w:val="00CE6742"/>
    <w:rsid w:val="00CE71BB"/>
    <w:rsid w:val="00CF27A9"/>
    <w:rsid w:val="00CF7BE8"/>
    <w:rsid w:val="00D0124D"/>
    <w:rsid w:val="00D01960"/>
    <w:rsid w:val="00D01F5B"/>
    <w:rsid w:val="00D03F27"/>
    <w:rsid w:val="00D06BDE"/>
    <w:rsid w:val="00D0757C"/>
    <w:rsid w:val="00D12029"/>
    <w:rsid w:val="00D12494"/>
    <w:rsid w:val="00D14FD3"/>
    <w:rsid w:val="00D21962"/>
    <w:rsid w:val="00D32567"/>
    <w:rsid w:val="00D32884"/>
    <w:rsid w:val="00D33C3D"/>
    <w:rsid w:val="00D33D51"/>
    <w:rsid w:val="00D34AF9"/>
    <w:rsid w:val="00D3669E"/>
    <w:rsid w:val="00D4098D"/>
    <w:rsid w:val="00D46B0E"/>
    <w:rsid w:val="00D470A0"/>
    <w:rsid w:val="00D51700"/>
    <w:rsid w:val="00D52CAD"/>
    <w:rsid w:val="00D54E98"/>
    <w:rsid w:val="00D57949"/>
    <w:rsid w:val="00D652AA"/>
    <w:rsid w:val="00D7344B"/>
    <w:rsid w:val="00D73CED"/>
    <w:rsid w:val="00D7505A"/>
    <w:rsid w:val="00D814D4"/>
    <w:rsid w:val="00D83C6A"/>
    <w:rsid w:val="00D86B74"/>
    <w:rsid w:val="00D94C8A"/>
    <w:rsid w:val="00D95696"/>
    <w:rsid w:val="00DA1728"/>
    <w:rsid w:val="00DA3B52"/>
    <w:rsid w:val="00DB3208"/>
    <w:rsid w:val="00DB6966"/>
    <w:rsid w:val="00DC0A29"/>
    <w:rsid w:val="00DC0CA9"/>
    <w:rsid w:val="00DC288B"/>
    <w:rsid w:val="00DC41F2"/>
    <w:rsid w:val="00DC473D"/>
    <w:rsid w:val="00DD2B44"/>
    <w:rsid w:val="00DD635B"/>
    <w:rsid w:val="00DD6C93"/>
    <w:rsid w:val="00DE1A40"/>
    <w:rsid w:val="00DE344A"/>
    <w:rsid w:val="00DE5542"/>
    <w:rsid w:val="00DF18B7"/>
    <w:rsid w:val="00DF2400"/>
    <w:rsid w:val="00DF2CF7"/>
    <w:rsid w:val="00DF5209"/>
    <w:rsid w:val="00DF7B68"/>
    <w:rsid w:val="00E024F5"/>
    <w:rsid w:val="00E047E0"/>
    <w:rsid w:val="00E362B3"/>
    <w:rsid w:val="00E41750"/>
    <w:rsid w:val="00E44425"/>
    <w:rsid w:val="00E448CD"/>
    <w:rsid w:val="00E516D8"/>
    <w:rsid w:val="00E52C87"/>
    <w:rsid w:val="00E6085E"/>
    <w:rsid w:val="00E61517"/>
    <w:rsid w:val="00E65016"/>
    <w:rsid w:val="00E72400"/>
    <w:rsid w:val="00E745D9"/>
    <w:rsid w:val="00E7486D"/>
    <w:rsid w:val="00E74DCA"/>
    <w:rsid w:val="00E75701"/>
    <w:rsid w:val="00E76716"/>
    <w:rsid w:val="00E76C10"/>
    <w:rsid w:val="00E80FA9"/>
    <w:rsid w:val="00E836DA"/>
    <w:rsid w:val="00E83CF1"/>
    <w:rsid w:val="00E8737A"/>
    <w:rsid w:val="00E91AD8"/>
    <w:rsid w:val="00E95C24"/>
    <w:rsid w:val="00E961BB"/>
    <w:rsid w:val="00E96B2C"/>
    <w:rsid w:val="00E97CB5"/>
    <w:rsid w:val="00EA34A2"/>
    <w:rsid w:val="00EB1FA9"/>
    <w:rsid w:val="00EB29CE"/>
    <w:rsid w:val="00EB42BB"/>
    <w:rsid w:val="00EB4DEA"/>
    <w:rsid w:val="00EB7687"/>
    <w:rsid w:val="00EB7A61"/>
    <w:rsid w:val="00EB7F5F"/>
    <w:rsid w:val="00EC1DDC"/>
    <w:rsid w:val="00EC2CA7"/>
    <w:rsid w:val="00EC563A"/>
    <w:rsid w:val="00EC72D7"/>
    <w:rsid w:val="00ED6D39"/>
    <w:rsid w:val="00ED7DFB"/>
    <w:rsid w:val="00EE22FC"/>
    <w:rsid w:val="00EE356B"/>
    <w:rsid w:val="00EF1F4A"/>
    <w:rsid w:val="00EF4192"/>
    <w:rsid w:val="00EF5458"/>
    <w:rsid w:val="00EF6D4D"/>
    <w:rsid w:val="00F01616"/>
    <w:rsid w:val="00F0459F"/>
    <w:rsid w:val="00F12003"/>
    <w:rsid w:val="00F15F32"/>
    <w:rsid w:val="00F16E2D"/>
    <w:rsid w:val="00F20F82"/>
    <w:rsid w:val="00F23575"/>
    <w:rsid w:val="00F24295"/>
    <w:rsid w:val="00F264EF"/>
    <w:rsid w:val="00F34D9E"/>
    <w:rsid w:val="00F36491"/>
    <w:rsid w:val="00F372F8"/>
    <w:rsid w:val="00F378E6"/>
    <w:rsid w:val="00F40014"/>
    <w:rsid w:val="00F4079F"/>
    <w:rsid w:val="00F40E9D"/>
    <w:rsid w:val="00F41B2C"/>
    <w:rsid w:val="00F4255D"/>
    <w:rsid w:val="00F43AA3"/>
    <w:rsid w:val="00F44688"/>
    <w:rsid w:val="00F617E3"/>
    <w:rsid w:val="00F649D0"/>
    <w:rsid w:val="00F71DA0"/>
    <w:rsid w:val="00F72055"/>
    <w:rsid w:val="00F7253E"/>
    <w:rsid w:val="00F748DD"/>
    <w:rsid w:val="00F83F65"/>
    <w:rsid w:val="00F90CEC"/>
    <w:rsid w:val="00F93B23"/>
    <w:rsid w:val="00F95960"/>
    <w:rsid w:val="00F966EF"/>
    <w:rsid w:val="00FA6319"/>
    <w:rsid w:val="00FA7094"/>
    <w:rsid w:val="00FC3084"/>
    <w:rsid w:val="00FD0012"/>
    <w:rsid w:val="00FD1BE9"/>
    <w:rsid w:val="00FD2218"/>
    <w:rsid w:val="00FD3B0F"/>
    <w:rsid w:val="00FD4AF8"/>
    <w:rsid w:val="00FD5549"/>
    <w:rsid w:val="00FE13E2"/>
    <w:rsid w:val="00FE3A78"/>
    <w:rsid w:val="00FE4AA9"/>
    <w:rsid w:val="00FE59E4"/>
    <w:rsid w:val="00FE70EE"/>
    <w:rsid w:val="00FF433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3F005"/>
  <w15:docId w15:val="{5274C39A-381F-40DC-97EE-1CD3386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MS PGothic" w:eastAsia="MS PGothic" w:hAnsi="MS PGothic" w:cs="MS PGothic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78E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E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378E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78E6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37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CE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51F9C"/>
  </w:style>
  <w:style w:type="paragraph" w:styleId="BalloonText">
    <w:name w:val="Balloon Text"/>
    <w:basedOn w:val="Normal"/>
    <w:link w:val="BalloonTextChar"/>
    <w:uiPriority w:val="99"/>
    <w:semiHidden/>
    <w:unhideWhenUsed/>
    <w:rsid w:val="0061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29F7-D9F3-4DEF-8F29-6D701B5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Paul {MDBW~Basel}</dc:creator>
  <cp:lastModifiedBy>Bena Lim (MTM)</cp:lastModifiedBy>
  <cp:revision>3</cp:revision>
  <dcterms:created xsi:type="dcterms:W3CDTF">2022-03-17T14:39:00Z</dcterms:created>
  <dcterms:modified xsi:type="dcterms:W3CDTF">2022-04-05T02:06:00Z</dcterms:modified>
</cp:coreProperties>
</file>