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9484" w14:textId="77777777" w:rsidR="006B0330" w:rsidRDefault="006B0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1701"/>
        <w:gridCol w:w="1417"/>
        <w:gridCol w:w="1734"/>
        <w:gridCol w:w="993"/>
        <w:gridCol w:w="2126"/>
        <w:gridCol w:w="1134"/>
      </w:tblGrid>
      <w:tr w:rsidR="006B0330" w:rsidRPr="00230F72" w14:paraId="6E920221" w14:textId="77777777">
        <w:trPr>
          <w:trHeight w:val="415"/>
        </w:trPr>
        <w:tc>
          <w:tcPr>
            <w:tcW w:w="1002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CF6CE9" w14:textId="77777777" w:rsidR="006B0330" w:rsidRPr="00535D35" w:rsidRDefault="00230F72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535D35">
              <w:rPr>
                <w:rFonts w:ascii="Calibri" w:eastAsia="Calibri" w:hAnsi="Calibri" w:cs="Calibri"/>
                <w:b/>
                <w:lang w:val="en-US"/>
              </w:rPr>
              <w:t>Supplementary Table 1.</w:t>
            </w:r>
            <w:r w:rsidRPr="00535D35">
              <w:rPr>
                <w:rFonts w:ascii="Calibri" w:eastAsia="Calibri" w:hAnsi="Calibri" w:cs="Calibri"/>
                <w:lang w:val="en-US"/>
              </w:rPr>
              <w:t xml:space="preserve"> Univariate analysis for each specific genomic alteration encompassed in the AMNESIA panel in terms of both PFS and OS.</w:t>
            </w:r>
            <w:r>
              <w:rPr>
                <w:rFonts w:ascii="Calibri" w:eastAsia="Calibri" w:hAnsi="Calibri" w:cs="Calibri"/>
                <w:lang w:val="en-US"/>
              </w:rPr>
              <w:t xml:space="preserve"> P-values were adjusted using </w:t>
            </w:r>
            <w:r w:rsidR="006548D8">
              <w:rPr>
                <w:rFonts w:ascii="Calibri" w:eastAsia="Calibri" w:hAnsi="Calibri" w:cs="Calibri"/>
                <w:lang w:val="en-US"/>
              </w:rPr>
              <w:t xml:space="preserve">the </w:t>
            </w:r>
            <w:r>
              <w:rPr>
                <w:rFonts w:ascii="Calibri" w:eastAsia="Calibri" w:hAnsi="Calibri" w:cs="Calibri"/>
                <w:lang w:val="en-US"/>
              </w:rPr>
              <w:t>FDR method</w:t>
            </w:r>
          </w:p>
        </w:tc>
      </w:tr>
      <w:tr w:rsidR="006B0330" w14:paraId="230DF9EC" w14:textId="77777777" w:rsidTr="00676AF5">
        <w:trPr>
          <w:trHeight w:val="415"/>
        </w:trPr>
        <w:tc>
          <w:tcPr>
            <w:tcW w:w="40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8A3DF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AMNESIA </w:t>
            </w:r>
            <w:proofErr w:type="spellStart"/>
            <w:r>
              <w:rPr>
                <w:rFonts w:ascii="Calibri" w:eastAsia="Calibri" w:hAnsi="Calibri" w:cs="Calibri"/>
                <w:b/>
              </w:rPr>
              <w:t>genomic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alterations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393D4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PFS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B0290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</w:p>
        </w:tc>
      </w:tr>
      <w:tr w:rsidR="006B0330" w14:paraId="627C13B1" w14:textId="77777777" w:rsidTr="00676AF5">
        <w:trPr>
          <w:trHeight w:val="415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9A1A2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AA7F5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Alteration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type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A2F42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altered</w:t>
            </w:r>
            <w:proofErr w:type="spellEnd"/>
            <w:r w:rsidR="00676AF5">
              <w:rPr>
                <w:rFonts w:ascii="Calibri" w:eastAsia="Calibri" w:hAnsi="Calibri" w:cs="Calibri"/>
                <w:b/>
              </w:rPr>
              <w:t xml:space="preserve"> (%)</w:t>
            </w:r>
          </w:p>
        </w:tc>
        <w:tc>
          <w:tcPr>
            <w:tcW w:w="173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3B4DE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HR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E83D5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484C1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HR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5BC0E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</w:t>
            </w:r>
          </w:p>
        </w:tc>
      </w:tr>
      <w:tr w:rsidR="006B0330" w14:paraId="046D87CA" w14:textId="77777777" w:rsidTr="00676AF5">
        <w:trPr>
          <w:trHeight w:val="415"/>
        </w:trPr>
        <w:tc>
          <w:tcPr>
            <w:tcW w:w="918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C4664" w14:textId="77777777" w:rsidR="006B0330" w:rsidRPr="00676AF5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KRAS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55A0B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snv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C5187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676AF5">
              <w:rPr>
                <w:rFonts w:ascii="Calibri" w:eastAsia="Calibri" w:hAnsi="Calibri" w:cs="Calibri"/>
              </w:rPr>
              <w:t xml:space="preserve"> (3.4)</w:t>
            </w:r>
          </w:p>
        </w:tc>
        <w:tc>
          <w:tcPr>
            <w:tcW w:w="1734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099DC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2.78 (1.47-5.27)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B6365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0BE55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2.35 (1.24-4.47)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295E6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0.022</w:t>
            </w:r>
          </w:p>
        </w:tc>
      </w:tr>
      <w:tr w:rsidR="006B0330" w14:paraId="6FAE05D4" w14:textId="77777777" w:rsidTr="00676AF5">
        <w:trPr>
          <w:trHeight w:val="415"/>
        </w:trPr>
        <w:tc>
          <w:tcPr>
            <w:tcW w:w="9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F097A" w14:textId="77777777" w:rsidR="006B0330" w:rsidRPr="00676AF5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MET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B76E4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snv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D067C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6AF5">
              <w:rPr>
                <w:rFonts w:ascii="Calibri" w:eastAsia="Calibri" w:hAnsi="Calibri" w:cs="Calibri"/>
              </w:rPr>
              <w:t xml:space="preserve"> (0.3)</w:t>
            </w:r>
          </w:p>
        </w:tc>
        <w:tc>
          <w:tcPr>
            <w:tcW w:w="17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E8E0C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C5BBE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86BC1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A9BF7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  <w:tr w:rsidR="006B0330" w14:paraId="535B77BD" w14:textId="77777777" w:rsidTr="00676AF5">
        <w:trPr>
          <w:trHeight w:val="415"/>
        </w:trPr>
        <w:tc>
          <w:tcPr>
            <w:tcW w:w="9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29194" w14:textId="77777777" w:rsidR="006B0330" w:rsidRPr="00676AF5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PIK3CA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77C1D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snv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11180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676AF5">
              <w:rPr>
                <w:rFonts w:ascii="Calibri" w:eastAsia="Calibri" w:hAnsi="Calibri" w:cs="Calibri"/>
              </w:rPr>
              <w:t xml:space="preserve"> (4.6)</w:t>
            </w:r>
          </w:p>
        </w:tc>
        <w:tc>
          <w:tcPr>
            <w:tcW w:w="17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8FF02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 (0.66-1.95)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BEC0C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0.78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B76E1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 (0.58-1.94)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C6C82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0.86</w:t>
            </w:r>
          </w:p>
        </w:tc>
      </w:tr>
      <w:tr w:rsidR="006B0330" w14:paraId="6957628F" w14:textId="77777777" w:rsidTr="00676AF5">
        <w:trPr>
          <w:trHeight w:val="415"/>
        </w:trPr>
        <w:tc>
          <w:tcPr>
            <w:tcW w:w="9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768F" w14:textId="77777777" w:rsidR="006B0330" w:rsidRPr="00676AF5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EGFR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A312D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amp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D747A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676AF5">
              <w:rPr>
                <w:rFonts w:ascii="Calibri" w:eastAsia="Calibri" w:hAnsi="Calibri" w:cs="Calibri"/>
              </w:rPr>
              <w:t xml:space="preserve"> (3.7)</w:t>
            </w:r>
          </w:p>
        </w:tc>
        <w:tc>
          <w:tcPr>
            <w:tcW w:w="17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A19BB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0.91 (0.47-1.77)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9D143" w14:textId="77777777" w:rsidR="006B0330" w:rsidRDefault="0067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0.78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DB5E6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0.87 (0.41-1.86)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7F67A" w14:textId="77777777" w:rsidR="006B0330" w:rsidRDefault="0023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0.86</w:t>
            </w:r>
          </w:p>
        </w:tc>
      </w:tr>
      <w:tr w:rsidR="006B0330" w14:paraId="702523CE" w14:textId="77777777" w:rsidTr="00676AF5">
        <w:trPr>
          <w:trHeight w:val="415"/>
        </w:trPr>
        <w:tc>
          <w:tcPr>
            <w:tcW w:w="9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D09A6" w14:textId="77777777" w:rsidR="006B0330" w:rsidRPr="00676AF5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KRAS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80F40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amp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E044F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676AF5">
              <w:rPr>
                <w:rFonts w:ascii="Calibri" w:eastAsia="Calibri" w:hAnsi="Calibri" w:cs="Calibri"/>
              </w:rPr>
              <w:t xml:space="preserve"> (2.8)</w:t>
            </w:r>
          </w:p>
        </w:tc>
        <w:tc>
          <w:tcPr>
            <w:tcW w:w="17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8206C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 (0.74-3.04)</w:t>
            </w:r>
          </w:p>
        </w:tc>
        <w:tc>
          <w:tcPr>
            <w:tcW w:w="9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07AEA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0.43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85F3D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2.11 (0.93-4.78)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A874B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0.121</w:t>
            </w:r>
          </w:p>
        </w:tc>
      </w:tr>
      <w:tr w:rsidR="006B0330" w14:paraId="7C8779F7" w14:textId="77777777" w:rsidTr="00676AF5">
        <w:trPr>
          <w:trHeight w:val="41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B94B0" w14:textId="77777777" w:rsidR="006B0330" w:rsidRPr="00676AF5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76AF5">
              <w:rPr>
                <w:rFonts w:ascii="Calibri" w:eastAsia="Calibri" w:hAnsi="Calibri" w:cs="Calibri"/>
                <w:i/>
              </w:rPr>
              <w:t>MET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411B6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amp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2A90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676AF5">
              <w:rPr>
                <w:rFonts w:ascii="Calibri" w:eastAsia="Calibri" w:hAnsi="Calibri" w:cs="Calibri"/>
              </w:rPr>
              <w:t xml:space="preserve"> (1.8)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5C00A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 (1.77-9.19)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FE80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3730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 (1.89-9.79)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5F93E" w14:textId="77777777" w:rsidR="006B0330" w:rsidRDefault="00230F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</w:t>
            </w:r>
          </w:p>
        </w:tc>
      </w:tr>
      <w:tr w:rsidR="006B0330" w14:paraId="78A94FC7" w14:textId="77777777">
        <w:trPr>
          <w:trHeight w:val="415"/>
        </w:trPr>
        <w:tc>
          <w:tcPr>
            <w:tcW w:w="10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EECA4" w14:textId="77777777" w:rsidR="006B0330" w:rsidRDefault="00230F72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Snv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single nucleotide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variant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amp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amplification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; NE, non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assessable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14:paraId="12667D68" w14:textId="77777777" w:rsidR="006B0330" w:rsidRDefault="006B0330"/>
    <w:sectPr w:rsidR="006B03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0"/>
    <w:rsid w:val="00230F72"/>
    <w:rsid w:val="00535D35"/>
    <w:rsid w:val="006548D8"/>
    <w:rsid w:val="00676AF5"/>
    <w:rsid w:val="006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92CAB"/>
  <w15:docId w15:val="{4920B9D7-C19A-9B44-8547-29D01A1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7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33D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535D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4jm8JEaGQxgq5lUnhgGPEW5nw==">AMUW2mWOwJMLCUQSex0y5+iXMA65FdqIvEiDFPcpLL54QwVaUnH/nmvmB48fcZOFtC4egLqbt/rECt4dluHpnA+h4vZAa8iT3uvZWMON2+z3N94DapJqRcVLqRbEgtSqY8A4MEzuW0hIOeB1diHGrvgb/6gxtDiwHQ==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Campus Bio-Medico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Pietrantonio</dc:creator>
  <cp:lastModifiedBy>Filippo Pietrantonio</cp:lastModifiedBy>
  <cp:revision>5</cp:revision>
  <dcterms:created xsi:type="dcterms:W3CDTF">2022-05-10T20:24:00Z</dcterms:created>
  <dcterms:modified xsi:type="dcterms:W3CDTF">2022-11-01T13:31:00Z</dcterms:modified>
</cp:coreProperties>
</file>