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4CC9" w14:textId="77777777" w:rsidR="00CF52CC" w:rsidRPr="00164820" w:rsidRDefault="00CF52CC" w:rsidP="00CF52CC">
      <w:pPr>
        <w:spacing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>S</w:t>
      </w:r>
      <w:r>
        <w:rPr>
          <w:rFonts w:cs="Arial" w:hint="eastAsia"/>
          <w:b/>
          <w:bCs/>
          <w:sz w:val="24"/>
          <w:szCs w:val="24"/>
          <w:lang w:val="en-US" w:eastAsia="zh-CN"/>
        </w:rPr>
        <w:t>upplementary</w:t>
      </w:r>
      <w:r>
        <w:rPr>
          <w:rFonts w:cs="Arial"/>
          <w:b/>
          <w:bCs/>
          <w:sz w:val="24"/>
          <w:szCs w:val="24"/>
          <w:lang w:val="en-US"/>
        </w:rPr>
        <w:t xml:space="preserve"> Table S1 </w:t>
      </w:r>
      <w:r w:rsidRPr="00164820">
        <w:rPr>
          <w:rFonts w:cs="Arial"/>
          <w:sz w:val="24"/>
          <w:szCs w:val="24"/>
          <w:lang w:val="en-US"/>
        </w:rPr>
        <w:t xml:space="preserve">Confirmed best overall response rates by </w:t>
      </w:r>
      <w:r w:rsidRPr="00164820">
        <w:rPr>
          <w:rFonts w:cs="Arial"/>
          <w:sz w:val="24"/>
          <w:szCs w:val="24"/>
          <w:lang w:val="en-US" w:eastAsia="zh-CN"/>
        </w:rPr>
        <w:t>advanced</w:t>
      </w:r>
      <w:r w:rsidRPr="00164820">
        <w:rPr>
          <w:rFonts w:cs="Arial"/>
          <w:sz w:val="24"/>
          <w:szCs w:val="24"/>
          <w:lang w:val="en-US"/>
        </w:rPr>
        <w:t xml:space="preserve"> stage classification</w:t>
      </w:r>
    </w:p>
    <w:p w14:paraId="42FABD2C" w14:textId="77777777" w:rsidR="00CF52CC" w:rsidRDefault="00CF52CC" w:rsidP="00CF52CC">
      <w:pPr>
        <w:spacing w:line="240" w:lineRule="auto"/>
        <w:rPr>
          <w:rFonts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2626"/>
      </w:tblGrid>
      <w:tr w:rsidR="00CF52CC" w:rsidRPr="00D442B5" w14:paraId="1074703D" w14:textId="77777777" w:rsidTr="00164820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380818" w14:textId="77777777" w:rsidR="00CF52CC" w:rsidRPr="00D442B5" w:rsidRDefault="00CF52CC" w:rsidP="008C2E4E">
            <w:pPr>
              <w:spacing w:line="48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9B42A9" w14:textId="77777777" w:rsidR="00CF52CC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Unresectable Mucosal Melanoma</w:t>
            </w:r>
          </w:p>
          <w:p w14:paraId="4758FAE0" w14:textId="142EE572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(</w:t>
            </w:r>
            <w:r w:rsidRPr="0051394C">
              <w:rPr>
                <w:rFonts w:cs="Arial"/>
                <w:i/>
                <w:sz w:val="24"/>
                <w:szCs w:val="24"/>
                <w:lang w:val="en-US"/>
              </w:rPr>
              <w:t>n</w:t>
            </w:r>
            <w:r w:rsidR="00024F45">
              <w:rPr>
                <w:rFonts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=</w:t>
            </w:r>
            <w:r w:rsidR="00024F4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18)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9D4708" w14:textId="77777777" w:rsidR="00CF52CC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 xml:space="preserve">Metastatic </w:t>
            </w:r>
          </w:p>
          <w:p w14:paraId="1BBAC7B7" w14:textId="77777777" w:rsidR="00CF52CC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Mucosal Melanoma</w:t>
            </w:r>
          </w:p>
          <w:p w14:paraId="678C67BB" w14:textId="34FAC156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(</w:t>
            </w:r>
            <w:r w:rsidRPr="0051394C">
              <w:rPr>
                <w:rFonts w:cs="Arial"/>
                <w:i/>
                <w:sz w:val="24"/>
                <w:szCs w:val="24"/>
                <w:lang w:val="en-US"/>
              </w:rPr>
              <w:t>n</w:t>
            </w:r>
            <w:r w:rsidR="00024F45">
              <w:rPr>
                <w:rFonts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=</w:t>
            </w:r>
            <w:r w:rsidR="00024F4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22)</w:t>
            </w:r>
          </w:p>
        </w:tc>
      </w:tr>
      <w:tr w:rsidR="00CF52CC" w:rsidRPr="00D442B5" w14:paraId="173FA8D9" w14:textId="77777777" w:rsidTr="00164820"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5E029EF0" w14:textId="77777777" w:rsidR="00CF52CC" w:rsidRPr="00D442B5" w:rsidRDefault="00CF52CC" w:rsidP="008C2E4E">
            <w:pPr>
              <w:spacing w:line="480" w:lineRule="auto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 xml:space="preserve">Best overall response, </w:t>
            </w:r>
            <w:r w:rsidRPr="00164820">
              <w:rPr>
                <w:rFonts w:cs="Arial"/>
                <w:i/>
                <w:iCs/>
                <w:sz w:val="24"/>
                <w:szCs w:val="24"/>
                <w:lang w:val="en-US"/>
              </w:rPr>
              <w:t>n</w:t>
            </w:r>
            <w:r w:rsidRPr="00D442B5">
              <w:rPr>
                <w:rFonts w:cs="Arial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59841AB" w14:textId="77777777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right w:val="nil"/>
            </w:tcBorders>
          </w:tcPr>
          <w:p w14:paraId="5D1C06D9" w14:textId="77777777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F52CC" w:rsidRPr="00D442B5" w14:paraId="748BBC3F" w14:textId="77777777" w:rsidTr="00164820">
        <w:tc>
          <w:tcPr>
            <w:tcW w:w="3402" w:type="dxa"/>
            <w:tcBorders>
              <w:left w:val="nil"/>
            </w:tcBorders>
          </w:tcPr>
          <w:p w14:paraId="003D4389" w14:textId="77777777" w:rsidR="00CF52CC" w:rsidRPr="00D442B5" w:rsidRDefault="00CF52CC" w:rsidP="008C2E4E">
            <w:pPr>
              <w:spacing w:line="480" w:lineRule="auto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 xml:space="preserve">  CR</w:t>
            </w:r>
          </w:p>
        </w:tc>
        <w:tc>
          <w:tcPr>
            <w:tcW w:w="2268" w:type="dxa"/>
          </w:tcPr>
          <w:p w14:paraId="495482CF" w14:textId="77777777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1 (5.6)</w:t>
            </w:r>
          </w:p>
        </w:tc>
        <w:tc>
          <w:tcPr>
            <w:tcW w:w="2626" w:type="dxa"/>
            <w:tcBorders>
              <w:right w:val="nil"/>
            </w:tcBorders>
          </w:tcPr>
          <w:p w14:paraId="4A2B2733" w14:textId="77777777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0</w:t>
            </w:r>
          </w:p>
        </w:tc>
      </w:tr>
      <w:tr w:rsidR="00CF52CC" w:rsidRPr="00D442B5" w14:paraId="051F3B36" w14:textId="77777777" w:rsidTr="00164820">
        <w:tc>
          <w:tcPr>
            <w:tcW w:w="3402" w:type="dxa"/>
            <w:tcBorders>
              <w:left w:val="nil"/>
            </w:tcBorders>
          </w:tcPr>
          <w:p w14:paraId="2FC1AC3B" w14:textId="77777777" w:rsidR="00CF52CC" w:rsidRPr="00D442B5" w:rsidRDefault="00CF52CC" w:rsidP="008C2E4E">
            <w:pPr>
              <w:spacing w:line="480" w:lineRule="auto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 xml:space="preserve">  PR</w:t>
            </w:r>
          </w:p>
        </w:tc>
        <w:tc>
          <w:tcPr>
            <w:tcW w:w="2268" w:type="dxa"/>
          </w:tcPr>
          <w:p w14:paraId="33F92A47" w14:textId="77777777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8 (44.4)</w:t>
            </w:r>
          </w:p>
        </w:tc>
        <w:tc>
          <w:tcPr>
            <w:tcW w:w="2626" w:type="dxa"/>
            <w:tcBorders>
              <w:right w:val="nil"/>
            </w:tcBorders>
          </w:tcPr>
          <w:p w14:paraId="78D7AD45" w14:textId="77777777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9 (40.9)</w:t>
            </w:r>
          </w:p>
        </w:tc>
      </w:tr>
      <w:tr w:rsidR="00CF52CC" w:rsidRPr="00D442B5" w14:paraId="495D9E1B" w14:textId="77777777" w:rsidTr="00164820">
        <w:tc>
          <w:tcPr>
            <w:tcW w:w="3402" w:type="dxa"/>
            <w:tcBorders>
              <w:left w:val="nil"/>
            </w:tcBorders>
          </w:tcPr>
          <w:p w14:paraId="1A2F45EF" w14:textId="77777777" w:rsidR="00CF52CC" w:rsidRPr="00D442B5" w:rsidRDefault="00CF52CC" w:rsidP="008C2E4E">
            <w:pPr>
              <w:spacing w:line="480" w:lineRule="auto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 xml:space="preserve">  SD</w:t>
            </w:r>
          </w:p>
        </w:tc>
        <w:tc>
          <w:tcPr>
            <w:tcW w:w="2268" w:type="dxa"/>
          </w:tcPr>
          <w:p w14:paraId="229AA7F6" w14:textId="77777777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4 (22.2)</w:t>
            </w:r>
          </w:p>
        </w:tc>
        <w:tc>
          <w:tcPr>
            <w:tcW w:w="2626" w:type="dxa"/>
            <w:tcBorders>
              <w:right w:val="nil"/>
            </w:tcBorders>
          </w:tcPr>
          <w:p w14:paraId="222A3C72" w14:textId="77777777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4 (18.2)</w:t>
            </w:r>
          </w:p>
        </w:tc>
      </w:tr>
      <w:tr w:rsidR="00CF52CC" w:rsidRPr="00D442B5" w14:paraId="4A6A1339" w14:textId="77777777" w:rsidTr="00164820">
        <w:tc>
          <w:tcPr>
            <w:tcW w:w="3402" w:type="dxa"/>
            <w:tcBorders>
              <w:left w:val="nil"/>
            </w:tcBorders>
          </w:tcPr>
          <w:p w14:paraId="27875098" w14:textId="77777777" w:rsidR="00CF52CC" w:rsidRPr="00D442B5" w:rsidRDefault="00CF52CC" w:rsidP="008C2E4E">
            <w:pPr>
              <w:spacing w:line="480" w:lineRule="auto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 xml:space="preserve">  PD</w:t>
            </w:r>
          </w:p>
        </w:tc>
        <w:tc>
          <w:tcPr>
            <w:tcW w:w="2268" w:type="dxa"/>
          </w:tcPr>
          <w:p w14:paraId="0D2BA872" w14:textId="77777777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4 (22.2)</w:t>
            </w:r>
          </w:p>
        </w:tc>
        <w:tc>
          <w:tcPr>
            <w:tcW w:w="2626" w:type="dxa"/>
            <w:tcBorders>
              <w:right w:val="nil"/>
            </w:tcBorders>
          </w:tcPr>
          <w:p w14:paraId="5EE9CCFE" w14:textId="77777777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9 (40.9)</w:t>
            </w:r>
          </w:p>
        </w:tc>
      </w:tr>
      <w:tr w:rsidR="00CF52CC" w:rsidRPr="00D442B5" w14:paraId="1B6C30F3" w14:textId="77777777" w:rsidTr="00164820">
        <w:tc>
          <w:tcPr>
            <w:tcW w:w="3402" w:type="dxa"/>
            <w:tcBorders>
              <w:left w:val="nil"/>
            </w:tcBorders>
          </w:tcPr>
          <w:p w14:paraId="62706193" w14:textId="77777777" w:rsidR="00CF52CC" w:rsidRPr="00D442B5" w:rsidRDefault="00CF52CC" w:rsidP="008C2E4E">
            <w:pPr>
              <w:spacing w:line="480" w:lineRule="auto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 xml:space="preserve">  Not evaluable</w:t>
            </w:r>
          </w:p>
        </w:tc>
        <w:tc>
          <w:tcPr>
            <w:tcW w:w="2268" w:type="dxa"/>
          </w:tcPr>
          <w:p w14:paraId="0C5C2583" w14:textId="77777777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1 (5.6)</w:t>
            </w:r>
          </w:p>
        </w:tc>
        <w:tc>
          <w:tcPr>
            <w:tcW w:w="2626" w:type="dxa"/>
            <w:tcBorders>
              <w:right w:val="nil"/>
            </w:tcBorders>
          </w:tcPr>
          <w:p w14:paraId="4617D5A7" w14:textId="77777777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0</w:t>
            </w:r>
          </w:p>
        </w:tc>
      </w:tr>
      <w:tr w:rsidR="00CF52CC" w:rsidRPr="00D442B5" w14:paraId="7A772B48" w14:textId="77777777" w:rsidTr="00164820">
        <w:tc>
          <w:tcPr>
            <w:tcW w:w="3402" w:type="dxa"/>
            <w:tcBorders>
              <w:left w:val="nil"/>
              <w:bottom w:val="nil"/>
            </w:tcBorders>
          </w:tcPr>
          <w:p w14:paraId="209EA67B" w14:textId="77777777" w:rsidR="00CF52CC" w:rsidRPr="008C2E4E" w:rsidRDefault="00CF52CC" w:rsidP="008C2E4E">
            <w:pPr>
              <w:spacing w:line="480" w:lineRule="auto"/>
              <w:rPr>
                <w:rFonts w:cs="Arial"/>
                <w:sz w:val="24"/>
                <w:szCs w:val="24"/>
                <w:lang w:val="pt-BR"/>
              </w:rPr>
            </w:pPr>
            <w:r w:rsidRPr="008C2E4E">
              <w:rPr>
                <w:rFonts w:cs="Arial"/>
                <w:sz w:val="24"/>
                <w:szCs w:val="24"/>
                <w:lang w:val="pt-BR"/>
              </w:rPr>
              <w:t xml:space="preserve">Objective response rate (CR+PR), </w:t>
            </w:r>
            <w:r w:rsidRPr="00164820">
              <w:rPr>
                <w:rFonts w:cs="Arial"/>
                <w:i/>
                <w:iCs/>
                <w:sz w:val="24"/>
                <w:szCs w:val="24"/>
                <w:lang w:val="pt-BR"/>
              </w:rPr>
              <w:t>n</w:t>
            </w:r>
            <w:r w:rsidRPr="008C2E4E">
              <w:rPr>
                <w:rFonts w:cs="Arial"/>
                <w:sz w:val="24"/>
                <w:szCs w:val="24"/>
                <w:lang w:val="pt-BR"/>
              </w:rPr>
              <w:t xml:space="preserve"> (%)</w:t>
            </w:r>
          </w:p>
        </w:tc>
        <w:tc>
          <w:tcPr>
            <w:tcW w:w="2268" w:type="dxa"/>
            <w:tcBorders>
              <w:bottom w:val="nil"/>
            </w:tcBorders>
          </w:tcPr>
          <w:p w14:paraId="01658C1D" w14:textId="77777777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9 (50.0)</w:t>
            </w:r>
          </w:p>
        </w:tc>
        <w:tc>
          <w:tcPr>
            <w:tcW w:w="2626" w:type="dxa"/>
            <w:tcBorders>
              <w:bottom w:val="nil"/>
              <w:right w:val="nil"/>
            </w:tcBorders>
          </w:tcPr>
          <w:p w14:paraId="2FBCD654" w14:textId="77777777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9 (40.9)</w:t>
            </w:r>
          </w:p>
        </w:tc>
      </w:tr>
      <w:tr w:rsidR="00CF52CC" w:rsidRPr="00D442B5" w14:paraId="6010FBD2" w14:textId="77777777" w:rsidTr="00164820"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14:paraId="48C45B89" w14:textId="77777777" w:rsidR="00CF52CC" w:rsidRPr="00D442B5" w:rsidRDefault="00CF52CC" w:rsidP="008C2E4E">
            <w:pPr>
              <w:spacing w:line="48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(</w:t>
            </w:r>
            <w:r w:rsidRPr="00D442B5">
              <w:rPr>
                <w:rFonts w:cs="Arial"/>
                <w:sz w:val="24"/>
                <w:szCs w:val="24"/>
                <w:lang w:val="en-US"/>
              </w:rPr>
              <w:t>95% CI</w:t>
            </w:r>
            <w:r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86811" w14:textId="44414B1B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26</w:t>
            </w:r>
            <w:r w:rsidR="00172C01">
              <w:rPr>
                <w:rFonts w:cs="Arial"/>
                <w:sz w:val="24"/>
                <w:szCs w:val="24"/>
                <w:lang w:val="en-US"/>
              </w:rPr>
              <w:t>–</w:t>
            </w:r>
            <w:r w:rsidRPr="00D442B5">
              <w:rPr>
                <w:rFonts w:cs="Arial"/>
                <w:sz w:val="24"/>
                <w:szCs w:val="24"/>
                <w:lang w:val="en-US"/>
              </w:rPr>
              <w:t>74</w:t>
            </w:r>
          </w:p>
        </w:tc>
        <w:tc>
          <w:tcPr>
            <w:tcW w:w="2626" w:type="dxa"/>
            <w:tcBorders>
              <w:top w:val="nil"/>
              <w:bottom w:val="single" w:sz="4" w:space="0" w:color="auto"/>
              <w:right w:val="nil"/>
            </w:tcBorders>
          </w:tcPr>
          <w:p w14:paraId="67BD3116" w14:textId="17EB1AD6" w:rsidR="00CF52CC" w:rsidRPr="00D442B5" w:rsidRDefault="00CF52CC" w:rsidP="008C2E4E">
            <w:pPr>
              <w:spacing w:line="48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442B5">
              <w:rPr>
                <w:rFonts w:cs="Arial"/>
                <w:sz w:val="24"/>
                <w:szCs w:val="24"/>
                <w:lang w:val="en-US"/>
              </w:rPr>
              <w:t>21</w:t>
            </w:r>
            <w:r w:rsidR="00943657">
              <w:rPr>
                <w:rFonts w:cs="Arial"/>
                <w:sz w:val="24"/>
                <w:szCs w:val="24"/>
                <w:lang w:val="en-US"/>
              </w:rPr>
              <w:t>–</w:t>
            </w:r>
            <w:r w:rsidRPr="00D442B5">
              <w:rPr>
                <w:rFonts w:cs="Arial"/>
                <w:sz w:val="24"/>
                <w:szCs w:val="24"/>
                <w:lang w:val="en-US"/>
              </w:rPr>
              <w:t>64</w:t>
            </w:r>
          </w:p>
        </w:tc>
      </w:tr>
    </w:tbl>
    <w:p w14:paraId="06999789" w14:textId="77777777" w:rsidR="00CF52CC" w:rsidRDefault="00CF52CC" w:rsidP="00CF52CC">
      <w:pPr>
        <w:spacing w:line="240" w:lineRule="auto"/>
        <w:rPr>
          <w:rFonts w:cs="Arial"/>
          <w:b/>
          <w:bCs/>
          <w:sz w:val="24"/>
          <w:szCs w:val="24"/>
          <w:lang w:val="en-US"/>
        </w:rPr>
      </w:pPr>
    </w:p>
    <w:p w14:paraId="671EC875" w14:textId="4D5719FE" w:rsidR="001F54D0" w:rsidRDefault="00CF52CC" w:rsidP="00CF52CC">
      <w:r w:rsidRPr="003B479A">
        <w:rPr>
          <w:rFonts w:cs="Arial"/>
          <w:sz w:val="24"/>
          <w:szCs w:val="24"/>
          <w:lang w:val="en-US" w:eastAsia="zh-CN"/>
        </w:rPr>
        <w:t xml:space="preserve">CI, confidence interval; CR, </w:t>
      </w:r>
      <w:r>
        <w:rPr>
          <w:rFonts w:cs="Arial"/>
          <w:sz w:val="24"/>
          <w:szCs w:val="24"/>
          <w:lang w:val="en-US"/>
        </w:rPr>
        <w:t>complete response</w:t>
      </w:r>
      <w:r w:rsidRPr="003B479A">
        <w:rPr>
          <w:rFonts w:cs="Arial"/>
          <w:sz w:val="24"/>
          <w:szCs w:val="24"/>
          <w:lang w:val="en-US" w:eastAsia="zh-CN"/>
        </w:rPr>
        <w:t xml:space="preserve">; PR, </w:t>
      </w:r>
      <w:r w:rsidRPr="003B479A">
        <w:rPr>
          <w:rFonts w:cs="Arial"/>
          <w:sz w:val="24"/>
          <w:szCs w:val="24"/>
          <w:lang w:val="en-US"/>
        </w:rPr>
        <w:t>partial response; SD, stable disease</w:t>
      </w:r>
      <w:r w:rsidRPr="003B479A">
        <w:rPr>
          <w:rFonts w:cs="Arial"/>
          <w:sz w:val="24"/>
          <w:szCs w:val="24"/>
          <w:lang w:val="en-US" w:eastAsia="zh-CN"/>
        </w:rPr>
        <w:t>; PD, progressive disease</w:t>
      </w:r>
    </w:p>
    <w:sectPr w:rsidR="001F54D0" w:rsidSect="000503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DE"/>
    <w:rsid w:val="00024F45"/>
    <w:rsid w:val="000503BA"/>
    <w:rsid w:val="00164820"/>
    <w:rsid w:val="00172C01"/>
    <w:rsid w:val="00376E39"/>
    <w:rsid w:val="003C4371"/>
    <w:rsid w:val="005264AE"/>
    <w:rsid w:val="005E5795"/>
    <w:rsid w:val="00666EF6"/>
    <w:rsid w:val="00943657"/>
    <w:rsid w:val="00974ECC"/>
    <w:rsid w:val="00AA33BC"/>
    <w:rsid w:val="00C764B1"/>
    <w:rsid w:val="00CD34DE"/>
    <w:rsid w:val="00CF52CC"/>
    <w:rsid w:val="00D5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8DF8"/>
  <w15:chartTrackingRefBased/>
  <w15:docId w15:val="{C15966BB-C645-CE46-BA02-1E74F94E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CC"/>
    <w:pPr>
      <w:spacing w:line="360" w:lineRule="auto"/>
    </w:pPr>
    <w:rPr>
      <w:rFonts w:ascii="Arial" w:eastAsia="SimSun" w:hAnsi="Arial" w:cs="Times New Roman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2CC"/>
    <w:rPr>
      <w:rFonts w:ascii="Calibri" w:eastAsia="SimSun" w:hAnsi="Calibri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QC-JN</cp:lastModifiedBy>
  <cp:revision>2</cp:revision>
  <dcterms:created xsi:type="dcterms:W3CDTF">2022-04-15T04:55:00Z</dcterms:created>
  <dcterms:modified xsi:type="dcterms:W3CDTF">2022-04-15T04:55:00Z</dcterms:modified>
</cp:coreProperties>
</file>