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AD808" w14:textId="575AC914" w:rsidR="00F125EE" w:rsidRPr="00840BB2" w:rsidRDefault="00F125EE" w:rsidP="009A670E">
      <w:pPr>
        <w:jc w:val="center"/>
        <w:rPr>
          <w:rFonts w:ascii="Arial" w:hAnsi="Arial" w:cs="Arial"/>
          <w:sz w:val="20"/>
        </w:rPr>
      </w:pPr>
    </w:p>
    <w:p w14:paraId="46E2C996" w14:textId="77777777" w:rsidR="00D04BCF" w:rsidRPr="00DD6E00" w:rsidRDefault="00BB2D2A" w:rsidP="007B5946">
      <w:pPr>
        <w:rPr>
          <w:rFonts w:ascii="Arial" w:hAnsi="Arial" w:cs="Arial"/>
          <w:sz w:val="20"/>
        </w:rPr>
      </w:pPr>
      <w:r w:rsidRPr="00DD6E00">
        <w:rPr>
          <w:rFonts w:ascii="Arial" w:hAnsi="Arial" w:cs="Arial"/>
          <w:sz w:val="20"/>
        </w:rPr>
        <w:t xml:space="preserve">Supplementary </w:t>
      </w:r>
      <w:r w:rsidR="007B5946" w:rsidRPr="00DD6E00">
        <w:rPr>
          <w:rFonts w:ascii="Arial" w:hAnsi="Arial" w:cs="Arial"/>
          <w:sz w:val="20"/>
        </w:rPr>
        <w:t>Information</w:t>
      </w:r>
      <w:r w:rsidR="009743A9" w:rsidRPr="00DD6E00">
        <w:rPr>
          <w:rFonts w:ascii="Arial" w:hAnsi="Arial" w:cs="Arial"/>
          <w:sz w:val="20"/>
        </w:rPr>
        <w:t xml:space="preserve"> for</w:t>
      </w:r>
    </w:p>
    <w:p w14:paraId="055C4FAB" w14:textId="77777777" w:rsidR="005001AC" w:rsidRPr="00DD6E00" w:rsidRDefault="005001AC" w:rsidP="007B5946">
      <w:pPr>
        <w:rPr>
          <w:rFonts w:ascii="Arial" w:hAnsi="Arial" w:cs="Arial"/>
          <w:sz w:val="20"/>
        </w:rPr>
      </w:pPr>
    </w:p>
    <w:p w14:paraId="773A15B7" w14:textId="314E2040" w:rsidR="00015F74" w:rsidRPr="00DD6E00" w:rsidRDefault="00DD6E00" w:rsidP="007B5946">
      <w:pPr>
        <w:rPr>
          <w:rFonts w:ascii="Arial" w:hAnsi="Arial" w:cs="Arial"/>
          <w:b/>
          <w:sz w:val="20"/>
        </w:rPr>
      </w:pPr>
      <w:r w:rsidRPr="00DD6E00">
        <w:rPr>
          <w:rFonts w:ascii="Arial" w:hAnsi="Arial" w:cs="Arial"/>
          <w:b/>
          <w:sz w:val="20"/>
        </w:rPr>
        <w:t>Epigenetic reactivation of LC3B induces melanoma cell death and predicts response to immunotherapy</w:t>
      </w:r>
    </w:p>
    <w:p w14:paraId="1D380A33" w14:textId="77777777" w:rsidR="00DD6E00" w:rsidRPr="00DD6E00" w:rsidRDefault="00DD6E00" w:rsidP="007B5946">
      <w:pPr>
        <w:rPr>
          <w:rFonts w:ascii="Arial" w:hAnsi="Arial" w:cs="Arial"/>
          <w:sz w:val="20"/>
        </w:rPr>
      </w:pPr>
    </w:p>
    <w:p w14:paraId="400BEC22" w14:textId="77777777" w:rsidR="00DD6E00" w:rsidRPr="00DD6E00" w:rsidRDefault="00DD6E00" w:rsidP="00DD6E00">
      <w:pPr>
        <w:pStyle w:val="Teaser"/>
        <w:spacing w:before="0" w:line="480" w:lineRule="auto"/>
        <w:rPr>
          <w:rFonts w:ascii="Arial" w:hAnsi="Arial" w:cs="Arial"/>
          <w:sz w:val="20"/>
          <w:szCs w:val="20"/>
          <w:vertAlign w:val="superscript"/>
        </w:rPr>
      </w:pPr>
      <w:r w:rsidRPr="00DD6E00">
        <w:rPr>
          <w:rFonts w:ascii="Arial" w:hAnsi="Arial" w:cs="Arial"/>
          <w:sz w:val="20"/>
          <w:szCs w:val="20"/>
        </w:rPr>
        <w:t>Gregory M. Kelly</w:t>
      </w:r>
      <w:r w:rsidRPr="00DD6E00">
        <w:rPr>
          <w:rFonts w:ascii="Arial" w:hAnsi="Arial" w:cs="Arial"/>
          <w:sz w:val="20"/>
          <w:szCs w:val="20"/>
          <w:vertAlign w:val="superscript"/>
        </w:rPr>
        <w:t>1</w:t>
      </w:r>
      <w:r w:rsidRPr="00DD6E00">
        <w:rPr>
          <w:rFonts w:ascii="Arial" w:hAnsi="Arial" w:cs="Arial"/>
          <w:sz w:val="20"/>
          <w:szCs w:val="20"/>
        </w:rPr>
        <w:t>,</w:t>
      </w:r>
      <w:r w:rsidRPr="00DD6E00">
        <w:rPr>
          <w:rFonts w:ascii="Arial" w:hAnsi="Arial" w:cs="Arial"/>
          <w:sz w:val="20"/>
          <w:szCs w:val="20"/>
          <w:vertAlign w:val="superscript"/>
        </w:rPr>
        <w:t>2</w:t>
      </w:r>
      <w:r w:rsidRPr="00DD6E00">
        <w:rPr>
          <w:rFonts w:ascii="Arial" w:hAnsi="Arial" w:cs="Arial"/>
          <w:sz w:val="20"/>
          <w:szCs w:val="20"/>
        </w:rPr>
        <w:t>, Fares Al-Ejeh</w:t>
      </w:r>
      <w:r w:rsidRPr="00DD6E00">
        <w:rPr>
          <w:rFonts w:ascii="Arial" w:hAnsi="Arial" w:cs="Arial"/>
          <w:sz w:val="20"/>
          <w:szCs w:val="20"/>
          <w:vertAlign w:val="superscript"/>
        </w:rPr>
        <w:t>1</w:t>
      </w:r>
      <w:r w:rsidRPr="00DD6E00">
        <w:rPr>
          <w:rFonts w:ascii="Arial" w:hAnsi="Arial" w:cs="Arial"/>
          <w:sz w:val="20"/>
          <w:szCs w:val="20"/>
        </w:rPr>
        <w:t>,†, Robert McCuaig</w:t>
      </w:r>
      <w:r w:rsidRPr="00DD6E00">
        <w:rPr>
          <w:rFonts w:ascii="Arial" w:eastAsiaTheme="minorEastAsia" w:hAnsi="Arial" w:cs="Arial"/>
          <w:sz w:val="20"/>
          <w:szCs w:val="20"/>
          <w:vertAlign w:val="superscript"/>
          <w:lang w:eastAsia="ko-KR"/>
        </w:rPr>
        <w:t>1</w:t>
      </w:r>
      <w:r w:rsidRPr="00DD6E00">
        <w:rPr>
          <w:rFonts w:ascii="Arial" w:hAnsi="Arial" w:cs="Arial"/>
          <w:sz w:val="20"/>
          <w:szCs w:val="20"/>
        </w:rPr>
        <w:t>, Francesco Casciello</w:t>
      </w:r>
      <w:r w:rsidRPr="00DD6E00">
        <w:rPr>
          <w:rFonts w:ascii="Arial" w:hAnsi="Arial" w:cs="Arial"/>
          <w:sz w:val="20"/>
          <w:szCs w:val="20"/>
          <w:vertAlign w:val="superscript"/>
        </w:rPr>
        <w:t>1,4</w:t>
      </w:r>
      <w:r w:rsidRPr="00DD6E0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6E00">
        <w:rPr>
          <w:rFonts w:ascii="Arial" w:hAnsi="Arial" w:cs="Arial"/>
          <w:sz w:val="20"/>
          <w:szCs w:val="20"/>
        </w:rPr>
        <w:t>Nabilah</w:t>
      </w:r>
      <w:proofErr w:type="spellEnd"/>
      <w:r w:rsidRPr="00DD6E00">
        <w:rPr>
          <w:rFonts w:ascii="Arial" w:hAnsi="Arial" w:cs="Arial"/>
          <w:sz w:val="20"/>
          <w:szCs w:val="20"/>
        </w:rPr>
        <w:t xml:space="preserve"> Ahmad Kamal</w:t>
      </w:r>
      <w:r w:rsidRPr="00DD6E00">
        <w:rPr>
          <w:rFonts w:ascii="Arial" w:hAnsi="Arial" w:cs="Arial"/>
          <w:sz w:val="20"/>
          <w:szCs w:val="20"/>
          <w:vertAlign w:val="superscript"/>
        </w:rPr>
        <w:t>1</w:t>
      </w:r>
      <w:r w:rsidRPr="00DD6E00">
        <w:rPr>
          <w:rFonts w:ascii="Arial" w:hAnsi="Arial" w:cs="Arial"/>
          <w:sz w:val="20"/>
          <w:szCs w:val="20"/>
        </w:rPr>
        <w:t>, Blake Ferguson</w:t>
      </w:r>
      <w:r w:rsidRPr="00DD6E00">
        <w:rPr>
          <w:rFonts w:ascii="Arial" w:hAnsi="Arial" w:cs="Arial"/>
          <w:sz w:val="20"/>
          <w:szCs w:val="20"/>
          <w:vertAlign w:val="superscript"/>
        </w:rPr>
        <w:t>1</w:t>
      </w:r>
      <w:r w:rsidRPr="00DD6E00">
        <w:rPr>
          <w:rFonts w:ascii="Arial" w:hAnsi="Arial" w:cs="Arial"/>
          <w:sz w:val="20"/>
          <w:szCs w:val="20"/>
        </w:rPr>
        <w:t>, Antonia L. Pritchard</w:t>
      </w:r>
      <w:r w:rsidRPr="00DD6E00">
        <w:rPr>
          <w:rFonts w:ascii="Arial" w:hAnsi="Arial" w:cs="Arial"/>
          <w:sz w:val="20"/>
          <w:szCs w:val="20"/>
          <w:vertAlign w:val="superscript"/>
        </w:rPr>
        <w:t>1</w:t>
      </w:r>
      <w:r w:rsidRPr="00DD6E00">
        <w:rPr>
          <w:rFonts w:ascii="Arial" w:hAnsi="Arial" w:cs="Arial"/>
          <w:sz w:val="20"/>
          <w:szCs w:val="20"/>
        </w:rPr>
        <w:t>, Sayed Ali</w:t>
      </w:r>
      <w:r w:rsidRPr="00DD6E00">
        <w:rPr>
          <w:rFonts w:ascii="Arial" w:hAnsi="Arial" w:cs="Arial"/>
          <w:sz w:val="20"/>
          <w:szCs w:val="20"/>
          <w:vertAlign w:val="superscript"/>
        </w:rPr>
        <w:t>3</w:t>
      </w:r>
      <w:r w:rsidRPr="00DD6E00">
        <w:rPr>
          <w:rFonts w:ascii="Arial" w:hAnsi="Arial" w:cs="Arial"/>
          <w:sz w:val="20"/>
          <w:szCs w:val="20"/>
        </w:rPr>
        <w:t>,</w:t>
      </w:r>
      <w:r w:rsidRPr="00DD6E00">
        <w:rPr>
          <w:rFonts w:ascii="Arial" w:hAnsi="Arial" w:cs="Arial"/>
          <w:sz w:val="20"/>
          <w:szCs w:val="20"/>
          <w:vertAlign w:val="superscript"/>
        </w:rPr>
        <w:t>5</w:t>
      </w:r>
      <w:r w:rsidRPr="00DD6E00">
        <w:rPr>
          <w:rFonts w:ascii="Arial" w:hAnsi="Arial" w:cs="Arial"/>
          <w:sz w:val="20"/>
          <w:szCs w:val="20"/>
        </w:rPr>
        <w:t>, Ines P. Silva</w:t>
      </w:r>
      <w:r w:rsidRPr="00DD6E00">
        <w:rPr>
          <w:rFonts w:ascii="Arial" w:hAnsi="Arial" w:cs="Arial"/>
          <w:sz w:val="20"/>
          <w:szCs w:val="20"/>
          <w:vertAlign w:val="superscript"/>
        </w:rPr>
        <w:t>6,7,8</w:t>
      </w:r>
      <w:r w:rsidRPr="00DD6E00">
        <w:rPr>
          <w:rFonts w:ascii="Arial" w:hAnsi="Arial" w:cs="Arial"/>
          <w:sz w:val="20"/>
          <w:szCs w:val="20"/>
        </w:rPr>
        <w:t>, James S. Wilmott</w:t>
      </w:r>
      <w:r w:rsidRPr="00DD6E00">
        <w:rPr>
          <w:rFonts w:ascii="Arial" w:hAnsi="Arial" w:cs="Arial"/>
          <w:sz w:val="20"/>
          <w:szCs w:val="20"/>
          <w:vertAlign w:val="superscript"/>
        </w:rPr>
        <w:t>6,7,8</w:t>
      </w:r>
      <w:r w:rsidRPr="00DD6E00">
        <w:rPr>
          <w:rFonts w:ascii="Arial" w:hAnsi="Arial" w:cs="Arial"/>
          <w:sz w:val="20"/>
          <w:szCs w:val="20"/>
        </w:rPr>
        <w:t>, Georgina V. Long</w:t>
      </w:r>
      <w:r w:rsidRPr="00DD6E00">
        <w:rPr>
          <w:rFonts w:ascii="Arial" w:hAnsi="Arial" w:cs="Arial"/>
          <w:sz w:val="20"/>
          <w:szCs w:val="20"/>
          <w:vertAlign w:val="superscript"/>
        </w:rPr>
        <w:t>6,7,8,9,10</w:t>
      </w:r>
      <w:r w:rsidRPr="00DD6E00">
        <w:rPr>
          <w:rFonts w:ascii="Arial" w:hAnsi="Arial" w:cs="Arial"/>
          <w:sz w:val="20"/>
          <w:szCs w:val="20"/>
        </w:rPr>
        <w:t>, Richard A. Scolyer</w:t>
      </w:r>
      <w:r w:rsidRPr="00DD6E00">
        <w:rPr>
          <w:rFonts w:ascii="Arial" w:hAnsi="Arial" w:cs="Arial"/>
          <w:sz w:val="20"/>
          <w:szCs w:val="20"/>
          <w:vertAlign w:val="superscript"/>
        </w:rPr>
        <w:t>6,7,8,9,1</w:t>
      </w:r>
      <w:r w:rsidRPr="00DD6E00">
        <w:rPr>
          <w:rFonts w:ascii="Arial" w:eastAsiaTheme="minorEastAsia" w:hAnsi="Arial" w:cs="Arial"/>
          <w:sz w:val="20"/>
          <w:szCs w:val="20"/>
          <w:vertAlign w:val="superscript"/>
          <w:lang w:eastAsia="ko-KR"/>
        </w:rPr>
        <w:t>1</w:t>
      </w:r>
      <w:r w:rsidRPr="00DD6E0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6E00">
        <w:rPr>
          <w:rFonts w:ascii="Arial" w:hAnsi="Arial" w:cs="Arial"/>
          <w:sz w:val="20"/>
          <w:szCs w:val="20"/>
        </w:rPr>
        <w:t>Sudha</w:t>
      </w:r>
      <w:proofErr w:type="spellEnd"/>
      <w:r w:rsidRPr="00DD6E00">
        <w:rPr>
          <w:rFonts w:ascii="Arial" w:hAnsi="Arial" w:cs="Arial"/>
          <w:sz w:val="20"/>
          <w:szCs w:val="20"/>
        </w:rPr>
        <w:t xml:space="preserve"> Rao</w:t>
      </w:r>
      <w:r w:rsidRPr="00DD6E00">
        <w:rPr>
          <w:rFonts w:ascii="Arial" w:eastAsiaTheme="minorEastAsia" w:hAnsi="Arial" w:cs="Arial"/>
          <w:sz w:val="20"/>
          <w:szCs w:val="20"/>
          <w:vertAlign w:val="superscript"/>
          <w:lang w:eastAsia="ko-KR"/>
        </w:rPr>
        <w:t>1</w:t>
      </w:r>
      <w:r w:rsidRPr="00DD6E00">
        <w:rPr>
          <w:rFonts w:ascii="Arial" w:hAnsi="Arial" w:cs="Arial"/>
          <w:sz w:val="20"/>
          <w:szCs w:val="20"/>
        </w:rPr>
        <w:t>, Nicholas K. Hayward</w:t>
      </w:r>
      <w:r w:rsidRPr="00DD6E00">
        <w:rPr>
          <w:rFonts w:ascii="Arial" w:hAnsi="Arial" w:cs="Arial"/>
          <w:sz w:val="20"/>
          <w:szCs w:val="20"/>
          <w:vertAlign w:val="superscript"/>
        </w:rPr>
        <w:t>1</w:t>
      </w:r>
      <w:r w:rsidRPr="00DD6E00">
        <w:rPr>
          <w:rFonts w:ascii="Arial" w:hAnsi="Arial" w:cs="Arial"/>
          <w:sz w:val="20"/>
          <w:szCs w:val="20"/>
        </w:rPr>
        <w:t>, Frank Gannon</w:t>
      </w:r>
      <w:r w:rsidRPr="00DD6E00">
        <w:rPr>
          <w:rFonts w:ascii="Arial" w:hAnsi="Arial" w:cs="Arial"/>
          <w:sz w:val="20"/>
          <w:szCs w:val="20"/>
          <w:vertAlign w:val="superscript"/>
        </w:rPr>
        <w:t>1</w:t>
      </w:r>
      <w:r w:rsidRPr="00DD6E00">
        <w:rPr>
          <w:rFonts w:ascii="Arial" w:hAnsi="Arial" w:cs="Arial"/>
          <w:sz w:val="20"/>
          <w:szCs w:val="20"/>
        </w:rPr>
        <w:t xml:space="preserve"> and Jason S. Lee</w:t>
      </w:r>
      <w:r w:rsidRPr="00DD6E00">
        <w:rPr>
          <w:rFonts w:ascii="Arial" w:hAnsi="Arial" w:cs="Arial"/>
          <w:sz w:val="20"/>
          <w:szCs w:val="20"/>
          <w:vertAlign w:val="superscript"/>
        </w:rPr>
        <w:t>1,2,4 *.</w:t>
      </w:r>
    </w:p>
    <w:p w14:paraId="1EBDE992" w14:textId="77777777" w:rsidR="000F0DCE" w:rsidRPr="00DD6E00" w:rsidRDefault="000F0DCE" w:rsidP="007B5946">
      <w:pPr>
        <w:rPr>
          <w:rFonts w:ascii="Arial" w:hAnsi="Arial" w:cs="Arial"/>
          <w:sz w:val="20"/>
        </w:rPr>
      </w:pPr>
    </w:p>
    <w:p w14:paraId="76B63DA2" w14:textId="5A32055B" w:rsidR="00943C3C" w:rsidRPr="00DD6E00" w:rsidRDefault="00DD6E00" w:rsidP="007B594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Jason Lee</w:t>
      </w:r>
    </w:p>
    <w:p w14:paraId="41FAE993" w14:textId="7E347530" w:rsidR="002C030F" w:rsidRPr="00DD6E00" w:rsidRDefault="00943C3C">
      <w:pPr>
        <w:rPr>
          <w:rFonts w:ascii="Arial" w:hAnsi="Arial" w:cs="Arial"/>
          <w:sz w:val="20"/>
        </w:rPr>
      </w:pPr>
      <w:r w:rsidRPr="00DD6E00">
        <w:rPr>
          <w:rFonts w:ascii="Arial" w:hAnsi="Arial" w:cs="Arial"/>
          <w:sz w:val="20"/>
        </w:rPr>
        <w:t xml:space="preserve">Email: </w:t>
      </w:r>
      <w:r w:rsidR="004779CB" w:rsidRPr="00DD6E00">
        <w:rPr>
          <w:rFonts w:ascii="Arial" w:hAnsi="Arial" w:cs="Arial"/>
          <w:sz w:val="20"/>
        </w:rPr>
        <w:t xml:space="preserve"> </w:t>
      </w:r>
      <w:r w:rsidR="00DD6E00" w:rsidRPr="00DD6E00">
        <w:rPr>
          <w:rFonts w:ascii="Arial" w:hAnsi="Arial" w:cs="Arial"/>
          <w:sz w:val="20"/>
        </w:rPr>
        <w:t>Jason.Lee@qimrberghofer.edu.au</w:t>
      </w:r>
    </w:p>
    <w:p w14:paraId="51DF9633" w14:textId="77777777" w:rsidR="00015F74" w:rsidRPr="00840BB2" w:rsidRDefault="00015F74">
      <w:pPr>
        <w:rPr>
          <w:rFonts w:ascii="Arial" w:hAnsi="Arial" w:cs="Arial"/>
          <w:b/>
          <w:sz w:val="20"/>
        </w:rPr>
      </w:pPr>
    </w:p>
    <w:p w14:paraId="09920EA7" w14:textId="005B8362" w:rsidR="002C030F" w:rsidRPr="00840BB2" w:rsidRDefault="00356FEA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This </w:t>
      </w:r>
      <w:r w:rsidR="009743A9" w:rsidRPr="00840BB2">
        <w:rPr>
          <w:rFonts w:ascii="Arial" w:hAnsi="Arial" w:cs="Arial"/>
          <w:b/>
          <w:sz w:val="20"/>
        </w:rPr>
        <w:t xml:space="preserve">file </w:t>
      </w:r>
      <w:r w:rsidR="002C030F" w:rsidRPr="00840BB2">
        <w:rPr>
          <w:rFonts w:ascii="Arial" w:hAnsi="Arial" w:cs="Arial"/>
          <w:b/>
          <w:sz w:val="20"/>
        </w:rPr>
        <w:t>includes:</w:t>
      </w:r>
    </w:p>
    <w:p w14:paraId="4348D444" w14:textId="77777777" w:rsidR="002C030F" w:rsidRPr="00840BB2" w:rsidRDefault="002C030F">
      <w:pPr>
        <w:rPr>
          <w:rFonts w:ascii="Arial" w:hAnsi="Arial" w:cs="Arial"/>
          <w:sz w:val="20"/>
        </w:rPr>
      </w:pPr>
    </w:p>
    <w:p w14:paraId="21670AEA" w14:textId="3E64C9B9" w:rsidR="002C030F" w:rsidRPr="00270B15" w:rsidRDefault="00EF3C3C" w:rsidP="00262D72">
      <w:pPr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Supplementary Figure</w:t>
      </w:r>
      <w:r w:rsidR="00CF3A5D">
        <w:rPr>
          <w:rFonts w:ascii="Arial" w:hAnsi="Arial" w:cs="Arial"/>
          <w:sz w:val="20"/>
        </w:rPr>
        <w:t>s</w:t>
      </w:r>
      <w:r w:rsidR="00A3403B" w:rsidRPr="00840BB2">
        <w:rPr>
          <w:rFonts w:ascii="Arial" w:hAnsi="Arial" w:cs="Arial"/>
          <w:sz w:val="20"/>
        </w:rPr>
        <w:t xml:space="preserve"> </w:t>
      </w:r>
      <w:r w:rsidR="002C030F" w:rsidRPr="00840BB2">
        <w:rPr>
          <w:rFonts w:ascii="Arial" w:hAnsi="Arial" w:cs="Arial"/>
          <w:sz w:val="20"/>
        </w:rPr>
        <w:t>S1</w:t>
      </w:r>
      <w:r w:rsidR="00A3403B" w:rsidRPr="00840BB2">
        <w:rPr>
          <w:rFonts w:ascii="Arial" w:hAnsi="Arial" w:cs="Arial"/>
          <w:sz w:val="20"/>
        </w:rPr>
        <w:t xml:space="preserve"> </w:t>
      </w:r>
      <w:r w:rsidR="00A3403B" w:rsidRPr="00270B15">
        <w:rPr>
          <w:rFonts w:ascii="Arial" w:hAnsi="Arial" w:cs="Arial"/>
          <w:sz w:val="20"/>
        </w:rPr>
        <w:t xml:space="preserve">to </w:t>
      </w:r>
      <w:r w:rsidR="00DD6E00" w:rsidRPr="00270B15">
        <w:rPr>
          <w:rFonts w:ascii="Arial" w:hAnsi="Arial" w:cs="Arial"/>
          <w:sz w:val="20"/>
        </w:rPr>
        <w:t>S</w:t>
      </w:r>
      <w:r w:rsidR="00D62418" w:rsidRPr="00270B15">
        <w:rPr>
          <w:rFonts w:ascii="Arial" w:hAnsi="Arial" w:cs="Arial"/>
          <w:sz w:val="20"/>
        </w:rPr>
        <w:t>1</w:t>
      </w:r>
      <w:r w:rsidR="00F02443">
        <w:rPr>
          <w:rFonts w:ascii="Arial" w:hAnsi="Arial" w:cs="Arial"/>
          <w:sz w:val="20"/>
        </w:rPr>
        <w:t>0</w:t>
      </w:r>
    </w:p>
    <w:p w14:paraId="0624FFEC" w14:textId="77777777" w:rsidR="00065EBD" w:rsidRPr="00840BB2" w:rsidRDefault="00065EBD" w:rsidP="00262D72">
      <w:pPr>
        <w:ind w:left="720"/>
        <w:rPr>
          <w:rFonts w:ascii="Arial" w:hAnsi="Arial" w:cs="Arial"/>
          <w:sz w:val="20"/>
        </w:rPr>
      </w:pPr>
    </w:p>
    <w:p w14:paraId="4F297BDE" w14:textId="77777777" w:rsidR="00943C3C" w:rsidRPr="00840BB2" w:rsidRDefault="00943C3C" w:rsidP="001C0975">
      <w:pPr>
        <w:pStyle w:val="SMHeading"/>
        <w:rPr>
          <w:rFonts w:ascii="Arial" w:hAnsi="Arial" w:cs="Arial"/>
          <w:sz w:val="20"/>
          <w:szCs w:val="20"/>
        </w:rPr>
      </w:pPr>
    </w:p>
    <w:p w14:paraId="62CB8284" w14:textId="5534E68C" w:rsidR="00355362" w:rsidRDefault="00355362" w:rsidP="00D269AB">
      <w:pPr>
        <w:pStyle w:val="SMHeading"/>
        <w:rPr>
          <w:rFonts w:ascii="Arial" w:hAnsi="Arial" w:cs="Arial"/>
          <w:sz w:val="20"/>
          <w:szCs w:val="20"/>
        </w:rPr>
      </w:pPr>
      <w:bookmarkStart w:id="0" w:name="Tables"/>
      <w:bookmarkStart w:id="1" w:name="MaterialsMethods"/>
      <w:bookmarkEnd w:id="0"/>
      <w:bookmarkEnd w:id="1"/>
    </w:p>
    <w:p w14:paraId="697D767A" w14:textId="77777777" w:rsidR="00CF16C9" w:rsidRPr="00840BB2" w:rsidRDefault="00CF16C9" w:rsidP="00D269AB">
      <w:pPr>
        <w:pStyle w:val="SMHeading"/>
        <w:rPr>
          <w:rFonts w:ascii="Arial" w:hAnsi="Arial" w:cs="Arial"/>
          <w:sz w:val="20"/>
          <w:szCs w:val="20"/>
        </w:rPr>
      </w:pPr>
    </w:p>
    <w:p w14:paraId="345AECF4" w14:textId="77777777" w:rsidR="009A5287" w:rsidRPr="00840BB2" w:rsidRDefault="009A5287" w:rsidP="009A5287">
      <w:pPr>
        <w:pStyle w:val="SMText"/>
        <w:ind w:firstLine="0"/>
        <w:rPr>
          <w:rFonts w:ascii="Arial" w:hAnsi="Arial" w:cs="Arial"/>
          <w:sz w:val="20"/>
        </w:rPr>
      </w:pPr>
    </w:p>
    <w:p w14:paraId="2A4BC1F6" w14:textId="6283D5AC" w:rsidR="004300E6" w:rsidRPr="008447F2" w:rsidRDefault="00311D85" w:rsidP="004300E6">
      <w:pPr>
        <w:pStyle w:val="Paragraph"/>
        <w:spacing w:before="0"/>
        <w:ind w:firstLine="0"/>
        <w:jc w:val="both"/>
        <w:rPr>
          <w:rFonts w:eastAsiaTheme="minorEastAsia"/>
          <w:b/>
          <w:lang w:eastAsia="ko-KR"/>
        </w:rPr>
      </w:pPr>
      <w:r>
        <w:br w:type="page"/>
      </w:r>
      <w:r w:rsidR="004A7E72">
        <w:rPr>
          <w:noProof/>
          <w:lang w:eastAsia="ko-KR"/>
        </w:rPr>
        <w:lastRenderedPageBreak/>
        <w:drawing>
          <wp:anchor distT="0" distB="0" distL="114300" distR="114300" simplePos="0" relativeHeight="251667456" behindDoc="1" locked="0" layoutInCell="1" allowOverlap="1" wp14:anchorId="387F5EA2" wp14:editId="3610D647">
            <wp:simplePos x="0" y="0"/>
            <wp:positionH relativeFrom="column">
              <wp:posOffset>1111250</wp:posOffset>
            </wp:positionH>
            <wp:positionV relativeFrom="paragraph">
              <wp:posOffset>234</wp:posOffset>
            </wp:positionV>
            <wp:extent cx="4747895" cy="2162810"/>
            <wp:effectExtent l="0" t="0" r="0" b="0"/>
            <wp:wrapTight wrapText="bothSides">
              <wp:wrapPolygon edited="0">
                <wp:start x="5287" y="0"/>
                <wp:lineTo x="5113" y="3044"/>
                <wp:lineTo x="4160" y="5517"/>
                <wp:lineTo x="1820" y="6469"/>
                <wp:lineTo x="1820" y="7991"/>
                <wp:lineTo x="3727" y="9132"/>
                <wp:lineTo x="520" y="9703"/>
                <wp:lineTo x="693" y="11986"/>
                <wp:lineTo x="1127" y="12176"/>
                <wp:lineTo x="953" y="13888"/>
                <wp:lineTo x="3727" y="15220"/>
                <wp:lineTo x="347" y="15601"/>
                <wp:lineTo x="347" y="16932"/>
                <wp:lineTo x="3813" y="18264"/>
                <wp:lineTo x="520" y="19025"/>
                <wp:lineTo x="520" y="20357"/>
                <wp:lineTo x="3813" y="21118"/>
                <wp:lineTo x="15947" y="21118"/>
                <wp:lineTo x="18633" y="19786"/>
                <wp:lineTo x="18633" y="18645"/>
                <wp:lineTo x="15947" y="18264"/>
                <wp:lineTo x="18633" y="16932"/>
                <wp:lineTo x="18633" y="15791"/>
                <wp:lineTo x="17160" y="15220"/>
                <wp:lineTo x="21146" y="12937"/>
                <wp:lineTo x="21233" y="12176"/>
                <wp:lineTo x="21146" y="7420"/>
                <wp:lineTo x="18113" y="6278"/>
                <wp:lineTo x="15860" y="6088"/>
                <wp:lineTo x="15773" y="3425"/>
                <wp:lineTo x="18460" y="2473"/>
                <wp:lineTo x="18286" y="0"/>
                <wp:lineTo x="5287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r="9723"/>
                    <a:stretch/>
                  </pic:blipFill>
                  <pic:spPr bwMode="auto">
                    <a:xfrm>
                      <a:off x="0" y="0"/>
                      <a:ext cx="474789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E72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EC5BDA" wp14:editId="769551FE">
                <wp:simplePos x="0" y="0"/>
                <wp:positionH relativeFrom="column">
                  <wp:posOffset>1546225</wp:posOffset>
                </wp:positionH>
                <wp:positionV relativeFrom="paragraph">
                  <wp:posOffset>54610</wp:posOffset>
                </wp:positionV>
                <wp:extent cx="500380" cy="24003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400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1B5974" w14:textId="7705ECC2" w:rsidR="00F614AB" w:rsidRPr="00D62418" w:rsidRDefault="00F614AB" w:rsidP="000D10C7">
                            <w:pPr>
                              <w:pStyle w:val="Caption"/>
                              <w:rPr>
                                <w:rFonts w:ascii="Arial" w:hAnsi="Arial" w:cs="Arial"/>
                                <w:sz w:val="40"/>
                                <w:szCs w:val="24"/>
                              </w:rPr>
                            </w:pPr>
                            <w:r w:rsidRPr="00D62418">
                              <w:rPr>
                                <w:rFonts w:ascii="Arial" w:hAnsi="Arial" w:cs="Arial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C5BD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1.75pt;margin-top:4.3pt;width:39.4pt;height:18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" stroked="f">
                <v:textbox inset="0,0,0,0">
                  <w:txbxContent>
                    <w:p w14:paraId="531B5974" w14:textId="7705ECC2" w:rsidR="00F614AB" w:rsidRPr="00D62418" w:rsidRDefault="00F614AB" w:rsidP="000D10C7">
                      <w:pPr>
                        <w:pStyle w:val="Caption"/>
                        <w:rPr>
                          <w:rFonts w:ascii="Arial" w:hAnsi="Arial" w:cs="Arial"/>
                          <w:sz w:val="40"/>
                          <w:szCs w:val="24"/>
                        </w:rPr>
                      </w:pPr>
                      <w:r w:rsidRPr="00D62418">
                        <w:rPr>
                          <w:rFonts w:ascii="Arial" w:hAnsi="Arial" w:cs="Arial"/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A1966">
        <w:rPr>
          <w:rFonts w:eastAsiaTheme="minorEastAsia"/>
          <w:noProof/>
          <w:lang w:val="en-AU" w:eastAsia="en-AU"/>
        </w:rPr>
        <w:t xml:space="preserve">  </w:t>
      </w:r>
    </w:p>
    <w:p w14:paraId="375CC871" w14:textId="28C4A371" w:rsidR="004300E6" w:rsidRDefault="00AA1966" w:rsidP="004300E6">
      <w:pPr>
        <w:pStyle w:val="Acknowledgement"/>
        <w:ind w:left="0" w:firstLine="0"/>
        <w:jc w:val="both"/>
        <w:rPr>
          <w:rFonts w:ascii="Arial" w:hAnsi="Arial" w:cs="Arial"/>
          <w:b/>
          <w:bCs/>
          <w:kern w:val="32"/>
          <w:sz w:val="20"/>
          <w:szCs w:val="20"/>
        </w:rPr>
      </w:pPr>
      <w:r w:rsidRPr="00AA1966">
        <w:rPr>
          <w:b/>
          <w:bCs/>
          <w:noProof/>
          <w:kern w:val="32"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EB76E" wp14:editId="383BC122">
                <wp:simplePos x="0" y="0"/>
                <wp:positionH relativeFrom="column">
                  <wp:posOffset>2717165</wp:posOffset>
                </wp:positionH>
                <wp:positionV relativeFrom="paragraph">
                  <wp:posOffset>-1507754</wp:posOffset>
                </wp:positionV>
                <wp:extent cx="301625" cy="1403985"/>
                <wp:effectExtent l="0" t="0" r="3175" b="63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46D3F" w14:textId="3047613C" w:rsidR="00F614AB" w:rsidRPr="00AA1966" w:rsidRDefault="00F614AB" w:rsidP="00AA196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AA19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AU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EEB76E" id="Text Box 2" o:spid="_x0000_s1027" type="#_x0000_t202" style="position:absolute;left:0;text-align:left;margin-left:213.95pt;margin-top:-118.7pt;width:23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" stroked="f">
                <v:textbox style="mso-fit-shape-to-text:t">
                  <w:txbxContent>
                    <w:p w14:paraId="7D846D3F" w14:textId="3047613C" w:rsidR="00F614AB" w:rsidRPr="00AA1966" w:rsidRDefault="00F614AB" w:rsidP="00AA196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AU"/>
                        </w:rPr>
                      </w:pPr>
                      <w:r w:rsidRPr="00AA196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AU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A1966">
        <w:rPr>
          <w:b/>
          <w:bCs/>
          <w:noProof/>
          <w:kern w:val="32"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FBE6D" wp14:editId="676D0C91">
                <wp:simplePos x="0" y="0"/>
                <wp:positionH relativeFrom="column">
                  <wp:posOffset>123310</wp:posOffset>
                </wp:positionH>
                <wp:positionV relativeFrom="paragraph">
                  <wp:posOffset>-1461973</wp:posOffset>
                </wp:positionV>
                <wp:extent cx="301625" cy="1403985"/>
                <wp:effectExtent l="0" t="0" r="3175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28D1B" w14:textId="08C8EB32" w:rsidR="00F614AB" w:rsidRPr="00AA1966" w:rsidRDefault="00F614A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AA196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AU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FBE6D" id="_x0000_s1028" type="#_x0000_t202" style="position:absolute;left:0;text-align:left;margin-left:9.7pt;margin-top:-115.1pt;width:23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" stroked="f">
                <v:textbox style="mso-fit-shape-to-text:t">
                  <w:txbxContent>
                    <w:p w14:paraId="6EF28D1B" w14:textId="08C8EB32" w:rsidR="00F614AB" w:rsidRPr="00AA1966" w:rsidRDefault="00F614A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AU"/>
                        </w:rPr>
                      </w:pPr>
                      <w:r w:rsidRPr="00AA196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AU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6C6B9C4" w14:textId="5767C8E6" w:rsidR="000D10C7" w:rsidRDefault="000D10C7" w:rsidP="004300E6">
      <w:pPr>
        <w:pStyle w:val="Acknowledgement"/>
        <w:ind w:left="0" w:firstLine="0"/>
        <w:jc w:val="both"/>
        <w:rPr>
          <w:b/>
        </w:rPr>
      </w:pPr>
    </w:p>
    <w:p w14:paraId="258C13A8" w14:textId="430246AB" w:rsidR="000D10C7" w:rsidRDefault="000D10C7" w:rsidP="004300E6">
      <w:pPr>
        <w:pStyle w:val="Acknowledgement"/>
        <w:ind w:left="0" w:firstLine="0"/>
        <w:jc w:val="both"/>
        <w:rPr>
          <w:b/>
        </w:rPr>
      </w:pPr>
    </w:p>
    <w:p w14:paraId="18B330E3" w14:textId="503F8486" w:rsidR="000D10C7" w:rsidRDefault="000D10C7" w:rsidP="004300E6">
      <w:pPr>
        <w:pStyle w:val="Acknowledgement"/>
        <w:ind w:left="0" w:firstLine="0"/>
        <w:jc w:val="both"/>
        <w:rPr>
          <w:b/>
        </w:rPr>
      </w:pPr>
    </w:p>
    <w:p w14:paraId="55DB67F9" w14:textId="26068D58" w:rsidR="000D10C7" w:rsidRDefault="000D10C7" w:rsidP="004300E6">
      <w:pPr>
        <w:pStyle w:val="Acknowledgement"/>
        <w:ind w:left="0" w:firstLine="0"/>
        <w:jc w:val="both"/>
        <w:rPr>
          <w:b/>
        </w:rPr>
      </w:pPr>
    </w:p>
    <w:p w14:paraId="70CF6DC9" w14:textId="2615DE16" w:rsidR="000D10C7" w:rsidRDefault="000D10C7" w:rsidP="004300E6">
      <w:pPr>
        <w:pStyle w:val="Acknowledgement"/>
        <w:ind w:left="0" w:firstLine="0"/>
        <w:jc w:val="both"/>
        <w:rPr>
          <w:b/>
        </w:rPr>
      </w:pPr>
    </w:p>
    <w:p w14:paraId="2AD2355B" w14:textId="503899BC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6F201200" w14:textId="18A0B407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22494BF9" w14:textId="7210683D" w:rsidR="00D62418" w:rsidRDefault="004A7E72" w:rsidP="004300E6">
      <w:pPr>
        <w:pStyle w:val="Acknowledgement"/>
        <w:ind w:left="0" w:firstLine="0"/>
        <w:jc w:val="both"/>
        <w:rPr>
          <w:b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B867B0" wp14:editId="58976CF5">
                <wp:simplePos x="0" y="0"/>
                <wp:positionH relativeFrom="column">
                  <wp:posOffset>1525270</wp:posOffset>
                </wp:positionH>
                <wp:positionV relativeFrom="paragraph">
                  <wp:posOffset>138965</wp:posOffset>
                </wp:positionV>
                <wp:extent cx="192505" cy="24003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05" cy="2400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4400E7" w14:textId="1D4E9355" w:rsidR="00F614AB" w:rsidRPr="00D62418" w:rsidRDefault="00F614AB" w:rsidP="00D62418">
                            <w:pPr>
                              <w:pStyle w:val="Caption"/>
                              <w:rPr>
                                <w:rFonts w:ascii="Arial" w:hAnsi="Arial" w:cs="Arial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867B0" id="Text Box 13" o:spid="_x0000_s1029" type="#_x0000_t202" style="position:absolute;left:0;text-align:left;margin-left:120.1pt;margin-top:10.95pt;width:15.15pt;height:18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" stroked="f">
                <v:textbox inset="0,0,0,0">
                  <w:txbxContent>
                    <w:p w14:paraId="434400E7" w14:textId="1D4E9355" w:rsidR="00F614AB" w:rsidRPr="00D62418" w:rsidRDefault="00F614AB" w:rsidP="00D62418">
                      <w:pPr>
                        <w:pStyle w:val="Caption"/>
                        <w:rPr>
                          <w:rFonts w:ascii="Arial" w:hAnsi="Arial" w:cs="Arial"/>
                          <w:sz w:val="4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042B7EEF" w14:textId="0BD47EC8" w:rsidR="00D62418" w:rsidRDefault="004A7E72" w:rsidP="004300E6">
      <w:pPr>
        <w:pStyle w:val="Acknowledgement"/>
        <w:ind w:left="0" w:firstLine="0"/>
        <w:jc w:val="both"/>
        <w:rPr>
          <w:b/>
        </w:rPr>
      </w:pPr>
      <w:r>
        <w:rPr>
          <w:rFonts w:eastAsiaTheme="minorEastAsia" w:hint="eastAsia"/>
          <w:noProof/>
          <w:lang w:eastAsia="ko-KR"/>
        </w:rPr>
        <w:drawing>
          <wp:anchor distT="0" distB="0" distL="114300" distR="114300" simplePos="0" relativeHeight="251666432" behindDoc="1" locked="0" layoutInCell="1" allowOverlap="1" wp14:anchorId="750CA7E3" wp14:editId="5E953072">
            <wp:simplePos x="0" y="0"/>
            <wp:positionH relativeFrom="column">
              <wp:posOffset>1540510</wp:posOffset>
            </wp:positionH>
            <wp:positionV relativeFrom="paragraph">
              <wp:posOffset>83620</wp:posOffset>
            </wp:positionV>
            <wp:extent cx="3320715" cy="1956577"/>
            <wp:effectExtent l="0" t="0" r="0" b="5715"/>
            <wp:wrapTight wrapText="bothSides">
              <wp:wrapPolygon edited="0">
                <wp:start x="0" y="0"/>
                <wp:lineTo x="0" y="21453"/>
                <wp:lineTo x="21439" y="21453"/>
                <wp:lineTo x="2143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715" cy="195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6A837" w14:textId="33245E44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237C73D0" w14:textId="364B1810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29336E80" w14:textId="6445B846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445C6E64" w14:textId="52FCBFE2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3FBCA28A" w14:textId="77777777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254D6F4C" w14:textId="77777777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68A1D464" w14:textId="5DC707B3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19E60016" w14:textId="3A7A6339" w:rsidR="00D62418" w:rsidRDefault="004A7E72" w:rsidP="004300E6">
      <w:pPr>
        <w:pStyle w:val="Acknowledgement"/>
        <w:ind w:left="0" w:firstLine="0"/>
        <w:jc w:val="both"/>
        <w:rPr>
          <w:b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AE08CD" wp14:editId="3E9236B1">
                <wp:simplePos x="0" y="0"/>
                <wp:positionH relativeFrom="column">
                  <wp:posOffset>1477010</wp:posOffset>
                </wp:positionH>
                <wp:positionV relativeFrom="paragraph">
                  <wp:posOffset>69315</wp:posOffset>
                </wp:positionV>
                <wp:extent cx="182880" cy="250190"/>
                <wp:effectExtent l="0" t="0" r="762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250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671BF6" w14:textId="0A6CAC1E" w:rsidR="004A7E72" w:rsidRPr="00D62418" w:rsidRDefault="004A7E72" w:rsidP="004A7E72">
                            <w:pPr>
                              <w:pStyle w:val="Caption"/>
                              <w:rPr>
                                <w:rFonts w:ascii="Arial" w:hAnsi="Arial" w:cs="Arial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08CD" id="Text Box 14" o:spid="_x0000_s1030" type="#_x0000_t202" style="position:absolute;left:0;text-align:left;margin-left:116.3pt;margin-top:5.45pt;width:14.4pt;height:1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" stroked="f">
                <v:textbox inset="0,0,0,0">
                  <w:txbxContent>
                    <w:p w14:paraId="4E671BF6" w14:textId="0A6CAC1E" w:rsidR="004A7E72" w:rsidRPr="00D62418" w:rsidRDefault="004A7E72" w:rsidP="004A7E72">
                      <w:pPr>
                        <w:pStyle w:val="Caption"/>
                        <w:rPr>
                          <w:rFonts w:ascii="Arial" w:hAnsi="Arial" w:cs="Arial"/>
                          <w:sz w:val="4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14C2A200" w14:textId="421DAACF" w:rsidR="00D62418" w:rsidRDefault="004A7E72" w:rsidP="004300E6">
      <w:pPr>
        <w:pStyle w:val="Acknowledgement"/>
        <w:ind w:left="0" w:firstLine="0"/>
        <w:jc w:val="both"/>
        <w:rPr>
          <w:b/>
        </w:rPr>
      </w:pPr>
      <w:r w:rsidRPr="004A7E72">
        <w:rPr>
          <w:b/>
          <w:noProof/>
          <w:lang w:eastAsia="ko-KR"/>
        </w:rPr>
        <w:drawing>
          <wp:anchor distT="0" distB="0" distL="114300" distR="114300" simplePos="0" relativeHeight="251687936" behindDoc="1" locked="0" layoutInCell="1" allowOverlap="1" wp14:anchorId="5F862B6C" wp14:editId="6AC006A7">
            <wp:simplePos x="0" y="0"/>
            <wp:positionH relativeFrom="column">
              <wp:posOffset>1717641</wp:posOffset>
            </wp:positionH>
            <wp:positionV relativeFrom="paragraph">
              <wp:posOffset>16176</wp:posOffset>
            </wp:positionV>
            <wp:extent cx="3176336" cy="1790596"/>
            <wp:effectExtent l="0" t="0" r="0" b="0"/>
            <wp:wrapTight wrapText="bothSides">
              <wp:wrapPolygon edited="0">
                <wp:start x="1814" y="919"/>
                <wp:lineTo x="389" y="4827"/>
                <wp:lineTo x="518" y="13792"/>
                <wp:lineTo x="1814" y="16091"/>
                <wp:lineTo x="2461" y="18619"/>
                <wp:lineTo x="6737" y="19769"/>
                <wp:lineTo x="6737" y="20228"/>
                <wp:lineTo x="7643" y="20458"/>
                <wp:lineTo x="10105" y="20918"/>
                <wp:lineTo x="11789" y="20918"/>
                <wp:lineTo x="11918" y="19769"/>
                <wp:lineTo x="13991" y="19769"/>
                <wp:lineTo x="19562" y="17010"/>
                <wp:lineTo x="19432" y="16091"/>
                <wp:lineTo x="19950" y="12873"/>
                <wp:lineTo x="19691" y="8965"/>
                <wp:lineTo x="21375" y="8045"/>
                <wp:lineTo x="21375" y="2299"/>
                <wp:lineTo x="19303" y="2069"/>
                <wp:lineTo x="2850" y="919"/>
                <wp:lineTo x="1814" y="919"/>
              </wp:wrapPolygon>
            </wp:wrapTight>
            <wp:docPr id="15" name="Picture 15" descr="F:\aaa\G9a melanoma\CCR2\IC50 melan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aa\G9a melanoma\CCR2\IC50 melanom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36" cy="179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8D9EA6" w14:textId="21BB1FBB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2B4E9657" w14:textId="719188D1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41FF136C" w14:textId="76B97C90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52F1CA78" w14:textId="54AB13A6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1B601036" w14:textId="0C47722A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62BFAEC2" w14:textId="77777777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5281AC31" w14:textId="77777777" w:rsidR="00D62418" w:rsidRDefault="00D62418" w:rsidP="004300E6">
      <w:pPr>
        <w:pStyle w:val="Acknowledgement"/>
        <w:ind w:left="0" w:firstLine="0"/>
        <w:jc w:val="both"/>
        <w:rPr>
          <w:b/>
        </w:rPr>
      </w:pPr>
    </w:p>
    <w:p w14:paraId="7D827B3A" w14:textId="5C9A63E9" w:rsidR="004300E6" w:rsidRDefault="00A56049" w:rsidP="004300E6">
      <w:pPr>
        <w:pStyle w:val="Acknowledgement"/>
        <w:ind w:left="0" w:firstLine="0"/>
        <w:jc w:val="both"/>
        <w:rPr>
          <w:shd w:val="clear" w:color="auto" w:fill="FFFFFF"/>
        </w:rPr>
      </w:pPr>
      <w:r>
        <w:rPr>
          <w:b/>
        </w:rPr>
        <w:t xml:space="preserve">Supplementary </w:t>
      </w:r>
      <w:r w:rsidR="004300E6" w:rsidRPr="00F23476">
        <w:rPr>
          <w:b/>
        </w:rPr>
        <w:t>Fig</w:t>
      </w:r>
      <w:r w:rsidR="00EF3C3C">
        <w:rPr>
          <w:b/>
        </w:rPr>
        <w:t>ure</w:t>
      </w:r>
      <w:r w:rsidR="004300E6" w:rsidRPr="00F23476">
        <w:rPr>
          <w:b/>
        </w:rPr>
        <w:t xml:space="preserve"> S</w:t>
      </w:r>
      <w:r w:rsidR="004300E6">
        <w:rPr>
          <w:b/>
        </w:rPr>
        <w:t>1</w:t>
      </w:r>
      <w:r w:rsidR="004300E6" w:rsidRPr="00F23476">
        <w:rPr>
          <w:b/>
        </w:rPr>
        <w:t xml:space="preserve">. </w:t>
      </w:r>
      <w:r w:rsidR="004300E6" w:rsidRPr="00F23476">
        <w:rPr>
          <w:rFonts w:eastAsiaTheme="minorEastAsia" w:hint="eastAsia"/>
          <w:b/>
          <w:lang w:eastAsia="ko-KR"/>
        </w:rPr>
        <w:t xml:space="preserve">G9a inhibition induces melanoma cell death. </w:t>
      </w:r>
      <w:r w:rsidR="00AA1966" w:rsidRPr="00F11D4D">
        <w:rPr>
          <w:rFonts w:eastAsiaTheme="minorEastAsia"/>
          <w:lang w:eastAsia="ko-KR"/>
        </w:rPr>
        <w:t>(</w:t>
      </w:r>
      <w:r w:rsidR="00AA1966" w:rsidRPr="00F11D4D">
        <w:rPr>
          <w:rFonts w:eastAsiaTheme="minorEastAsia"/>
          <w:b/>
          <w:lang w:eastAsia="ko-KR"/>
        </w:rPr>
        <w:t>A</w:t>
      </w:r>
      <w:r w:rsidR="00AA1966" w:rsidRPr="00F11D4D">
        <w:rPr>
          <w:rFonts w:eastAsiaTheme="minorEastAsia"/>
          <w:lang w:eastAsia="ko-KR"/>
        </w:rPr>
        <w:t>)</w:t>
      </w:r>
      <w:r w:rsidR="00AA1966">
        <w:rPr>
          <w:rFonts w:eastAsiaTheme="minorEastAsia"/>
          <w:b/>
          <w:lang w:eastAsia="ko-KR"/>
        </w:rPr>
        <w:t xml:space="preserve"> </w:t>
      </w:r>
      <w:r w:rsidR="00AA1966" w:rsidRPr="00AA1966">
        <w:rPr>
          <w:rFonts w:eastAsiaTheme="minorEastAsia"/>
          <w:lang w:eastAsia="ko-KR"/>
        </w:rPr>
        <w:t xml:space="preserve">Immunoblotting analysis of basal </w:t>
      </w:r>
      <w:r w:rsidR="00AA1966">
        <w:rPr>
          <w:rFonts w:eastAsiaTheme="minorEastAsia"/>
          <w:lang w:eastAsia="ko-KR"/>
        </w:rPr>
        <w:t xml:space="preserve">levels of G9a, </w:t>
      </w:r>
      <w:r w:rsidR="00AA1966" w:rsidRPr="00AA1966">
        <w:rPr>
          <w:rFonts w:eastAsiaTheme="minorEastAsia"/>
          <w:lang w:eastAsia="ko-KR"/>
        </w:rPr>
        <w:t xml:space="preserve">LC3B I/II and </w:t>
      </w:r>
      <w:r w:rsidR="00AA1966">
        <w:rPr>
          <w:rFonts w:eastAsiaTheme="minorEastAsia"/>
          <w:lang w:eastAsia="ko-KR"/>
        </w:rPr>
        <w:t>H3K9me2</w:t>
      </w:r>
      <w:r w:rsidR="00AA1966" w:rsidRPr="00AA1966">
        <w:rPr>
          <w:rFonts w:eastAsiaTheme="minorEastAsia"/>
          <w:lang w:eastAsia="ko-KR"/>
        </w:rPr>
        <w:t xml:space="preserve"> from various melanoma cell lines as well as normal melanocytes. Tubulin </w:t>
      </w:r>
      <w:r w:rsidR="00AA1966">
        <w:rPr>
          <w:rFonts w:eastAsiaTheme="minorEastAsia"/>
          <w:lang w:eastAsia="ko-KR"/>
        </w:rPr>
        <w:t>and Total H</w:t>
      </w:r>
      <w:r>
        <w:rPr>
          <w:rFonts w:eastAsiaTheme="minorEastAsia"/>
          <w:lang w:eastAsia="ko-KR"/>
        </w:rPr>
        <w:t xml:space="preserve">istone </w:t>
      </w:r>
      <w:r w:rsidR="00AA1966">
        <w:rPr>
          <w:rFonts w:eastAsiaTheme="minorEastAsia"/>
          <w:lang w:eastAsia="ko-KR"/>
        </w:rPr>
        <w:t xml:space="preserve">3 </w:t>
      </w:r>
      <w:r w:rsidR="00AA1966" w:rsidRPr="00AA1966">
        <w:rPr>
          <w:rFonts w:eastAsiaTheme="minorEastAsia"/>
          <w:lang w:eastAsia="ko-KR"/>
        </w:rPr>
        <w:t>levels were used as loading control</w:t>
      </w:r>
      <w:r w:rsidR="00AA1966">
        <w:rPr>
          <w:rFonts w:eastAsiaTheme="minorEastAsia"/>
          <w:lang w:eastAsia="ko-KR"/>
        </w:rPr>
        <w:t>s</w:t>
      </w:r>
      <w:r w:rsidR="00AA1966" w:rsidRPr="00AA1966">
        <w:rPr>
          <w:rFonts w:eastAsiaTheme="minorEastAsia"/>
          <w:lang w:eastAsia="ko-KR"/>
        </w:rPr>
        <w:t>.</w:t>
      </w:r>
      <w:r w:rsidR="00AA1966">
        <w:rPr>
          <w:rFonts w:eastAsiaTheme="minorEastAsia"/>
          <w:lang w:eastAsia="ko-KR"/>
        </w:rPr>
        <w:t xml:space="preserve"> </w:t>
      </w:r>
      <w:r w:rsidR="00AA1966" w:rsidRPr="00F11D4D">
        <w:rPr>
          <w:rFonts w:eastAsiaTheme="minorEastAsia"/>
          <w:lang w:eastAsia="ko-KR"/>
        </w:rPr>
        <w:t>(</w:t>
      </w:r>
      <w:r w:rsidR="00AA1966" w:rsidRPr="00F11D4D">
        <w:rPr>
          <w:rFonts w:eastAsiaTheme="minorEastAsia"/>
          <w:b/>
          <w:lang w:eastAsia="ko-KR"/>
        </w:rPr>
        <w:t>B</w:t>
      </w:r>
      <w:r w:rsidR="00AA1966" w:rsidRPr="00F11D4D">
        <w:rPr>
          <w:rFonts w:eastAsiaTheme="minorEastAsia"/>
          <w:lang w:eastAsia="ko-KR"/>
        </w:rPr>
        <w:t>)</w:t>
      </w:r>
      <w:r w:rsidR="00AA1966">
        <w:rPr>
          <w:rFonts w:eastAsiaTheme="minorEastAsia"/>
          <w:lang w:eastAsia="ko-KR"/>
        </w:rPr>
        <w:t xml:space="preserve"> </w:t>
      </w:r>
      <w:r w:rsidR="004300E6" w:rsidRPr="00F23476">
        <w:rPr>
          <w:rFonts w:eastAsia="Malgun Gothic"/>
          <w:lang w:val="en-AU"/>
        </w:rPr>
        <w:t xml:space="preserve">Melanoma </w:t>
      </w:r>
      <w:r w:rsidR="004300E6" w:rsidRPr="00F23476">
        <w:rPr>
          <w:rFonts w:eastAsia="Malgun Gothic"/>
        </w:rPr>
        <w:t xml:space="preserve">cell lines </w:t>
      </w:r>
      <w:r w:rsidR="004300E6" w:rsidRPr="00F23476">
        <w:t>were treated with either vehicle (DMSO) or 5 µM of UNC0642 for 48 hours</w:t>
      </w:r>
      <w:r w:rsidR="004300E6" w:rsidRPr="00F23476">
        <w:rPr>
          <w:rFonts w:eastAsia="Malgun Gothic"/>
          <w:lang w:val="en-AU"/>
        </w:rPr>
        <w:t xml:space="preserve"> and cell viability was measured by MTT assay against normal melanocytes.</w:t>
      </w:r>
      <w:r w:rsidR="004300E6" w:rsidRPr="00F23476">
        <w:t xml:space="preserve"> </w:t>
      </w:r>
      <w:r w:rsidR="004A7E72">
        <w:t>(</w:t>
      </w:r>
      <w:r w:rsidR="004A7E72" w:rsidRPr="004A7E72">
        <w:rPr>
          <w:b/>
        </w:rPr>
        <w:t>C</w:t>
      </w:r>
      <w:r w:rsidR="004A7E72">
        <w:t xml:space="preserve">) IC50 curves showing dose-response of various cell lines to UNC0642 treatment (48 h). </w:t>
      </w:r>
      <w:r w:rsidR="004300E6" w:rsidRPr="00F23476">
        <w:t>Data is presented as the mean ± SEM, significant comparisons were determined by unpaired t-test</w:t>
      </w:r>
      <w:r w:rsidR="004300E6" w:rsidRPr="000068CE">
        <w:t xml:space="preserve"> and indicated as follows: *</w:t>
      </w:r>
      <w:r w:rsidR="004300E6" w:rsidRPr="000068CE">
        <w:rPr>
          <w:i/>
        </w:rPr>
        <w:t>P</w:t>
      </w:r>
      <w:r w:rsidR="004300E6">
        <w:rPr>
          <w:i/>
        </w:rPr>
        <w:t xml:space="preserve"> </w:t>
      </w:r>
      <w:r w:rsidR="004300E6" w:rsidRPr="000068CE">
        <w:t>&lt; 0.05, **</w:t>
      </w:r>
      <w:r w:rsidR="004300E6" w:rsidRPr="00793FA6">
        <w:rPr>
          <w:i/>
          <w:iCs/>
        </w:rPr>
        <w:t>P</w:t>
      </w:r>
      <w:r w:rsidR="004300E6">
        <w:rPr>
          <w:i/>
          <w:iCs/>
        </w:rPr>
        <w:t xml:space="preserve"> </w:t>
      </w:r>
      <w:r w:rsidR="004300E6">
        <w:t xml:space="preserve">&lt; 0.01, </w:t>
      </w:r>
      <w:r w:rsidR="004300E6">
        <w:rPr>
          <w:shd w:val="clear" w:color="auto" w:fill="FFFFFF"/>
        </w:rPr>
        <w:t>(all experiments were performed</w:t>
      </w:r>
      <w:r w:rsidR="004300E6" w:rsidRPr="000068CE">
        <w:rPr>
          <w:shd w:val="clear" w:color="auto" w:fill="FFFFFF"/>
        </w:rPr>
        <w:t xml:space="preserve"> twice with between 3 and 6 replicates per experiment).</w:t>
      </w:r>
    </w:p>
    <w:p w14:paraId="1FF77BC2" w14:textId="61645C38" w:rsidR="00311D85" w:rsidRDefault="00311D85">
      <w:pPr>
        <w:rPr>
          <w:b/>
          <w:bCs/>
          <w:kern w:val="32"/>
          <w:szCs w:val="24"/>
        </w:rPr>
      </w:pPr>
    </w:p>
    <w:p w14:paraId="1944F3B9" w14:textId="3249C036" w:rsidR="00F23476" w:rsidRDefault="00FF5FCC" w:rsidP="00B42F9C">
      <w:pPr>
        <w:pStyle w:val="SMHeading"/>
        <w:rPr>
          <w:rFonts w:ascii="Arial" w:hAnsi="Arial" w:cs="Arial"/>
          <w:sz w:val="20"/>
          <w:szCs w:val="20"/>
        </w:rPr>
      </w:pPr>
      <w:r>
        <w:rPr>
          <w:rFonts w:eastAsiaTheme="minorEastAsia" w:hint="eastAsia"/>
          <w:b w:val="0"/>
          <w:noProof/>
          <w:lang w:eastAsia="ko-KR"/>
        </w:rPr>
        <w:lastRenderedPageBreak/>
        <w:drawing>
          <wp:anchor distT="0" distB="0" distL="114300" distR="114300" simplePos="0" relativeHeight="251664384" behindDoc="1" locked="0" layoutInCell="1" allowOverlap="1" wp14:anchorId="14F6C209" wp14:editId="054ABF91">
            <wp:simplePos x="0" y="0"/>
            <wp:positionH relativeFrom="column">
              <wp:posOffset>178435</wp:posOffset>
            </wp:positionH>
            <wp:positionV relativeFrom="paragraph">
              <wp:posOffset>8255</wp:posOffset>
            </wp:positionV>
            <wp:extent cx="6224905" cy="6162040"/>
            <wp:effectExtent l="0" t="0" r="4445" b="0"/>
            <wp:wrapTight wrapText="bothSides">
              <wp:wrapPolygon edited="0">
                <wp:start x="0" y="0"/>
                <wp:lineTo x="0" y="21502"/>
                <wp:lineTo x="21549" y="21502"/>
                <wp:lineTo x="2154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21651"/>
                    <a:stretch/>
                  </pic:blipFill>
                  <pic:spPr bwMode="auto">
                    <a:xfrm>
                      <a:off x="0" y="0"/>
                      <a:ext cx="6224905" cy="616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36995" w14:textId="0809261D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02056E0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9698BDB" w14:textId="4E27DD5C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272DEB1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21728388" w14:textId="6634A7E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6C2A04A0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7F4EBD0A" w14:textId="68196BCF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F2205B4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77F39DD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6E3AD0BC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3098235F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2D6C44A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10C4927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FB63DFE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7BE489BC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BA741BE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5A56BE9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493C352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6E2A14EE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32FCE949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2230818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3FC0A2DD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079379D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FDD42C1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710B8AE1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7BF7C01A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4D9586A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4258BAF3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68CF533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4F27731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49447D92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EF549E2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BC17040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6F7EA06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4C2C8828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E906CF8" w14:textId="4816946E" w:rsidR="00F23476" w:rsidRDefault="00102C64" w:rsidP="00F23476">
      <w:pPr>
        <w:pStyle w:val="Paragraph"/>
        <w:spacing w:before="0"/>
        <w:ind w:firstLine="0"/>
        <w:jc w:val="both"/>
      </w:pPr>
      <w:r>
        <w:rPr>
          <w:b/>
        </w:rPr>
        <w:t xml:space="preserve">Supplementary </w:t>
      </w:r>
      <w:r w:rsidR="007411A1" w:rsidRPr="00F23476">
        <w:rPr>
          <w:b/>
        </w:rPr>
        <w:t>Fig</w:t>
      </w:r>
      <w:r w:rsidR="00EF3C3C">
        <w:rPr>
          <w:b/>
        </w:rPr>
        <w:t>ure</w:t>
      </w:r>
      <w:r w:rsidR="007411A1" w:rsidRPr="00F23476">
        <w:rPr>
          <w:b/>
        </w:rPr>
        <w:t xml:space="preserve"> S</w:t>
      </w:r>
      <w:r>
        <w:rPr>
          <w:b/>
        </w:rPr>
        <w:t>2</w:t>
      </w:r>
      <w:r w:rsidR="007411A1" w:rsidRPr="00F23476">
        <w:rPr>
          <w:b/>
        </w:rPr>
        <w:t>.</w:t>
      </w:r>
      <w:r w:rsidR="00B42F9C" w:rsidRPr="00F23476">
        <w:rPr>
          <w:b/>
        </w:rPr>
        <w:t xml:space="preserve"> </w:t>
      </w:r>
      <w:r w:rsidR="00F23476" w:rsidRPr="00F23476">
        <w:rPr>
          <w:rFonts w:eastAsiaTheme="minorEastAsia"/>
          <w:b/>
          <w:lang w:eastAsia="ko-KR"/>
        </w:rPr>
        <w:t>Stratification</w:t>
      </w:r>
      <w:r w:rsidR="00F23476" w:rsidRPr="000B27B6">
        <w:rPr>
          <w:rFonts w:eastAsiaTheme="minorEastAsia" w:hint="eastAsia"/>
          <w:b/>
          <w:lang w:eastAsia="ko-KR"/>
        </w:rPr>
        <w:t xml:space="preserve"> by </w:t>
      </w:r>
      <w:r w:rsidR="00F23476">
        <w:rPr>
          <w:rFonts w:eastAsiaTheme="minorEastAsia" w:hint="eastAsia"/>
          <w:b/>
          <w:lang w:eastAsia="ko-KR"/>
        </w:rPr>
        <w:t xml:space="preserve">melanoma </w:t>
      </w:r>
      <w:r w:rsidR="00F23476" w:rsidRPr="000B27B6">
        <w:rPr>
          <w:rFonts w:eastAsiaTheme="minorEastAsia" w:hint="eastAsia"/>
          <w:b/>
          <w:lang w:eastAsia="ko-KR"/>
        </w:rPr>
        <w:t xml:space="preserve">mutational types. </w:t>
      </w:r>
      <w:r w:rsidR="00F23476" w:rsidRPr="000B27B6">
        <w:rPr>
          <w:rFonts w:eastAsia="Arial"/>
        </w:rPr>
        <w:t>Melanoma</w:t>
      </w:r>
      <w:r w:rsidR="00F23476" w:rsidRPr="00DE01C7">
        <w:rPr>
          <w:rFonts w:eastAsia="Arial"/>
        </w:rPr>
        <w:t xml:space="preserve"> patients in the TCGA cohort were stratified according to </w:t>
      </w:r>
      <w:r w:rsidR="00F23476" w:rsidRPr="000B27B6">
        <w:rPr>
          <w:rFonts w:eastAsia="Arial"/>
          <w:i/>
        </w:rPr>
        <w:t>EHMT2</w:t>
      </w:r>
      <w:r w:rsidR="00F23476" w:rsidRPr="00DE01C7">
        <w:rPr>
          <w:rFonts w:eastAsia="Arial"/>
        </w:rPr>
        <w:t xml:space="preserve"> (G9a) or </w:t>
      </w:r>
      <w:r w:rsidR="00F23476" w:rsidRPr="000B27B6">
        <w:rPr>
          <w:rFonts w:eastAsia="Arial"/>
          <w:i/>
        </w:rPr>
        <w:t>MAP1LC3B</w:t>
      </w:r>
      <w:r w:rsidR="00F23476" w:rsidRPr="00DE01C7">
        <w:rPr>
          <w:rFonts w:eastAsia="Arial"/>
        </w:rPr>
        <w:t xml:space="preserve"> (LC3B) mRNA expression.</w:t>
      </w:r>
      <w:r w:rsidR="00F23476" w:rsidRPr="00FF6E9D">
        <w:rPr>
          <w:rFonts w:eastAsia="Arial"/>
          <w:b/>
        </w:rPr>
        <w:t xml:space="preserve"> </w:t>
      </w:r>
      <w:r w:rsidR="00F23476" w:rsidRPr="00FF6E9D">
        <w:t>Groups are based on quartiles of expression defined as: 1st Quartile (Q1:</w:t>
      </w:r>
      <w:r w:rsidR="00F23476">
        <w:t> </w:t>
      </w:r>
      <w:r w:rsidR="00F23476" w:rsidRPr="00FF6E9D">
        <w:t>bottom 25%), 2nd Quartile (Q2: 25 – 50%), 3rd Quartile (Q3: 50 – 75%) and 4th quartile (Q4: top</w:t>
      </w:r>
      <w:r w:rsidR="00F23476">
        <w:t> </w:t>
      </w:r>
      <w:r w:rsidR="00F23476" w:rsidRPr="00FF6E9D">
        <w:t>25%). These groups were compared for the penetrance of BRAF, NRAS or NF1 mutations or whether cases are wild type for these three genes (triple WT) or mutan</w:t>
      </w:r>
      <w:r w:rsidR="00F23476">
        <w:t xml:space="preserve">t for any of these genes (any </w:t>
      </w:r>
      <w:proofErr w:type="spellStart"/>
      <w:r w:rsidR="00F23476">
        <w:t>mu</w:t>
      </w:r>
      <w:r w:rsidR="00151F1C">
        <w:t>t</w:t>
      </w:r>
      <w:proofErr w:type="spellEnd"/>
      <w:r w:rsidR="00151F1C">
        <w:t>). Chi-</w:t>
      </w:r>
      <w:bookmarkStart w:id="2" w:name="_GoBack"/>
      <w:bookmarkEnd w:id="2"/>
      <w:r w:rsidR="00F23476" w:rsidRPr="00FF6E9D">
        <w:t>square</w:t>
      </w:r>
      <w:r w:rsidR="00151F1C">
        <w:t>d</w:t>
      </w:r>
      <w:r w:rsidR="00F23476" w:rsidRPr="00FF6E9D">
        <w:t xml:space="preserve"> test was used (</w:t>
      </w:r>
      <w:proofErr w:type="spellStart"/>
      <w:r w:rsidR="00F23476" w:rsidRPr="00FF6E9D">
        <w:t>GraphPad</w:t>
      </w:r>
      <w:proofErr w:type="spellEnd"/>
      <w:r w:rsidR="00F23476" w:rsidRPr="00FF6E9D">
        <w:t xml:space="preserve"> Prism). Box plots show the comparison of </w:t>
      </w:r>
      <w:r w:rsidR="00F23476" w:rsidRPr="00FF6E9D">
        <w:rPr>
          <w:rFonts w:eastAsia="Arial"/>
          <w:i/>
        </w:rPr>
        <w:t>EHMT2</w:t>
      </w:r>
      <w:r w:rsidR="00F23476" w:rsidRPr="00FF6E9D">
        <w:t xml:space="preserve"> or </w:t>
      </w:r>
      <w:r w:rsidR="00F23476" w:rsidRPr="00FF6E9D">
        <w:rPr>
          <w:rFonts w:eastAsia="Arial"/>
          <w:i/>
        </w:rPr>
        <w:t>MAP1LC3B</w:t>
      </w:r>
      <w:r w:rsidR="00F23476" w:rsidRPr="00FF6E9D">
        <w:t xml:space="preserve"> expression in mutant vs. wild type melanoma cases.</w:t>
      </w:r>
    </w:p>
    <w:p w14:paraId="431444E0" w14:textId="77777777" w:rsidR="000D10C7" w:rsidRDefault="000D10C7">
      <w:pPr>
        <w:rPr>
          <w:b/>
          <w:szCs w:val="24"/>
        </w:rPr>
      </w:pPr>
      <w:r>
        <w:rPr>
          <w:b/>
        </w:rPr>
        <w:br w:type="page"/>
      </w:r>
    </w:p>
    <w:p w14:paraId="647E6BCA" w14:textId="63CA88B1" w:rsidR="00F23476" w:rsidRDefault="00CF3A5D" w:rsidP="00F23476">
      <w:pPr>
        <w:pStyle w:val="Paragraph"/>
        <w:spacing w:before="0"/>
        <w:ind w:firstLine="0"/>
        <w:jc w:val="both"/>
        <w:rPr>
          <w:b/>
        </w:rPr>
      </w:pPr>
      <w:r w:rsidRPr="00E16978">
        <w:rPr>
          <w:b/>
          <w:noProof/>
          <w:highlight w:val="yellow"/>
          <w:lang w:eastAsia="ko-KR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176ED1A" wp14:editId="6EBC6724">
                <wp:simplePos x="0" y="0"/>
                <wp:positionH relativeFrom="column">
                  <wp:posOffset>1228725</wp:posOffset>
                </wp:positionH>
                <wp:positionV relativeFrom="paragraph">
                  <wp:posOffset>164465</wp:posOffset>
                </wp:positionV>
                <wp:extent cx="714375" cy="20002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DFBEF" w14:textId="4F9967D3" w:rsidR="00F614AB" w:rsidRPr="00F614AB" w:rsidRDefault="00F614AB" w:rsidP="00CF3A5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F614AB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P</w:t>
                            </w:r>
                            <w:r w:rsidRPr="00F614A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&lt; 0.0001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ED1A" id="_x0000_s1030" type="#_x0000_t202" style="position:absolute;left:0;text-align:left;margin-left:96.75pt;margin-top:12.95pt;width:56.25pt;height:15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" filled="f" stroked="f">
                <v:textbox>
                  <w:txbxContent>
                    <w:p w14:paraId="686DFBEF" w14:textId="4F9967D3" w:rsidR="00F614AB" w:rsidRPr="00F614AB" w:rsidRDefault="00F614AB" w:rsidP="00CF3A5D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F614AB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P</w:t>
                      </w:r>
                      <w:r w:rsidRPr="00F614AB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&lt; 0.0001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3476">
        <w:rPr>
          <w:rFonts w:eastAsiaTheme="minorEastAsia" w:hint="eastAsia"/>
          <w:b/>
          <w:noProof/>
          <w:lang w:eastAsia="ko-KR"/>
        </w:rPr>
        <w:drawing>
          <wp:anchor distT="0" distB="0" distL="114300" distR="114300" simplePos="0" relativeHeight="251665408" behindDoc="1" locked="0" layoutInCell="1" allowOverlap="1" wp14:anchorId="178805C0" wp14:editId="7B02EB9C">
            <wp:simplePos x="0" y="0"/>
            <wp:positionH relativeFrom="column">
              <wp:posOffset>523783</wp:posOffset>
            </wp:positionH>
            <wp:positionV relativeFrom="paragraph">
              <wp:posOffset>607</wp:posOffset>
            </wp:positionV>
            <wp:extent cx="5486400" cy="3880029"/>
            <wp:effectExtent l="0" t="0" r="0" b="6350"/>
            <wp:wrapTight wrapText="bothSides">
              <wp:wrapPolygon edited="0">
                <wp:start x="0" y="0"/>
                <wp:lineTo x="0" y="21529"/>
                <wp:lineTo x="21525" y="21529"/>
                <wp:lineTo x="2152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B3530" w14:textId="4AE239A7" w:rsidR="00F23476" w:rsidRDefault="00F23476" w:rsidP="00F23476">
      <w:pPr>
        <w:pStyle w:val="Paragraph"/>
        <w:spacing w:before="0"/>
        <w:ind w:firstLine="0"/>
        <w:jc w:val="both"/>
        <w:rPr>
          <w:b/>
        </w:rPr>
      </w:pPr>
    </w:p>
    <w:p w14:paraId="174ADF00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2D6F381F" w14:textId="538E5083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D7CD3F5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784C4D7F" w14:textId="3C108179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7782BBA9" w14:textId="569B6F7A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C52D8EE" w14:textId="62A6A414" w:rsidR="000D10C7" w:rsidRDefault="00CF3A5D" w:rsidP="00F23476">
      <w:pPr>
        <w:pStyle w:val="Paragraph"/>
        <w:spacing w:before="0"/>
        <w:ind w:firstLine="0"/>
        <w:jc w:val="both"/>
        <w:rPr>
          <w:b/>
        </w:rPr>
      </w:pPr>
      <w:r w:rsidRPr="00E16978">
        <w:rPr>
          <w:b/>
          <w:noProof/>
          <w:highlight w:val="yellow"/>
          <w:lang w:eastAsia="ko-K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3E7818D" wp14:editId="530296EF">
                <wp:simplePos x="0" y="0"/>
                <wp:positionH relativeFrom="column">
                  <wp:posOffset>5153025</wp:posOffset>
                </wp:positionH>
                <wp:positionV relativeFrom="paragraph">
                  <wp:posOffset>137795</wp:posOffset>
                </wp:positionV>
                <wp:extent cx="714375" cy="200025"/>
                <wp:effectExtent l="0" t="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70F32" w14:textId="574B1D2B" w:rsidR="00F614AB" w:rsidRPr="00F614AB" w:rsidRDefault="00F614AB" w:rsidP="00CF3A5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F614AB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P</w:t>
                            </w:r>
                            <w:r w:rsidRPr="00F614A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= 0.0025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7818D" id="_x0000_s1031" type="#_x0000_t202" style="position:absolute;left:0;text-align:left;margin-left:405.75pt;margin-top:10.85pt;width:56.25pt;height:15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" stroked="f">
                <v:textbox>
                  <w:txbxContent>
                    <w:p w14:paraId="04070F32" w14:textId="574B1D2B" w:rsidR="00F614AB" w:rsidRPr="00F614AB" w:rsidRDefault="00F614AB" w:rsidP="00CF3A5D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F614AB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P</w:t>
                      </w:r>
                      <w:r w:rsidRPr="00F614AB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= 0.0025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6978">
        <w:rPr>
          <w:b/>
          <w:noProof/>
          <w:highlight w:val="yellow"/>
          <w:lang w:eastAsia="ko-K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4D3775A" wp14:editId="2DF170A1">
                <wp:simplePos x="0" y="0"/>
                <wp:positionH relativeFrom="column">
                  <wp:posOffset>3390900</wp:posOffset>
                </wp:positionH>
                <wp:positionV relativeFrom="paragraph">
                  <wp:posOffset>137795</wp:posOffset>
                </wp:positionV>
                <wp:extent cx="714375" cy="200025"/>
                <wp:effectExtent l="0" t="0" r="9525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AB18" w14:textId="5C66D7DD" w:rsidR="00F614AB" w:rsidRPr="00F614AB" w:rsidRDefault="00F614AB" w:rsidP="00CF3A5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F614AB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P</w:t>
                            </w:r>
                            <w:r w:rsidRPr="00F614A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= 0.006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3775A" id="_x0000_s1032" type="#_x0000_t202" style="position:absolute;left:0;text-align:left;margin-left:267pt;margin-top:10.85pt;width:56.25pt;height:1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" stroked="f">
                <v:textbox>
                  <w:txbxContent>
                    <w:p w14:paraId="1CC9AB18" w14:textId="5C66D7DD" w:rsidR="00F614AB" w:rsidRPr="00F614AB" w:rsidRDefault="00F614AB" w:rsidP="00CF3A5D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F614AB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P</w:t>
                      </w:r>
                      <w:r w:rsidRPr="00F614AB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= 0.006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970729" w14:textId="2A88E0C9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368FA180" w14:textId="526AA162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7F365259" w14:textId="73FA42E2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7B992D7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AB1F6C0" w14:textId="713C2CEF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252187F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44F0CBFA" w14:textId="52A58688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C93FB1B" w14:textId="4CFC500C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C487255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2318B06F" w14:textId="1FEBC51C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5ABDE1E" w14:textId="63DAE2B3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745D2ECD" w14:textId="3A93B039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4633F585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0F234C6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C63EE0D" w14:textId="44A67B88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EFBF2CF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699781D3" w14:textId="0FBD45B0" w:rsidR="007E0D82" w:rsidRDefault="00102C64" w:rsidP="00F23476">
      <w:pPr>
        <w:pStyle w:val="Paragraph"/>
        <w:spacing w:before="0"/>
        <w:ind w:firstLine="0"/>
        <w:jc w:val="both"/>
      </w:pPr>
      <w:r>
        <w:rPr>
          <w:b/>
        </w:rPr>
        <w:t xml:space="preserve">Supplementary </w:t>
      </w:r>
      <w:r w:rsidR="00112C5B" w:rsidRPr="00F23476">
        <w:rPr>
          <w:b/>
        </w:rPr>
        <w:t>Fig</w:t>
      </w:r>
      <w:r w:rsidR="00EF3C3C">
        <w:rPr>
          <w:b/>
        </w:rPr>
        <w:t>ure</w:t>
      </w:r>
      <w:r w:rsidR="00112C5B" w:rsidRPr="00F23476">
        <w:rPr>
          <w:b/>
        </w:rPr>
        <w:t xml:space="preserve"> S</w:t>
      </w:r>
      <w:r>
        <w:rPr>
          <w:b/>
        </w:rPr>
        <w:t>3</w:t>
      </w:r>
      <w:r w:rsidR="00B42F9C" w:rsidRPr="00F23476">
        <w:rPr>
          <w:b/>
        </w:rPr>
        <w:t xml:space="preserve">. </w:t>
      </w:r>
      <w:r w:rsidR="00F23476">
        <w:rPr>
          <w:rFonts w:eastAsiaTheme="minorEastAsia" w:hint="eastAsia"/>
          <w:b/>
          <w:lang w:eastAsia="ko-KR"/>
        </w:rPr>
        <w:t xml:space="preserve">Association of </w:t>
      </w:r>
      <w:r w:rsidR="00F23476" w:rsidRPr="00405F52">
        <w:rPr>
          <w:b/>
        </w:rPr>
        <w:t xml:space="preserve">High </w:t>
      </w:r>
      <w:r w:rsidR="00F23476" w:rsidRPr="00405F52">
        <w:rPr>
          <w:rFonts w:eastAsia="Malgun Gothic"/>
          <w:b/>
          <w:i/>
          <w:lang w:val="en-AU"/>
        </w:rPr>
        <w:t>EHMT2</w:t>
      </w:r>
      <w:r w:rsidR="00F23476" w:rsidRPr="00405F52">
        <w:rPr>
          <w:rFonts w:eastAsia="Malgun Gothic"/>
          <w:b/>
          <w:lang w:val="en-AU"/>
        </w:rPr>
        <w:t xml:space="preserve"> and low </w:t>
      </w:r>
      <w:r w:rsidR="00F23476" w:rsidRPr="00405F52">
        <w:rPr>
          <w:rFonts w:eastAsia="Malgun Gothic"/>
          <w:b/>
          <w:i/>
          <w:lang w:val="en-AU"/>
        </w:rPr>
        <w:t>MAP1LC3B</w:t>
      </w:r>
      <w:r w:rsidR="00F23476" w:rsidRPr="00405F52">
        <w:rPr>
          <w:rFonts w:eastAsia="Malgun Gothic"/>
          <w:b/>
          <w:lang w:val="en-AU"/>
        </w:rPr>
        <w:t xml:space="preserve"> expression </w:t>
      </w:r>
      <w:r w:rsidR="00F23476">
        <w:rPr>
          <w:rFonts w:eastAsia="Malgun Gothic" w:hint="eastAsia"/>
          <w:b/>
          <w:lang w:val="en-AU" w:eastAsia="ko-KR"/>
        </w:rPr>
        <w:t>with</w:t>
      </w:r>
      <w:r w:rsidR="00F23476" w:rsidRPr="00405F52">
        <w:rPr>
          <w:rFonts w:eastAsia="Malgun Gothic"/>
          <w:b/>
          <w:lang w:val="en-AU"/>
        </w:rPr>
        <w:t xml:space="preserve"> the worst survival in melanoma</w:t>
      </w:r>
      <w:r w:rsidR="00F23476">
        <w:rPr>
          <w:rFonts w:eastAsia="Malgun Gothic" w:hint="eastAsia"/>
          <w:b/>
          <w:lang w:val="en-AU" w:eastAsia="ko-KR"/>
        </w:rPr>
        <w:t xml:space="preserve"> patients </w:t>
      </w:r>
      <w:r w:rsidR="00F23476" w:rsidRPr="00405F52">
        <w:rPr>
          <w:rFonts w:eastAsia="Malgun Gothic" w:hint="eastAsia"/>
          <w:b/>
          <w:lang w:val="en-AU" w:eastAsia="ko-KR"/>
        </w:rPr>
        <w:t xml:space="preserve">in </w:t>
      </w:r>
      <w:r w:rsidR="00F23476" w:rsidRPr="00405F52">
        <w:rPr>
          <w:rFonts w:eastAsia="Malgun Gothic"/>
          <w:b/>
          <w:lang w:val="en-AU"/>
        </w:rPr>
        <w:t>TCGA RNA-</w:t>
      </w:r>
      <w:proofErr w:type="spellStart"/>
      <w:r w:rsidR="00F23476" w:rsidRPr="00405F52">
        <w:rPr>
          <w:rFonts w:eastAsia="Malgun Gothic"/>
          <w:b/>
          <w:lang w:val="en-AU"/>
        </w:rPr>
        <w:t>seq</w:t>
      </w:r>
      <w:proofErr w:type="spellEnd"/>
      <w:r w:rsidR="00F23476" w:rsidRPr="00405F52">
        <w:rPr>
          <w:rFonts w:eastAsia="Malgun Gothic"/>
          <w:b/>
          <w:lang w:val="en-AU"/>
        </w:rPr>
        <w:t xml:space="preserve"> dataset.</w:t>
      </w:r>
      <w:r w:rsidR="00F23476">
        <w:rPr>
          <w:rFonts w:eastAsia="Malgun Gothic"/>
          <w:lang w:val="en-AU"/>
        </w:rPr>
        <w:t xml:space="preserve"> </w:t>
      </w:r>
      <w:r w:rsidR="00F23476" w:rsidRPr="000068CE">
        <w:t>(</w:t>
      </w:r>
      <w:r w:rsidR="00F23476">
        <w:rPr>
          <w:rFonts w:eastAsiaTheme="minorEastAsia" w:hint="eastAsia"/>
          <w:b/>
          <w:bCs/>
          <w:lang w:eastAsia="ko-KR"/>
        </w:rPr>
        <w:t>A</w:t>
      </w:r>
      <w:r w:rsidR="00F23476" w:rsidRPr="000068CE">
        <w:rPr>
          <w:bCs/>
        </w:rPr>
        <w:t>)</w:t>
      </w:r>
      <w:r w:rsidR="00F23476">
        <w:t xml:space="preserve"> </w:t>
      </w:r>
      <w:r w:rsidR="00F23476">
        <w:rPr>
          <w:rFonts w:eastAsiaTheme="minorEastAsia" w:hint="eastAsia"/>
          <w:lang w:eastAsia="ko-KR"/>
        </w:rPr>
        <w:t>E</w:t>
      </w:r>
      <w:r w:rsidR="00F23476" w:rsidRPr="000068CE">
        <w:t xml:space="preserve">xpression of </w:t>
      </w:r>
      <w:r w:rsidR="00F23476" w:rsidRPr="000068CE">
        <w:rPr>
          <w:i/>
        </w:rPr>
        <w:t>EHMT2</w:t>
      </w:r>
      <w:r w:rsidR="00F23476" w:rsidRPr="000068CE">
        <w:t xml:space="preserve"> (G9a) and </w:t>
      </w:r>
      <w:r w:rsidR="00F23476" w:rsidRPr="000068CE">
        <w:rPr>
          <w:i/>
        </w:rPr>
        <w:t>MAP1LC3B</w:t>
      </w:r>
      <w:r w:rsidR="00F23476" w:rsidRPr="000068CE">
        <w:t xml:space="preserve"> mRNA (z-scores) in the TCGA melanoma patient cohort (</w:t>
      </w:r>
      <w:r w:rsidR="00F23476" w:rsidRPr="00462765">
        <w:t>n</w:t>
      </w:r>
      <w:r w:rsidR="00F23476" w:rsidRPr="000068CE">
        <w:t xml:space="preserve">=473). Pearson correlation coefficient (Pearson r) and </w:t>
      </w:r>
      <w:r w:rsidR="00F23476" w:rsidRPr="00793FA6">
        <w:rPr>
          <w:i/>
        </w:rPr>
        <w:t>P</w:t>
      </w:r>
      <w:r w:rsidR="00F23476" w:rsidRPr="000068CE">
        <w:t xml:space="preserve"> value (two-tailed) were generated by </w:t>
      </w:r>
      <w:proofErr w:type="spellStart"/>
      <w:r w:rsidR="00F23476" w:rsidRPr="000068CE">
        <w:t>GraphPad</w:t>
      </w:r>
      <w:proofErr w:type="spellEnd"/>
      <w:r w:rsidR="00F23476" w:rsidRPr="000068CE">
        <w:t xml:space="preserve"> Prism. Patients were grouped according to their </w:t>
      </w:r>
      <w:r w:rsidR="00F23476" w:rsidRPr="000068CE">
        <w:rPr>
          <w:i/>
        </w:rPr>
        <w:t>EHMT2</w:t>
      </w:r>
      <w:r w:rsidR="00F23476" w:rsidRPr="000068CE">
        <w:t xml:space="preserve"> and </w:t>
      </w:r>
      <w:r w:rsidR="00F23476" w:rsidRPr="000068CE">
        <w:rPr>
          <w:i/>
        </w:rPr>
        <w:t>MAP1LC3B</w:t>
      </w:r>
      <w:r w:rsidR="00F23476" w:rsidRPr="000068CE">
        <w:t xml:space="preserve"> mRNA expression; red: </w:t>
      </w:r>
      <w:r w:rsidR="00F23476" w:rsidRPr="000068CE">
        <w:rPr>
          <w:i/>
        </w:rPr>
        <w:t>EHMT2</w:t>
      </w:r>
      <w:r w:rsidR="00F23476" w:rsidRPr="000068CE">
        <w:t xml:space="preserve"> high/</w:t>
      </w:r>
      <w:r w:rsidR="00F23476" w:rsidRPr="000068CE">
        <w:rPr>
          <w:i/>
        </w:rPr>
        <w:t>MAP1LC3B</w:t>
      </w:r>
      <w:r w:rsidR="00F23476" w:rsidRPr="000068CE">
        <w:t xml:space="preserve"> low (</w:t>
      </w:r>
      <w:r w:rsidR="00F23476" w:rsidRPr="000068CE">
        <w:rPr>
          <w:i/>
        </w:rPr>
        <w:t>EHMT2</w:t>
      </w:r>
      <w:r w:rsidR="00F23476" w:rsidRPr="000068CE">
        <w:rPr>
          <w:vertAlign w:val="superscript"/>
        </w:rPr>
        <w:t>hi</w:t>
      </w:r>
      <w:r w:rsidR="00F23476" w:rsidRPr="000068CE">
        <w:t>/</w:t>
      </w:r>
      <w:r w:rsidR="00F23476" w:rsidRPr="000068CE">
        <w:rPr>
          <w:i/>
        </w:rPr>
        <w:t>MAP1LC3B</w:t>
      </w:r>
      <w:r w:rsidR="00F23476" w:rsidRPr="000068CE">
        <w:rPr>
          <w:vertAlign w:val="superscript"/>
        </w:rPr>
        <w:t>lo</w:t>
      </w:r>
      <w:r w:rsidR="00F23476" w:rsidRPr="000068CE">
        <w:t xml:space="preserve">), orange: </w:t>
      </w:r>
      <w:r w:rsidR="00F23476" w:rsidRPr="000068CE">
        <w:rPr>
          <w:i/>
        </w:rPr>
        <w:t>EHMT2</w:t>
      </w:r>
      <w:r w:rsidR="00F23476" w:rsidRPr="000068CE">
        <w:t xml:space="preserve"> high/</w:t>
      </w:r>
      <w:r w:rsidR="00F23476" w:rsidRPr="000068CE">
        <w:rPr>
          <w:i/>
        </w:rPr>
        <w:t>MAP1LC3B</w:t>
      </w:r>
      <w:r w:rsidR="00F23476" w:rsidRPr="000068CE">
        <w:t xml:space="preserve"> high (</w:t>
      </w:r>
      <w:r w:rsidR="00F23476" w:rsidRPr="000068CE">
        <w:rPr>
          <w:i/>
        </w:rPr>
        <w:t>EHMT2</w:t>
      </w:r>
      <w:r w:rsidR="00F23476" w:rsidRPr="000068CE">
        <w:rPr>
          <w:vertAlign w:val="superscript"/>
        </w:rPr>
        <w:t>hi</w:t>
      </w:r>
      <w:r w:rsidR="00F23476" w:rsidRPr="000068CE">
        <w:t>/</w:t>
      </w:r>
      <w:r w:rsidR="00F23476" w:rsidRPr="000068CE">
        <w:rPr>
          <w:i/>
        </w:rPr>
        <w:t>MAP1LC3B</w:t>
      </w:r>
      <w:r w:rsidR="00F23476" w:rsidRPr="000068CE">
        <w:rPr>
          <w:vertAlign w:val="superscript"/>
        </w:rPr>
        <w:t>hi</w:t>
      </w:r>
      <w:r w:rsidR="00F23476" w:rsidRPr="000068CE">
        <w:t>), blue (</w:t>
      </w:r>
      <w:r w:rsidR="00F23476" w:rsidRPr="000068CE">
        <w:rPr>
          <w:i/>
        </w:rPr>
        <w:t>EHMT2</w:t>
      </w:r>
      <w:r w:rsidR="00F23476" w:rsidRPr="000068CE">
        <w:rPr>
          <w:vertAlign w:val="superscript"/>
        </w:rPr>
        <w:t>lo</w:t>
      </w:r>
      <w:r w:rsidR="00F23476" w:rsidRPr="000068CE">
        <w:t>/</w:t>
      </w:r>
      <w:r w:rsidR="00F23476" w:rsidRPr="000068CE">
        <w:rPr>
          <w:i/>
        </w:rPr>
        <w:t>MAP1LC3B</w:t>
      </w:r>
      <w:r w:rsidR="00F23476" w:rsidRPr="000068CE">
        <w:rPr>
          <w:vertAlign w:val="superscript"/>
        </w:rPr>
        <w:t>hi</w:t>
      </w:r>
      <w:r w:rsidR="00F23476" w:rsidRPr="000068CE">
        <w:t>) and black (</w:t>
      </w:r>
      <w:r w:rsidR="00F23476" w:rsidRPr="000068CE">
        <w:rPr>
          <w:i/>
        </w:rPr>
        <w:t>EHMT2</w:t>
      </w:r>
      <w:r w:rsidR="00F23476" w:rsidRPr="000068CE">
        <w:rPr>
          <w:vertAlign w:val="superscript"/>
        </w:rPr>
        <w:t>lo</w:t>
      </w:r>
      <w:r w:rsidR="00F23476" w:rsidRPr="000068CE">
        <w:t>/</w:t>
      </w:r>
      <w:r w:rsidR="00F23476" w:rsidRPr="000068CE">
        <w:rPr>
          <w:i/>
        </w:rPr>
        <w:t>MAP1LC3B</w:t>
      </w:r>
      <w:r w:rsidR="00F23476" w:rsidRPr="000068CE">
        <w:rPr>
          <w:vertAlign w:val="superscript"/>
        </w:rPr>
        <w:t>lo</w:t>
      </w:r>
      <w:r w:rsidR="00F23476" w:rsidRPr="000068CE">
        <w:t>).</w:t>
      </w:r>
      <w:r w:rsidR="00F23476">
        <w:t xml:space="preserve"> R</w:t>
      </w:r>
      <w:r w:rsidR="00F23476" w:rsidRPr="000068CE">
        <w:t>elapse-free (</w:t>
      </w:r>
      <w:r w:rsidR="00F23476">
        <w:rPr>
          <w:rFonts w:eastAsiaTheme="minorEastAsia" w:hint="eastAsia"/>
          <w:b/>
          <w:lang w:eastAsia="ko-KR"/>
        </w:rPr>
        <w:t>B</w:t>
      </w:r>
      <w:r w:rsidR="00F23476" w:rsidRPr="000068CE">
        <w:t xml:space="preserve">) and </w:t>
      </w:r>
      <w:r w:rsidR="00F23476">
        <w:t>o</w:t>
      </w:r>
      <w:r w:rsidR="00F23476" w:rsidRPr="000068CE">
        <w:t>verall</w:t>
      </w:r>
      <w:r w:rsidR="00F23476">
        <w:t xml:space="preserve"> </w:t>
      </w:r>
      <w:r w:rsidR="00F23476" w:rsidRPr="000068CE">
        <w:t>(</w:t>
      </w:r>
      <w:r w:rsidR="00F23476">
        <w:rPr>
          <w:rFonts w:eastAsiaTheme="minorEastAsia" w:hint="eastAsia"/>
          <w:b/>
          <w:lang w:eastAsia="ko-KR"/>
        </w:rPr>
        <w:t>C</w:t>
      </w:r>
      <w:r w:rsidR="00F23476" w:rsidRPr="000068CE">
        <w:t xml:space="preserve">) survival of melanoma patients with four different expression patterns of </w:t>
      </w:r>
      <w:r w:rsidR="00F23476" w:rsidRPr="000068CE">
        <w:rPr>
          <w:i/>
        </w:rPr>
        <w:t>EHMT2</w:t>
      </w:r>
      <w:r w:rsidR="00F23476" w:rsidRPr="000068CE">
        <w:t xml:space="preserve"> (G9a) and </w:t>
      </w:r>
      <w:r w:rsidR="00F23476" w:rsidRPr="000068CE">
        <w:rPr>
          <w:i/>
        </w:rPr>
        <w:t>MAP1LC3B</w:t>
      </w:r>
      <w:r w:rsidR="00F23476" w:rsidRPr="000068CE">
        <w:t xml:space="preserve"> as defined in </w:t>
      </w:r>
      <w:r w:rsidR="00F23476">
        <w:t>(</w:t>
      </w:r>
      <w:r w:rsidR="00F23476">
        <w:rPr>
          <w:rFonts w:eastAsiaTheme="minorEastAsia" w:hint="eastAsia"/>
          <w:b/>
          <w:lang w:eastAsia="ko-KR"/>
        </w:rPr>
        <w:t>A</w:t>
      </w:r>
      <w:r w:rsidR="00F23476">
        <w:t>)</w:t>
      </w:r>
      <w:r w:rsidR="00F23476" w:rsidRPr="000068CE">
        <w:t xml:space="preserve">. Log-rank </w:t>
      </w:r>
      <w:r w:rsidR="00F23476" w:rsidRPr="00793FA6">
        <w:rPr>
          <w:i/>
        </w:rPr>
        <w:t xml:space="preserve">P </w:t>
      </w:r>
      <w:r w:rsidR="00F23476" w:rsidRPr="000068CE">
        <w:t>values and the number of patients in each</w:t>
      </w:r>
      <w:r w:rsidR="00F23476">
        <w:rPr>
          <w:rFonts w:eastAsiaTheme="minorEastAsia" w:hint="eastAsia"/>
          <w:lang w:eastAsia="ko-KR"/>
        </w:rPr>
        <w:t xml:space="preserve"> </w:t>
      </w:r>
      <w:r w:rsidR="00F23476" w:rsidRPr="000068CE">
        <w:t>group are reported. (</w:t>
      </w:r>
      <w:r w:rsidR="00F23476">
        <w:rPr>
          <w:rFonts w:eastAsiaTheme="minorEastAsia" w:hint="eastAsia"/>
          <w:b/>
          <w:bCs/>
          <w:lang w:eastAsia="ko-KR"/>
        </w:rPr>
        <w:t>D</w:t>
      </w:r>
      <w:r w:rsidR="00F23476" w:rsidRPr="000068CE">
        <w:rPr>
          <w:bCs/>
        </w:rPr>
        <w:t>)</w:t>
      </w:r>
      <w:r w:rsidR="00F23476" w:rsidRPr="000068CE">
        <w:t xml:space="preserve"> Comparison of BRAF, NRAS, NF1 and Triple </w:t>
      </w:r>
      <w:r w:rsidR="00F23476">
        <w:t>WT</w:t>
      </w:r>
      <w:r w:rsidR="00F23476" w:rsidRPr="000068CE">
        <w:t xml:space="preserve"> mutation status across the four </w:t>
      </w:r>
      <w:r w:rsidR="00F23476" w:rsidRPr="000068CE">
        <w:rPr>
          <w:i/>
        </w:rPr>
        <w:t>EHMT2</w:t>
      </w:r>
      <w:r w:rsidR="00F23476" w:rsidRPr="000068CE">
        <w:t>/</w:t>
      </w:r>
      <w:r w:rsidR="00F23476" w:rsidRPr="000068CE">
        <w:rPr>
          <w:i/>
        </w:rPr>
        <w:t>MAP1LC3B</w:t>
      </w:r>
      <w:r w:rsidR="00151F1C">
        <w:t xml:space="preserve"> expression groups. Chi-</w:t>
      </w:r>
      <w:r w:rsidR="00F23476" w:rsidRPr="000068CE">
        <w:t>square</w:t>
      </w:r>
      <w:r w:rsidR="00151F1C">
        <w:t>d</w:t>
      </w:r>
      <w:r w:rsidR="00F23476" w:rsidRPr="000068CE">
        <w:t xml:space="preserve"> test was used (</w:t>
      </w:r>
      <w:proofErr w:type="spellStart"/>
      <w:r w:rsidR="00F23476" w:rsidRPr="000068CE">
        <w:t>GraphPad</w:t>
      </w:r>
      <w:proofErr w:type="spellEnd"/>
      <w:r w:rsidR="00F23476" w:rsidRPr="000068CE">
        <w:t xml:space="preserve"> Prism).</w:t>
      </w:r>
    </w:p>
    <w:p w14:paraId="238A2A00" w14:textId="649ECC09" w:rsidR="007E0D82" w:rsidRDefault="007E0D82">
      <w:pPr>
        <w:rPr>
          <w:szCs w:val="24"/>
        </w:rPr>
      </w:pPr>
      <w:r>
        <w:br w:type="page"/>
      </w:r>
    </w:p>
    <w:p w14:paraId="70D41078" w14:textId="5A56C6C7" w:rsidR="000D10C7" w:rsidRDefault="00F23476" w:rsidP="00792C98">
      <w:pPr>
        <w:pStyle w:val="SMHeading"/>
        <w:rPr>
          <w:b w:val="0"/>
        </w:rPr>
      </w:pPr>
      <w:r>
        <w:rPr>
          <w:rFonts w:eastAsiaTheme="minorEastAsia" w:hint="eastAsia"/>
          <w:noProof/>
          <w:lang w:eastAsia="ko-KR"/>
        </w:rPr>
        <w:lastRenderedPageBreak/>
        <w:drawing>
          <wp:anchor distT="0" distB="0" distL="114300" distR="114300" simplePos="0" relativeHeight="251663360" behindDoc="1" locked="0" layoutInCell="1" allowOverlap="1" wp14:anchorId="59E21AF0" wp14:editId="2424309E">
            <wp:simplePos x="0" y="0"/>
            <wp:positionH relativeFrom="column">
              <wp:posOffset>523783</wp:posOffset>
            </wp:positionH>
            <wp:positionV relativeFrom="paragraph">
              <wp:posOffset>106991</wp:posOffset>
            </wp:positionV>
            <wp:extent cx="5486400" cy="3890080"/>
            <wp:effectExtent l="0" t="0" r="0" b="0"/>
            <wp:wrapTight wrapText="bothSides">
              <wp:wrapPolygon edited="0">
                <wp:start x="0" y="0"/>
                <wp:lineTo x="0" y="21473"/>
                <wp:lineTo x="21525" y="21473"/>
                <wp:lineTo x="2152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8EE88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4C0FF052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4E3C7C5E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F858C8B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2536B4C2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64F12B9E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0BE0674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738006DB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5698C54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0A35966F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5A87080E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1485558B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36747FC9" w14:textId="77777777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247FDCF1" w14:textId="1D951885" w:rsidR="000D10C7" w:rsidRDefault="000D10C7" w:rsidP="00F23476">
      <w:pPr>
        <w:pStyle w:val="Paragraph"/>
        <w:spacing w:before="0"/>
        <w:ind w:firstLine="0"/>
        <w:jc w:val="both"/>
        <w:rPr>
          <w:b/>
        </w:rPr>
      </w:pPr>
    </w:p>
    <w:p w14:paraId="7BDA5957" w14:textId="77777777" w:rsidR="00D62418" w:rsidRDefault="00D62418" w:rsidP="00F23476">
      <w:pPr>
        <w:pStyle w:val="Paragraph"/>
        <w:spacing w:before="0"/>
        <w:ind w:firstLine="0"/>
        <w:jc w:val="both"/>
        <w:rPr>
          <w:b/>
        </w:rPr>
      </w:pPr>
    </w:p>
    <w:p w14:paraId="371AB12B" w14:textId="37DAD977" w:rsidR="00F23476" w:rsidRDefault="00102C64" w:rsidP="00F23476">
      <w:pPr>
        <w:pStyle w:val="Paragraph"/>
        <w:spacing w:before="0"/>
        <w:ind w:firstLine="0"/>
        <w:jc w:val="both"/>
        <w:rPr>
          <w:rFonts w:asciiTheme="majorBidi" w:hAnsiTheme="majorBidi" w:cstheme="majorBidi"/>
          <w:noProof/>
          <w:lang w:eastAsia="ko-KR"/>
        </w:rPr>
      </w:pPr>
      <w:r>
        <w:rPr>
          <w:b/>
        </w:rPr>
        <w:t xml:space="preserve">Supplementary </w:t>
      </w:r>
      <w:r w:rsidR="00F23476" w:rsidRPr="00F23476">
        <w:rPr>
          <w:b/>
        </w:rPr>
        <w:t>Fig</w:t>
      </w:r>
      <w:r w:rsidR="00EF3C3C">
        <w:rPr>
          <w:b/>
        </w:rPr>
        <w:t>ure</w:t>
      </w:r>
      <w:r w:rsidR="00F23476" w:rsidRPr="00F23476">
        <w:rPr>
          <w:b/>
        </w:rPr>
        <w:t xml:space="preserve"> S</w:t>
      </w:r>
      <w:r w:rsidR="00792C98">
        <w:rPr>
          <w:b/>
        </w:rPr>
        <w:t>4</w:t>
      </w:r>
      <w:r w:rsidR="00F23476" w:rsidRPr="00F23476">
        <w:rPr>
          <w:b/>
        </w:rPr>
        <w:t>.</w:t>
      </w:r>
      <w:r w:rsidR="00F23476">
        <w:t xml:space="preserve"> </w:t>
      </w:r>
      <w:r w:rsidR="00F23476" w:rsidRPr="00405F52">
        <w:rPr>
          <w:rFonts w:asciiTheme="majorBidi" w:hAnsiTheme="majorBidi" w:cstheme="majorBidi"/>
          <w:b/>
          <w:bCs/>
        </w:rPr>
        <w:t>Receiver Operator Characteristic (ROC) curves of LC3B as a predictor of outcome in melanoma patients treated with immunotherapy</w:t>
      </w:r>
      <w:r w:rsidR="00F23476" w:rsidRPr="005B387C">
        <w:rPr>
          <w:rFonts w:asciiTheme="majorBidi" w:hAnsiTheme="majorBidi" w:cstheme="majorBidi"/>
        </w:rPr>
        <w:t>.</w:t>
      </w:r>
      <w:r w:rsidR="00F23476" w:rsidRPr="007B3D8B">
        <w:rPr>
          <w:rFonts w:asciiTheme="majorBidi" w:hAnsiTheme="majorBidi" w:cstheme="majorBidi"/>
        </w:rPr>
        <w:t xml:space="preserve"> ROC curves were constructed using </w:t>
      </w:r>
      <w:proofErr w:type="spellStart"/>
      <w:r w:rsidR="00F23476" w:rsidRPr="007B3D8B">
        <w:rPr>
          <w:rFonts w:asciiTheme="majorBidi" w:hAnsiTheme="majorBidi" w:cstheme="majorBidi"/>
        </w:rPr>
        <w:t>MedCalc</w:t>
      </w:r>
      <w:proofErr w:type="spellEnd"/>
      <w:r w:rsidR="00F23476" w:rsidRPr="007B3D8B">
        <w:rPr>
          <w:rFonts w:asciiTheme="majorBidi" w:hAnsiTheme="majorBidi" w:cstheme="majorBidi"/>
        </w:rPr>
        <w:t xml:space="preserve">® (version 12.7) for all the endpoints available in our cohort including </w:t>
      </w:r>
      <w:r w:rsidR="00F23476" w:rsidRPr="0094445C">
        <w:rPr>
          <w:rFonts w:asciiTheme="majorBidi" w:hAnsiTheme="majorBidi" w:cstheme="majorBidi"/>
          <w:bCs/>
        </w:rPr>
        <w:t>survival</w:t>
      </w:r>
      <w:r w:rsidR="00F23476" w:rsidRPr="0094445C">
        <w:rPr>
          <w:rFonts w:asciiTheme="majorBidi" w:hAnsiTheme="majorBidi" w:cstheme="majorBidi"/>
        </w:rPr>
        <w:t xml:space="preserve"> (</w:t>
      </w:r>
      <w:r w:rsidR="00F23476" w:rsidRPr="007B3D8B">
        <w:rPr>
          <w:rFonts w:asciiTheme="majorBidi" w:hAnsiTheme="majorBidi" w:cstheme="majorBidi"/>
        </w:rPr>
        <w:t>dead vs. alive</w:t>
      </w:r>
      <w:r w:rsidR="00F23476" w:rsidRPr="0094445C">
        <w:rPr>
          <w:rFonts w:asciiTheme="majorBidi" w:hAnsiTheme="majorBidi" w:cstheme="majorBidi"/>
        </w:rPr>
        <w:t xml:space="preserve">), </w:t>
      </w:r>
      <w:r w:rsidR="00F23476" w:rsidRPr="0094445C">
        <w:rPr>
          <w:rFonts w:asciiTheme="majorBidi" w:hAnsiTheme="majorBidi" w:cstheme="majorBidi"/>
          <w:bCs/>
        </w:rPr>
        <w:t>response</w:t>
      </w:r>
      <w:r w:rsidR="00F23476" w:rsidRPr="0094445C">
        <w:rPr>
          <w:rFonts w:asciiTheme="majorBidi" w:hAnsiTheme="majorBidi" w:cstheme="majorBidi"/>
        </w:rPr>
        <w:t xml:space="preserve"> (</w:t>
      </w:r>
      <w:r w:rsidR="00F23476" w:rsidRPr="007B3D8B">
        <w:rPr>
          <w:rFonts w:asciiTheme="majorBidi" w:hAnsiTheme="majorBidi" w:cstheme="majorBidi"/>
        </w:rPr>
        <w:t xml:space="preserve">initial SD/PD vs. CR/PR), </w:t>
      </w:r>
      <w:r w:rsidR="00F23476" w:rsidRPr="0094445C">
        <w:rPr>
          <w:rFonts w:asciiTheme="majorBidi" w:hAnsiTheme="majorBidi" w:cstheme="majorBidi"/>
          <w:bCs/>
        </w:rPr>
        <w:t>progression</w:t>
      </w:r>
      <w:r w:rsidR="00F23476" w:rsidRPr="0094445C">
        <w:rPr>
          <w:rFonts w:asciiTheme="majorBidi" w:hAnsiTheme="majorBidi" w:cstheme="majorBidi"/>
        </w:rPr>
        <w:t xml:space="preserve"> </w:t>
      </w:r>
      <w:r w:rsidR="00F23476" w:rsidRPr="007B3D8B">
        <w:rPr>
          <w:rFonts w:asciiTheme="majorBidi" w:hAnsiTheme="majorBidi" w:cstheme="majorBidi"/>
        </w:rPr>
        <w:t>(</w:t>
      </w:r>
      <w:r w:rsidR="00F23476" w:rsidRPr="007B3D8B">
        <w:rPr>
          <w:rFonts w:asciiTheme="majorBidi" w:hAnsiTheme="majorBidi" w:cstheme="majorBidi"/>
          <w:i/>
          <w:iCs/>
        </w:rPr>
        <w:t>de novo</w:t>
      </w:r>
      <w:r w:rsidR="00F23476" w:rsidRPr="007B3D8B">
        <w:rPr>
          <w:rFonts w:asciiTheme="majorBidi" w:hAnsiTheme="majorBidi" w:cstheme="majorBidi"/>
        </w:rPr>
        <w:t xml:space="preserve"> or acquired PD vs.</w:t>
      </w:r>
      <w:r w:rsidR="00F23476">
        <w:rPr>
          <w:rFonts w:asciiTheme="majorBidi" w:hAnsiTheme="majorBidi" w:cstheme="majorBidi"/>
        </w:rPr>
        <w:t> </w:t>
      </w:r>
      <w:r w:rsidR="00F23476" w:rsidRPr="007B3D8B">
        <w:rPr>
          <w:rFonts w:asciiTheme="majorBidi" w:hAnsiTheme="majorBidi" w:cstheme="majorBidi"/>
        </w:rPr>
        <w:t xml:space="preserve">rest), and </w:t>
      </w:r>
      <w:r w:rsidR="00F23476" w:rsidRPr="0094445C">
        <w:rPr>
          <w:rFonts w:asciiTheme="majorBidi" w:hAnsiTheme="majorBidi" w:cstheme="majorBidi"/>
          <w:bCs/>
        </w:rPr>
        <w:t>acquired resistance</w:t>
      </w:r>
      <w:r w:rsidR="00F23476" w:rsidRPr="007B3D8B">
        <w:rPr>
          <w:rFonts w:asciiTheme="majorBidi" w:hAnsiTheme="majorBidi" w:cstheme="majorBidi"/>
        </w:rPr>
        <w:t xml:space="preserve"> (acquired PD vs. rest). The endp</w:t>
      </w:r>
      <w:r w:rsidR="00F23476">
        <w:rPr>
          <w:rFonts w:asciiTheme="majorBidi" w:hAnsiTheme="majorBidi" w:cstheme="majorBidi"/>
        </w:rPr>
        <w:t xml:space="preserve">oint analysis is displayed for </w:t>
      </w:r>
      <w:r w:rsidR="00F23476">
        <w:rPr>
          <w:rFonts w:asciiTheme="majorBidi" w:hAnsiTheme="majorBidi" w:cstheme="majorBidi" w:hint="eastAsia"/>
          <w:lang w:eastAsia="ko-KR"/>
        </w:rPr>
        <w:t>(</w:t>
      </w:r>
      <w:r w:rsidR="00F23476" w:rsidRPr="007B3D8B">
        <w:rPr>
          <w:rFonts w:asciiTheme="majorBidi" w:hAnsiTheme="majorBidi" w:cstheme="majorBidi"/>
          <w:b/>
          <w:bCs/>
        </w:rPr>
        <w:t>A</w:t>
      </w:r>
      <w:r w:rsidR="00F23476">
        <w:rPr>
          <w:rFonts w:asciiTheme="majorBidi" w:hAnsiTheme="majorBidi" w:cstheme="majorBidi" w:hint="eastAsia"/>
          <w:bCs/>
          <w:lang w:eastAsia="ko-KR"/>
        </w:rPr>
        <w:t>)</w:t>
      </w:r>
      <w:r w:rsidR="00F23476">
        <w:rPr>
          <w:rFonts w:asciiTheme="majorBidi" w:hAnsiTheme="majorBidi" w:cstheme="majorBidi"/>
        </w:rPr>
        <w:t>,</w:t>
      </w:r>
      <w:r w:rsidR="00F23476" w:rsidRPr="007B3D8B">
        <w:rPr>
          <w:rFonts w:asciiTheme="majorBidi" w:hAnsiTheme="majorBidi" w:cstheme="majorBidi"/>
        </w:rPr>
        <w:t xml:space="preserve"> the percentage of LC3-positive cells </w:t>
      </w:r>
      <w:r w:rsidR="00F23476" w:rsidRPr="0094445C">
        <w:rPr>
          <w:rFonts w:asciiTheme="majorBidi" w:hAnsiTheme="majorBidi" w:cstheme="majorBidi"/>
        </w:rPr>
        <w:t>(</w:t>
      </w:r>
      <w:r w:rsidR="00F23476" w:rsidRPr="0094445C">
        <w:rPr>
          <w:rFonts w:asciiTheme="majorBidi" w:hAnsiTheme="majorBidi" w:cstheme="majorBidi"/>
          <w:bCs/>
        </w:rPr>
        <w:t>% LC3B+ cells</w:t>
      </w:r>
      <w:r w:rsidR="00F23476">
        <w:rPr>
          <w:rFonts w:asciiTheme="majorBidi" w:hAnsiTheme="majorBidi" w:cstheme="majorBidi"/>
        </w:rPr>
        <w:t xml:space="preserve">) or </w:t>
      </w:r>
      <w:r w:rsidR="00F23476">
        <w:rPr>
          <w:rFonts w:asciiTheme="majorBidi" w:hAnsiTheme="majorBidi" w:cstheme="majorBidi" w:hint="eastAsia"/>
          <w:lang w:eastAsia="ko-KR"/>
        </w:rPr>
        <w:t>(</w:t>
      </w:r>
      <w:r w:rsidR="00F23476" w:rsidRPr="007B3D8B">
        <w:rPr>
          <w:rFonts w:asciiTheme="majorBidi" w:hAnsiTheme="majorBidi" w:cstheme="majorBidi"/>
          <w:b/>
          <w:bCs/>
        </w:rPr>
        <w:t>B</w:t>
      </w:r>
      <w:r w:rsidR="00F23476">
        <w:rPr>
          <w:rFonts w:asciiTheme="majorBidi" w:hAnsiTheme="majorBidi" w:cstheme="majorBidi" w:hint="eastAsia"/>
          <w:bCs/>
          <w:lang w:eastAsia="ko-KR"/>
        </w:rPr>
        <w:t>)</w:t>
      </w:r>
      <w:r w:rsidR="00F23476">
        <w:rPr>
          <w:rFonts w:asciiTheme="majorBidi" w:hAnsiTheme="majorBidi" w:cstheme="majorBidi"/>
          <w:b/>
          <w:bCs/>
        </w:rPr>
        <w:t>,</w:t>
      </w:r>
      <w:r w:rsidR="00F23476" w:rsidRPr="007B3D8B">
        <w:rPr>
          <w:rFonts w:asciiTheme="majorBidi" w:hAnsiTheme="majorBidi" w:cstheme="majorBidi"/>
        </w:rPr>
        <w:t xml:space="preserve"> absolute LC3B staining intensity (</w:t>
      </w:r>
      <w:r w:rsidR="00F23476" w:rsidRPr="0094445C">
        <w:rPr>
          <w:rFonts w:asciiTheme="majorBidi" w:hAnsiTheme="majorBidi" w:cstheme="majorBidi"/>
          <w:bCs/>
        </w:rPr>
        <w:t>LC3B expression</w:t>
      </w:r>
      <w:r w:rsidR="00F23476" w:rsidRPr="007B3D8B">
        <w:rPr>
          <w:rFonts w:asciiTheme="majorBidi" w:hAnsiTheme="majorBidi" w:cstheme="majorBidi"/>
        </w:rPr>
        <w:t>).</w:t>
      </w:r>
      <w:r w:rsidR="00F23476" w:rsidRPr="00F37C5B">
        <w:rPr>
          <w:rFonts w:asciiTheme="majorBidi" w:hAnsiTheme="majorBidi" w:cstheme="majorBidi"/>
          <w:noProof/>
          <w:lang w:eastAsia="ko-KR"/>
        </w:rPr>
        <w:t xml:space="preserve"> </w:t>
      </w:r>
    </w:p>
    <w:p w14:paraId="41245418" w14:textId="30A99425" w:rsidR="00573A1A" w:rsidRDefault="00F23476">
      <w:pPr>
        <w:rPr>
          <w:rFonts w:asciiTheme="majorBidi" w:hAnsiTheme="majorBidi" w:cstheme="majorBidi"/>
          <w:noProof/>
          <w:lang w:eastAsia="ko-KR"/>
        </w:rPr>
      </w:pPr>
      <w:r>
        <w:rPr>
          <w:rFonts w:asciiTheme="majorBidi" w:hAnsiTheme="majorBidi" w:cstheme="majorBidi"/>
          <w:noProof/>
          <w:lang w:eastAsia="ko-KR"/>
        </w:rPr>
        <w:br w:type="page"/>
      </w:r>
      <w:r w:rsidR="00573A1A">
        <w:rPr>
          <w:noProof/>
          <w:color w:val="FF0000"/>
          <w:szCs w:val="24"/>
          <w:shd w:val="clear" w:color="auto" w:fill="FFFFFF"/>
        </w:rPr>
        <w:lastRenderedPageBreak/>
        <w:t xml:space="preserve">              </w:t>
      </w:r>
      <w:r w:rsidR="00573A1A" w:rsidRPr="006C28F3">
        <w:rPr>
          <w:noProof/>
          <w:color w:val="FF0000"/>
          <w:szCs w:val="24"/>
          <w:shd w:val="clear" w:color="auto" w:fill="FFFFFF"/>
          <w:lang w:eastAsia="ko-KR"/>
        </w:rPr>
        <w:drawing>
          <wp:inline distT="0" distB="0" distL="0" distR="0" wp14:anchorId="3A00E813" wp14:editId="0A53A561">
            <wp:extent cx="5562301" cy="48958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975" cy="49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E769E" w14:textId="18152854" w:rsidR="00573A1A" w:rsidRDefault="00573A1A">
      <w:pPr>
        <w:rPr>
          <w:rFonts w:asciiTheme="majorBidi" w:hAnsiTheme="majorBidi" w:cstheme="majorBidi"/>
          <w:noProof/>
          <w:lang w:eastAsia="ko-KR"/>
        </w:rPr>
      </w:pPr>
    </w:p>
    <w:p w14:paraId="194B566E" w14:textId="7965A16E" w:rsidR="00253919" w:rsidRDefault="00573A1A" w:rsidP="00CF3A5D">
      <w:pPr>
        <w:jc w:val="both"/>
        <w:rPr>
          <w:rFonts w:asciiTheme="majorBidi" w:hAnsiTheme="majorBidi" w:cstheme="majorBidi"/>
          <w:noProof/>
          <w:lang w:eastAsia="ko-KR"/>
        </w:rPr>
      </w:pPr>
      <w:r>
        <w:rPr>
          <w:b/>
        </w:rPr>
        <w:t xml:space="preserve">Supplementary </w:t>
      </w:r>
      <w:r w:rsidRPr="00F23476">
        <w:rPr>
          <w:b/>
        </w:rPr>
        <w:t>Fig</w:t>
      </w:r>
      <w:r>
        <w:rPr>
          <w:b/>
        </w:rPr>
        <w:t>ure</w:t>
      </w:r>
      <w:r w:rsidRPr="00F23476">
        <w:rPr>
          <w:b/>
        </w:rPr>
        <w:t xml:space="preserve"> S</w:t>
      </w:r>
      <w:r w:rsidR="00792C98">
        <w:rPr>
          <w:b/>
        </w:rPr>
        <w:t>5</w:t>
      </w:r>
      <w:r w:rsidRPr="00F23476">
        <w:rPr>
          <w:b/>
        </w:rPr>
        <w:t>.</w:t>
      </w:r>
      <w:r w:rsidR="00253919">
        <w:rPr>
          <w:b/>
        </w:rPr>
        <w:t xml:space="preserve"> LC3B and PDL1 </w:t>
      </w:r>
      <w:r w:rsidR="00E45C18">
        <w:rPr>
          <w:b/>
        </w:rPr>
        <w:t>as prognostic markers in melanoma.</w:t>
      </w:r>
      <w:r w:rsidR="00E45C18">
        <w:rPr>
          <w:rFonts w:asciiTheme="majorBidi" w:hAnsiTheme="majorBidi" w:cstheme="majorBidi"/>
          <w:noProof/>
          <w:lang w:eastAsia="ko-KR"/>
        </w:rPr>
        <w:t xml:space="preserve"> </w:t>
      </w:r>
      <w:r w:rsidR="00253919">
        <w:rPr>
          <w:rFonts w:asciiTheme="majorBidi" w:hAnsiTheme="majorBidi" w:cstheme="majorBidi"/>
          <w:noProof/>
          <w:lang w:eastAsia="ko-KR"/>
        </w:rPr>
        <w:t>Kaplan Meier curves</w:t>
      </w:r>
      <w:r w:rsidR="00253919">
        <w:t xml:space="preserve"> </w:t>
      </w:r>
      <w:r w:rsidR="00253919">
        <w:rPr>
          <w:rFonts w:asciiTheme="majorBidi" w:hAnsiTheme="majorBidi" w:cstheme="majorBidi"/>
          <w:noProof/>
          <w:lang w:eastAsia="ko-KR"/>
        </w:rPr>
        <w:t>are shown for overall</w:t>
      </w:r>
      <w:r w:rsidR="00253919" w:rsidRPr="00253919">
        <w:rPr>
          <w:rFonts w:asciiTheme="majorBidi" w:hAnsiTheme="majorBidi" w:cstheme="majorBidi"/>
          <w:noProof/>
          <w:lang w:eastAsia="ko-KR"/>
        </w:rPr>
        <w:t xml:space="preserve"> survival, response (Complete Response (CR) or Partial Response (PR)), </w:t>
      </w:r>
      <w:r w:rsidR="003D0FC2">
        <w:rPr>
          <w:rFonts w:asciiTheme="majorBidi" w:hAnsiTheme="majorBidi" w:cstheme="majorBidi"/>
          <w:noProof/>
          <w:lang w:eastAsia="ko-KR"/>
        </w:rPr>
        <w:t>p</w:t>
      </w:r>
      <w:r w:rsidR="00253919" w:rsidRPr="00253919">
        <w:rPr>
          <w:rFonts w:asciiTheme="majorBidi" w:hAnsiTheme="majorBidi" w:cstheme="majorBidi"/>
          <w:noProof/>
          <w:lang w:eastAsia="ko-KR"/>
        </w:rPr>
        <w:t>rogression (de novo or post-response), and for acquired resistance (Progressive Disease (PD) after initial response)</w:t>
      </w:r>
      <w:r w:rsidR="00E45C18">
        <w:rPr>
          <w:rFonts w:asciiTheme="majorBidi" w:hAnsiTheme="majorBidi" w:cstheme="majorBidi"/>
          <w:noProof/>
          <w:lang w:eastAsia="ko-KR"/>
        </w:rPr>
        <w:t xml:space="preserve"> for LC3B pos</w:t>
      </w:r>
      <w:r w:rsidR="003D0FC2">
        <w:rPr>
          <w:rFonts w:asciiTheme="majorBidi" w:hAnsiTheme="majorBidi" w:cstheme="majorBidi"/>
          <w:noProof/>
          <w:lang w:eastAsia="ko-KR"/>
        </w:rPr>
        <w:t>i</w:t>
      </w:r>
      <w:r w:rsidR="00E45C18">
        <w:rPr>
          <w:rFonts w:asciiTheme="majorBidi" w:hAnsiTheme="majorBidi" w:cstheme="majorBidi"/>
          <w:noProof/>
          <w:lang w:eastAsia="ko-KR"/>
        </w:rPr>
        <w:t>tive</w:t>
      </w:r>
      <w:r w:rsidR="003D0FC2">
        <w:rPr>
          <w:rFonts w:asciiTheme="majorBidi" w:hAnsiTheme="majorBidi" w:cstheme="majorBidi"/>
          <w:noProof/>
          <w:lang w:eastAsia="ko-KR"/>
        </w:rPr>
        <w:t xml:space="preserve"> (%cells &gt;18.5%)</w:t>
      </w:r>
      <w:r w:rsidR="00E45C18">
        <w:rPr>
          <w:rFonts w:asciiTheme="majorBidi" w:hAnsiTheme="majorBidi" w:cstheme="majorBidi"/>
          <w:noProof/>
          <w:lang w:eastAsia="ko-KR"/>
        </w:rPr>
        <w:t xml:space="preserve"> vs negative </w:t>
      </w:r>
      <w:r w:rsidR="003D0FC2">
        <w:rPr>
          <w:rFonts w:asciiTheme="majorBidi" w:hAnsiTheme="majorBidi" w:cstheme="majorBidi"/>
          <w:noProof/>
          <w:lang w:eastAsia="ko-KR"/>
        </w:rPr>
        <w:t>(%cells ≤18.5%)</w:t>
      </w:r>
      <w:r w:rsidR="00E45C18">
        <w:rPr>
          <w:rFonts w:asciiTheme="majorBidi" w:hAnsiTheme="majorBidi" w:cstheme="majorBidi"/>
          <w:noProof/>
          <w:lang w:eastAsia="ko-KR"/>
        </w:rPr>
        <w:t>, PDL1</w:t>
      </w:r>
      <w:r w:rsidR="003D0FC2">
        <w:rPr>
          <w:rFonts w:asciiTheme="majorBidi" w:hAnsiTheme="majorBidi" w:cstheme="majorBidi"/>
          <w:noProof/>
          <w:lang w:eastAsia="ko-KR"/>
        </w:rPr>
        <w:t xml:space="preserve"> </w:t>
      </w:r>
      <w:r w:rsidR="00E45C18">
        <w:rPr>
          <w:rFonts w:asciiTheme="majorBidi" w:hAnsiTheme="majorBidi" w:cstheme="majorBidi"/>
          <w:noProof/>
          <w:lang w:eastAsia="ko-KR"/>
        </w:rPr>
        <w:t>pos</w:t>
      </w:r>
      <w:r w:rsidR="003D0FC2">
        <w:rPr>
          <w:rFonts w:asciiTheme="majorBidi" w:hAnsiTheme="majorBidi" w:cstheme="majorBidi"/>
          <w:noProof/>
          <w:lang w:eastAsia="ko-KR"/>
        </w:rPr>
        <w:t>i</w:t>
      </w:r>
      <w:r w:rsidR="00E45C18">
        <w:rPr>
          <w:rFonts w:asciiTheme="majorBidi" w:hAnsiTheme="majorBidi" w:cstheme="majorBidi"/>
          <w:noProof/>
          <w:lang w:eastAsia="ko-KR"/>
        </w:rPr>
        <w:t xml:space="preserve">tive </w:t>
      </w:r>
      <w:r w:rsidR="003D0FC2">
        <w:rPr>
          <w:rFonts w:asciiTheme="majorBidi" w:hAnsiTheme="majorBidi" w:cstheme="majorBidi"/>
          <w:noProof/>
          <w:lang w:eastAsia="ko-KR"/>
        </w:rPr>
        <w:t xml:space="preserve">(&gt;1% staining) </w:t>
      </w:r>
      <w:r w:rsidR="00E45C18">
        <w:rPr>
          <w:rFonts w:asciiTheme="majorBidi" w:hAnsiTheme="majorBidi" w:cstheme="majorBidi"/>
          <w:noProof/>
          <w:lang w:eastAsia="ko-KR"/>
        </w:rPr>
        <w:t>vs negative as well as the combination of both</w:t>
      </w:r>
      <w:r w:rsidR="00253919" w:rsidRPr="00253919">
        <w:rPr>
          <w:rFonts w:asciiTheme="majorBidi" w:hAnsiTheme="majorBidi" w:cstheme="majorBidi"/>
          <w:noProof/>
          <w:lang w:eastAsia="ko-KR"/>
        </w:rPr>
        <w:t xml:space="preserve">. Hazard ratios and </w:t>
      </w:r>
      <w:r w:rsidR="00253919" w:rsidRPr="00151F1C">
        <w:rPr>
          <w:rFonts w:asciiTheme="majorBidi" w:hAnsiTheme="majorBidi" w:cstheme="majorBidi"/>
          <w:i/>
          <w:noProof/>
          <w:lang w:eastAsia="ko-KR"/>
        </w:rPr>
        <w:t>P</w:t>
      </w:r>
      <w:r w:rsidR="00253919" w:rsidRPr="00253919">
        <w:rPr>
          <w:rFonts w:asciiTheme="majorBidi" w:hAnsiTheme="majorBidi" w:cstheme="majorBidi"/>
          <w:noProof/>
          <w:lang w:eastAsia="ko-KR"/>
        </w:rPr>
        <w:t>-values from log rank (Mantel-Cox) test using GraphPad Prism are shown for each plot.</w:t>
      </w:r>
    </w:p>
    <w:p w14:paraId="4D58827A" w14:textId="77777777" w:rsidR="00253919" w:rsidRDefault="00253919">
      <w:pPr>
        <w:rPr>
          <w:rFonts w:asciiTheme="majorBidi" w:hAnsiTheme="majorBidi" w:cstheme="majorBidi"/>
          <w:noProof/>
          <w:lang w:eastAsia="ko-KR"/>
        </w:rPr>
      </w:pPr>
    </w:p>
    <w:p w14:paraId="6AEFFC24" w14:textId="6582287F" w:rsidR="00573A1A" w:rsidRDefault="00573A1A">
      <w:pPr>
        <w:rPr>
          <w:rFonts w:asciiTheme="majorBidi" w:hAnsiTheme="majorBidi" w:cstheme="majorBidi"/>
          <w:noProof/>
          <w:lang w:eastAsia="ko-KR"/>
        </w:rPr>
      </w:pPr>
      <w:r>
        <w:rPr>
          <w:rFonts w:asciiTheme="majorBidi" w:hAnsiTheme="majorBidi" w:cstheme="majorBidi"/>
          <w:noProof/>
          <w:lang w:eastAsia="ko-KR"/>
        </w:rPr>
        <w:br w:type="page"/>
      </w:r>
    </w:p>
    <w:p w14:paraId="07E979F1" w14:textId="77777777" w:rsidR="00F23476" w:rsidRDefault="00F23476">
      <w:pPr>
        <w:rPr>
          <w:rFonts w:asciiTheme="majorBidi" w:hAnsiTheme="majorBidi" w:cstheme="majorBidi"/>
          <w:noProof/>
          <w:lang w:eastAsia="ko-KR"/>
        </w:rPr>
      </w:pPr>
    </w:p>
    <w:p w14:paraId="689326B2" w14:textId="4BC1B5EE" w:rsidR="0003614E" w:rsidRDefault="00792C98" w:rsidP="0003614E">
      <w:pPr>
        <w:pStyle w:val="Paragraph"/>
        <w:spacing w:before="0"/>
        <w:ind w:firstLine="0"/>
        <w:jc w:val="both"/>
      </w:pPr>
      <w:r w:rsidRPr="00792C98">
        <w:rPr>
          <w:noProof/>
          <w:lang w:eastAsia="ko-KR"/>
        </w:rPr>
        <w:drawing>
          <wp:inline distT="0" distB="0" distL="0" distR="0" wp14:anchorId="76A85F3F" wp14:editId="3AA3F1C5">
            <wp:extent cx="6858000" cy="3547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5EA6" w14:textId="77777777" w:rsidR="0003614E" w:rsidRDefault="0003614E" w:rsidP="0003614E">
      <w:pPr>
        <w:pStyle w:val="Paragraph"/>
        <w:spacing w:before="0"/>
        <w:ind w:firstLine="0"/>
        <w:jc w:val="both"/>
      </w:pPr>
    </w:p>
    <w:p w14:paraId="6D053D69" w14:textId="52E9A3DB" w:rsidR="0003614E" w:rsidRDefault="0003614E" w:rsidP="0003614E">
      <w:pPr>
        <w:pStyle w:val="Paragraph"/>
        <w:spacing w:before="0"/>
        <w:ind w:firstLine="0"/>
        <w:jc w:val="both"/>
        <w:rPr>
          <w:rFonts w:eastAsia="Malgun Gothic"/>
        </w:rPr>
      </w:pPr>
      <w:r w:rsidRPr="00317D7A">
        <w:rPr>
          <w:b/>
        </w:rPr>
        <w:t>Supplementary Fig</w:t>
      </w:r>
      <w:r w:rsidR="00EF3C3C">
        <w:rPr>
          <w:b/>
        </w:rPr>
        <w:t>ure</w:t>
      </w:r>
      <w:r w:rsidRPr="00317D7A">
        <w:rPr>
          <w:b/>
        </w:rPr>
        <w:t xml:space="preserve"> S</w:t>
      </w:r>
      <w:r w:rsidR="00792C98">
        <w:rPr>
          <w:b/>
        </w:rPr>
        <w:t>6</w:t>
      </w:r>
      <w:r w:rsidRPr="00317D7A">
        <w:rPr>
          <w:b/>
        </w:rPr>
        <w:t>.</w:t>
      </w:r>
      <w:r>
        <w:t xml:space="preserve"> </w:t>
      </w:r>
      <w:r w:rsidR="00317D7A" w:rsidRPr="005C7750">
        <w:rPr>
          <w:b/>
        </w:rPr>
        <w:t xml:space="preserve">G9a inhibition modulates </w:t>
      </w:r>
      <w:proofErr w:type="spellStart"/>
      <w:r w:rsidR="00317D7A" w:rsidRPr="005C7750">
        <w:rPr>
          <w:b/>
        </w:rPr>
        <w:t>autophagic</w:t>
      </w:r>
      <w:proofErr w:type="spellEnd"/>
      <w:r w:rsidR="00317D7A" w:rsidRPr="005C7750">
        <w:rPr>
          <w:b/>
        </w:rPr>
        <w:t xml:space="preserve"> processes.</w:t>
      </w:r>
      <w:r w:rsidR="00317D7A" w:rsidRPr="00317D7A">
        <w:rPr>
          <w:rFonts w:eastAsia="Malgun Gothic"/>
        </w:rPr>
        <w:t xml:space="preserve"> </w:t>
      </w:r>
      <w:r w:rsidR="00317D7A" w:rsidRPr="005C7750">
        <w:rPr>
          <w:rFonts w:eastAsia="Malgun Gothic"/>
        </w:rPr>
        <w:t xml:space="preserve">Immunofluorescence analysis of </w:t>
      </w:r>
      <w:r w:rsidR="00317D7A" w:rsidRPr="005C7750">
        <w:t xml:space="preserve">mCherry-EGFP-LC3B </w:t>
      </w:r>
      <w:r w:rsidR="00317D7A" w:rsidRPr="005C7750">
        <w:rPr>
          <w:rFonts w:eastAsia="Malgun Gothic"/>
        </w:rPr>
        <w:t>puncta in the D05 melanoma cell line treated with either vehicle (DMSO), UNC0642 (5</w:t>
      </w:r>
      <w:r w:rsidR="00151F1C">
        <w:rPr>
          <w:rFonts w:eastAsia="Malgun Gothic"/>
        </w:rPr>
        <w:t> </w:t>
      </w:r>
      <w:r w:rsidR="00317D7A" w:rsidRPr="005C7750">
        <w:rPr>
          <w:rFonts w:eastAsia="Malgun Gothic"/>
        </w:rPr>
        <w:t xml:space="preserve">µM, </w:t>
      </w:r>
      <w:r w:rsidR="00F614AB">
        <w:rPr>
          <w:rFonts w:eastAsia="Malgun Gothic"/>
        </w:rPr>
        <w:t>8 and 48 h</w:t>
      </w:r>
      <w:r w:rsidR="00317D7A" w:rsidRPr="005C7750">
        <w:rPr>
          <w:rFonts w:eastAsia="Malgun Gothic"/>
        </w:rPr>
        <w:t xml:space="preserve">) or Baf.A1 (20 </w:t>
      </w:r>
      <w:proofErr w:type="spellStart"/>
      <w:r w:rsidR="00317D7A" w:rsidRPr="005C7750">
        <w:rPr>
          <w:rFonts w:eastAsia="Malgun Gothic"/>
        </w:rPr>
        <w:t>nM</w:t>
      </w:r>
      <w:proofErr w:type="spellEnd"/>
      <w:r w:rsidR="00317D7A" w:rsidRPr="005C7750">
        <w:rPr>
          <w:rFonts w:eastAsia="Malgun Gothic"/>
        </w:rPr>
        <w:t xml:space="preserve">, </w:t>
      </w:r>
      <w:r w:rsidR="00317D7A">
        <w:rPr>
          <w:rFonts w:eastAsia="Malgun Gothic"/>
        </w:rPr>
        <w:t>8</w:t>
      </w:r>
      <w:r w:rsidR="00317D7A" w:rsidRPr="005C7750">
        <w:rPr>
          <w:rFonts w:eastAsia="Malgun Gothic"/>
        </w:rPr>
        <w:t xml:space="preserve">h). </w:t>
      </w:r>
      <w:r w:rsidR="00317D7A">
        <w:rPr>
          <w:rFonts w:eastAsia="Malgun Gothic"/>
        </w:rPr>
        <w:t>All cells in the Baf.A1 treated well</w:t>
      </w:r>
      <w:r w:rsidR="003D0FC2">
        <w:rPr>
          <w:rFonts w:eastAsia="Malgun Gothic"/>
        </w:rPr>
        <w:t>s</w:t>
      </w:r>
      <w:r w:rsidR="00317D7A">
        <w:rPr>
          <w:rFonts w:eastAsia="Malgun Gothic"/>
        </w:rPr>
        <w:t xml:space="preserve"> were dead at 48 hrs. </w:t>
      </w:r>
      <w:r w:rsidR="00317D7A" w:rsidRPr="005C7750">
        <w:rPr>
          <w:rFonts w:eastAsia="Malgun Gothic"/>
        </w:rPr>
        <w:t xml:space="preserve">Scale bar represents 200 </w:t>
      </w:r>
      <w:r w:rsidR="00317D7A" w:rsidRPr="005C7750">
        <w:t>µ</w:t>
      </w:r>
      <w:r w:rsidR="00317D7A" w:rsidRPr="005C7750">
        <w:rPr>
          <w:rFonts w:eastAsia="Malgun Gothic"/>
        </w:rPr>
        <w:t>m.</w:t>
      </w:r>
    </w:p>
    <w:p w14:paraId="483CFFC6" w14:textId="21EB5018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5B6C62C9" w14:textId="48CCDF24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7699340D" w14:textId="02E00B78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6824B81C" w14:textId="3D8BB31A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3362C982" w14:textId="63A67128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034FF03D" w14:textId="5D33AB59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22415C23" w14:textId="750B3E9C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4B6DD291" w14:textId="669B5ECD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7190D2D5" w14:textId="3E17DED0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34CB96F2" w14:textId="12016197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5A098E8F" w14:textId="743CC446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1E725604" w14:textId="07CCFAF9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5DC4DB07" w14:textId="2F0A4E88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38C5137D" w14:textId="5EC6C51C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7A464409" w14:textId="11215BBE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01D05AD2" w14:textId="02CAC69C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70322378" w14:textId="6DCC702A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56F7E38F" w14:textId="2CDA0BD2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7A728C91" w14:textId="774EA092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1E72FA33" w14:textId="7B0B7266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0130BECD" w14:textId="6414DA91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0F11E28B" w14:textId="26970EAF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0C1B273E" w14:textId="2060B017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385033A7" w14:textId="3F23EDC7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6065D04B" w14:textId="1EFA5837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1BC10050" w14:textId="793E9C1A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  <w:r w:rsidRPr="00EF3C3C">
        <w:rPr>
          <w:noProof/>
          <w:lang w:eastAsia="ko-KR"/>
        </w:rPr>
        <w:drawing>
          <wp:anchor distT="0" distB="0" distL="114300" distR="114300" simplePos="0" relativeHeight="251672576" behindDoc="1" locked="0" layoutInCell="1" allowOverlap="1" wp14:anchorId="68272079" wp14:editId="3C161363">
            <wp:simplePos x="0" y="0"/>
            <wp:positionH relativeFrom="column">
              <wp:posOffset>1162050</wp:posOffset>
            </wp:positionH>
            <wp:positionV relativeFrom="paragraph">
              <wp:posOffset>8255</wp:posOffset>
            </wp:positionV>
            <wp:extent cx="474345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13" y="21541"/>
                <wp:lineTo x="215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28E57E" w14:textId="14AD5C8B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59C3F877" w14:textId="58CC33B0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4AA7F75A" w14:textId="14D1691C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7FDCC108" w14:textId="77777777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114388B0" w14:textId="5D06A3CC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17708F8B" w14:textId="6D972E0C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7B840ABE" w14:textId="77777777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787E8ACB" w14:textId="5B7F89C8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228D4935" w14:textId="77777777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6D436ABB" w14:textId="5E88A95A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1F539AEB" w14:textId="000B9424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475ED506" w14:textId="271C3B42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6E37BE6C" w14:textId="488AD03F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390E53BE" w14:textId="77777777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3B844979" w14:textId="77777777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61B197CC" w14:textId="77777777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5255731B" w14:textId="77777777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28C5F2E9" w14:textId="77777777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2C6DE1B3" w14:textId="5BF33B9F" w:rsidR="00D62418" w:rsidRDefault="00D62418" w:rsidP="0003614E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1BD5F7F8" w14:textId="77777777" w:rsidR="00792C98" w:rsidRDefault="00792C98" w:rsidP="00BE245B">
      <w:pPr>
        <w:pStyle w:val="Acknowledgement"/>
        <w:ind w:left="0" w:firstLine="0"/>
        <w:jc w:val="both"/>
        <w:rPr>
          <w:b/>
        </w:rPr>
      </w:pPr>
    </w:p>
    <w:p w14:paraId="14B7CE87" w14:textId="704CEFFD" w:rsidR="00BE245B" w:rsidRDefault="00EF3C3C" w:rsidP="00BE245B">
      <w:pPr>
        <w:pStyle w:val="Acknowledgement"/>
        <w:ind w:left="0" w:firstLine="0"/>
        <w:jc w:val="both"/>
        <w:rPr>
          <w:shd w:val="clear" w:color="auto" w:fill="FFFFFF"/>
        </w:rPr>
      </w:pPr>
      <w:r w:rsidRPr="00BE245B">
        <w:rPr>
          <w:b/>
        </w:rPr>
        <w:t>Supplementary Figure S</w:t>
      </w:r>
      <w:r w:rsidR="00792C98">
        <w:rPr>
          <w:b/>
        </w:rPr>
        <w:t>7</w:t>
      </w:r>
      <w:r w:rsidR="00BE245B">
        <w:rPr>
          <w:b/>
        </w:rPr>
        <w:t>.</w:t>
      </w:r>
      <w:r w:rsidR="00C25530">
        <w:rPr>
          <w:b/>
        </w:rPr>
        <w:t xml:space="preserve"> </w:t>
      </w:r>
      <w:r w:rsidR="00EE0829" w:rsidRPr="00EE0829">
        <w:rPr>
          <w:rFonts w:eastAsia="Malgun Gothic"/>
          <w:b/>
        </w:rPr>
        <w:t xml:space="preserve">Quantitative RT-PCR analysis of </w:t>
      </w:r>
      <w:r w:rsidR="00EE0829" w:rsidRPr="00EE0829">
        <w:rPr>
          <w:rFonts w:eastAsia="Malgun Gothic"/>
          <w:b/>
          <w:i/>
        </w:rPr>
        <w:t>MAP1LC3B</w:t>
      </w:r>
      <w:r w:rsidR="00EE0829" w:rsidRPr="00EE0829">
        <w:rPr>
          <w:rFonts w:eastAsia="Malgun Gothic"/>
          <w:b/>
        </w:rPr>
        <w:t xml:space="preserve"> and </w:t>
      </w:r>
      <w:r w:rsidR="00EE0829" w:rsidRPr="00EE0829">
        <w:rPr>
          <w:rFonts w:eastAsia="Malgun Gothic"/>
          <w:b/>
          <w:i/>
        </w:rPr>
        <w:t>CD274</w:t>
      </w:r>
      <w:r w:rsidR="00EE0829" w:rsidRPr="00EE0829">
        <w:rPr>
          <w:rFonts w:eastAsia="Malgun Gothic"/>
          <w:b/>
        </w:rPr>
        <w:t xml:space="preserve"> gene expr</w:t>
      </w:r>
      <w:r w:rsidR="00EE0829" w:rsidRPr="00151F1C">
        <w:rPr>
          <w:rFonts w:eastAsia="Malgun Gothic"/>
          <w:b/>
        </w:rPr>
        <w:t>ession</w:t>
      </w:r>
      <w:r w:rsidR="00EE0829">
        <w:rPr>
          <w:rFonts w:eastAsia="Malgun Gothic"/>
        </w:rPr>
        <w:t xml:space="preserve">. </w:t>
      </w:r>
      <w:r w:rsidR="00C25530">
        <w:rPr>
          <w:rFonts w:eastAsia="Malgun Gothic"/>
        </w:rPr>
        <w:t xml:space="preserve">Quantitative </w:t>
      </w:r>
      <w:r w:rsidR="00EE0829">
        <w:rPr>
          <w:rFonts w:eastAsia="Malgun Gothic"/>
        </w:rPr>
        <w:t>RT-</w:t>
      </w:r>
      <w:r w:rsidR="00C25530">
        <w:rPr>
          <w:rFonts w:eastAsia="Malgun Gothic"/>
        </w:rPr>
        <w:t xml:space="preserve">PCR analysis of </w:t>
      </w:r>
      <w:r w:rsidR="00C25530" w:rsidRPr="005C7750">
        <w:rPr>
          <w:rFonts w:eastAsia="Malgun Gothic"/>
          <w:i/>
        </w:rPr>
        <w:t>MAP1LC3B</w:t>
      </w:r>
      <w:r w:rsidR="00C25530" w:rsidRPr="005C7750">
        <w:rPr>
          <w:rFonts w:eastAsia="Malgun Gothic"/>
        </w:rPr>
        <w:t xml:space="preserve"> </w:t>
      </w:r>
      <w:r w:rsidR="00C25530">
        <w:rPr>
          <w:rFonts w:eastAsia="Malgun Gothic"/>
        </w:rPr>
        <w:t xml:space="preserve">and </w:t>
      </w:r>
      <w:r w:rsidR="00C25530" w:rsidRPr="004A3E4B">
        <w:rPr>
          <w:rFonts w:eastAsia="Malgun Gothic"/>
          <w:i/>
        </w:rPr>
        <w:t>CD274</w:t>
      </w:r>
      <w:r w:rsidR="00C25530">
        <w:rPr>
          <w:rFonts w:eastAsia="Malgun Gothic"/>
        </w:rPr>
        <w:t xml:space="preserve"> </w:t>
      </w:r>
      <w:r w:rsidR="00CF3A5D">
        <w:rPr>
          <w:rFonts w:eastAsia="Malgun Gothic"/>
        </w:rPr>
        <w:t xml:space="preserve">(PD-L1) </w:t>
      </w:r>
      <w:r w:rsidR="00C25530" w:rsidRPr="005C7750">
        <w:rPr>
          <w:rFonts w:eastAsia="Malgun Gothic"/>
        </w:rPr>
        <w:t>gene expression from</w:t>
      </w:r>
      <w:r w:rsidR="00151F1C">
        <w:rPr>
          <w:rFonts w:eastAsia="Malgun Gothic"/>
        </w:rPr>
        <w:t xml:space="preserve"> D20 cell line</w:t>
      </w:r>
      <w:r w:rsidR="00C25530">
        <w:rPr>
          <w:rFonts w:eastAsia="Malgun Gothic"/>
        </w:rPr>
        <w:t xml:space="preserve"> (</w:t>
      </w:r>
      <w:r w:rsidR="00C25530" w:rsidRPr="00EE0829">
        <w:rPr>
          <w:rFonts w:eastAsia="Malgun Gothic"/>
          <w:i/>
        </w:rPr>
        <w:t>in vitro</w:t>
      </w:r>
      <w:r w:rsidR="00C25530">
        <w:rPr>
          <w:rFonts w:eastAsia="Malgun Gothic"/>
        </w:rPr>
        <w:t>) or</w:t>
      </w:r>
      <w:r w:rsidR="00C25530" w:rsidRPr="005C7750">
        <w:rPr>
          <w:rFonts w:eastAsia="Malgun Gothic"/>
        </w:rPr>
        <w:t xml:space="preserve"> tumors </w:t>
      </w:r>
      <w:r w:rsidR="00C25530">
        <w:rPr>
          <w:rFonts w:eastAsia="Malgun Gothic"/>
        </w:rPr>
        <w:t>resected</w:t>
      </w:r>
      <w:r w:rsidR="00C25530" w:rsidRPr="005C7750">
        <w:rPr>
          <w:rFonts w:eastAsia="Malgun Gothic"/>
        </w:rPr>
        <w:t xml:space="preserve"> from mice </w:t>
      </w:r>
      <w:r w:rsidR="00C25530">
        <w:rPr>
          <w:rFonts w:eastAsia="Malgun Gothic"/>
        </w:rPr>
        <w:t>(</w:t>
      </w:r>
      <w:r w:rsidR="00C25530" w:rsidRPr="00EE0829">
        <w:rPr>
          <w:rFonts w:eastAsia="Malgun Gothic"/>
          <w:i/>
        </w:rPr>
        <w:t>in vivo</w:t>
      </w:r>
      <w:r w:rsidR="00C25530">
        <w:rPr>
          <w:rFonts w:eastAsia="Malgun Gothic"/>
        </w:rPr>
        <w:t xml:space="preserve">) </w:t>
      </w:r>
      <w:r w:rsidR="00C25530" w:rsidRPr="005C7750">
        <w:rPr>
          <w:rFonts w:eastAsia="Malgun Gothic"/>
        </w:rPr>
        <w:t>treated with either vehicle</w:t>
      </w:r>
      <w:r w:rsidR="00C25530">
        <w:rPr>
          <w:rFonts w:eastAsia="Malgun Gothic"/>
        </w:rPr>
        <w:t xml:space="preserve"> (DMSO)</w:t>
      </w:r>
      <w:r w:rsidR="00C25530" w:rsidRPr="005C7750">
        <w:rPr>
          <w:rFonts w:eastAsia="Malgun Gothic"/>
        </w:rPr>
        <w:t xml:space="preserve"> or UNC0642</w:t>
      </w:r>
      <w:r w:rsidR="00C25530">
        <w:rPr>
          <w:rFonts w:eastAsia="Malgun Gothic"/>
        </w:rPr>
        <w:t xml:space="preserve"> (either 5 </w:t>
      </w:r>
      <w:proofErr w:type="spellStart"/>
      <w:r w:rsidR="00F614AB">
        <w:rPr>
          <w:rFonts w:eastAsia="Malgun Gothic"/>
        </w:rPr>
        <w:t>μ</w:t>
      </w:r>
      <w:r w:rsidR="00C25530">
        <w:rPr>
          <w:rFonts w:eastAsia="Malgun Gothic"/>
        </w:rPr>
        <w:t>M</w:t>
      </w:r>
      <w:proofErr w:type="spellEnd"/>
      <w:r w:rsidR="00C25530">
        <w:rPr>
          <w:rFonts w:eastAsia="Malgun Gothic"/>
        </w:rPr>
        <w:t xml:space="preserve"> for 24 hours or 5</w:t>
      </w:r>
      <w:r w:rsidR="00F614AB">
        <w:rPr>
          <w:rFonts w:eastAsia="Malgun Gothic"/>
        </w:rPr>
        <w:t xml:space="preserve"> </w:t>
      </w:r>
      <w:r w:rsidR="00C25530">
        <w:rPr>
          <w:rFonts w:eastAsia="Malgun Gothic"/>
        </w:rPr>
        <w:t>mg/kg every 2 days for 14 days)</w:t>
      </w:r>
      <w:r w:rsidR="00C25530" w:rsidRPr="005C7750">
        <w:rPr>
          <w:rFonts w:eastAsia="Malgun Gothic"/>
        </w:rPr>
        <w:t>.</w:t>
      </w:r>
      <w:r w:rsidR="00BE245B" w:rsidRPr="00BE245B">
        <w:t xml:space="preserve"> </w:t>
      </w:r>
      <w:r w:rsidR="00EE0829" w:rsidRPr="005C7750">
        <w:rPr>
          <w:rFonts w:eastAsia="Malgun Gothic"/>
        </w:rPr>
        <w:t>The results are expressed as fold ch</w:t>
      </w:r>
      <w:r w:rsidR="00EE0829">
        <w:rPr>
          <w:rFonts w:eastAsia="Malgun Gothic"/>
        </w:rPr>
        <w:t>ange compared to vehicle</w:t>
      </w:r>
      <w:r w:rsidR="00EE0829" w:rsidRPr="005C7750">
        <w:rPr>
          <w:rFonts w:eastAsia="Malgun Gothic"/>
        </w:rPr>
        <w:t xml:space="preserve"> (DMSO).</w:t>
      </w:r>
      <w:r w:rsidR="00EE0829">
        <w:rPr>
          <w:rFonts w:eastAsia="Malgun Gothic"/>
        </w:rPr>
        <w:t xml:space="preserve"> </w:t>
      </w:r>
      <w:r w:rsidR="00BE245B" w:rsidRPr="00F23476">
        <w:t>Data is presented as the mean ± SEM, significant comparisons were determined by unpaired t-test</w:t>
      </w:r>
      <w:r w:rsidR="00BE245B" w:rsidRPr="000068CE">
        <w:t xml:space="preserve"> and indicated as follows: **</w:t>
      </w:r>
      <w:r w:rsidR="00BE245B" w:rsidRPr="00793FA6">
        <w:rPr>
          <w:i/>
          <w:iCs/>
        </w:rPr>
        <w:t>P</w:t>
      </w:r>
      <w:r w:rsidR="00BE245B">
        <w:rPr>
          <w:i/>
          <w:iCs/>
        </w:rPr>
        <w:t xml:space="preserve"> </w:t>
      </w:r>
      <w:r w:rsidR="00BE245B">
        <w:t>&lt; 0.01,</w:t>
      </w:r>
      <w:r w:rsidR="00EE0829" w:rsidRPr="00EE0829">
        <w:t xml:space="preserve"> </w:t>
      </w:r>
      <w:r w:rsidR="00EE0829">
        <w:t>***</w:t>
      </w:r>
      <w:r w:rsidR="00EE0829" w:rsidRPr="000068CE">
        <w:t>*</w:t>
      </w:r>
      <w:r w:rsidR="00EE0829" w:rsidRPr="000068CE">
        <w:rPr>
          <w:i/>
        </w:rPr>
        <w:t>P</w:t>
      </w:r>
      <w:r w:rsidR="00EE0829">
        <w:rPr>
          <w:i/>
        </w:rPr>
        <w:t xml:space="preserve"> </w:t>
      </w:r>
      <w:r w:rsidR="00EE0829" w:rsidRPr="000068CE">
        <w:t>&lt; 0.0</w:t>
      </w:r>
      <w:r w:rsidR="00EE0829">
        <w:t>001</w:t>
      </w:r>
      <w:r w:rsidR="00EE0829" w:rsidRPr="000068CE">
        <w:t xml:space="preserve">, </w:t>
      </w:r>
      <w:r w:rsidR="00BE245B">
        <w:rPr>
          <w:shd w:val="clear" w:color="auto" w:fill="FFFFFF"/>
        </w:rPr>
        <w:t>(all experiments were performed</w:t>
      </w:r>
      <w:r w:rsidR="00EE0829">
        <w:rPr>
          <w:shd w:val="clear" w:color="auto" w:fill="FFFFFF"/>
        </w:rPr>
        <w:t xml:space="preserve"> at least twice with 3 </w:t>
      </w:r>
      <w:r w:rsidR="00BE245B" w:rsidRPr="000068CE">
        <w:rPr>
          <w:shd w:val="clear" w:color="auto" w:fill="FFFFFF"/>
        </w:rPr>
        <w:t>replicates per experiment).</w:t>
      </w:r>
    </w:p>
    <w:p w14:paraId="6A7AC02C" w14:textId="77777777" w:rsidR="00BE245B" w:rsidRDefault="00BE245B" w:rsidP="00BE245B">
      <w:pPr>
        <w:rPr>
          <w:b/>
          <w:bCs/>
          <w:kern w:val="32"/>
          <w:szCs w:val="24"/>
        </w:rPr>
      </w:pPr>
    </w:p>
    <w:p w14:paraId="364912BD" w14:textId="43B3CA74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5EEEBC3A" w14:textId="02AF11E4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114E18F2" w14:textId="53DDD579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00535D1A" w14:textId="333CF4CD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60F37D7A" w14:textId="1931F0F7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206926D8" w14:textId="30C51F8D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2C9D5F6F" w14:textId="2A7C07C7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43176977" w14:textId="594E4A10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6BA303E2" w14:textId="49E15BC1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744754B0" w14:textId="1699690F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7BC65B79" w14:textId="09445E82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0878FA1A" w14:textId="308B4C80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6B0289BD" w14:textId="200F01E2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4AAB2A22" w14:textId="1EA3C137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3FAFDA1E" w14:textId="429DCC66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4C49E7A7" w14:textId="4FE9ADC1" w:rsidR="00EF3C3C" w:rsidRDefault="00EF3C3C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52BB9AE8" w14:textId="77777777" w:rsidR="00573A1A" w:rsidRDefault="00573A1A" w:rsidP="0003614E">
      <w:pPr>
        <w:pStyle w:val="Paragraph"/>
        <w:spacing w:before="0"/>
        <w:ind w:firstLine="0"/>
        <w:jc w:val="both"/>
        <w:rPr>
          <w:rFonts w:eastAsia="Malgun Gothic"/>
        </w:rPr>
      </w:pPr>
    </w:p>
    <w:p w14:paraId="26599955" w14:textId="15583419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  <w:r w:rsidRPr="00EF6EEC">
        <w:rPr>
          <w:noProof/>
          <w:lang w:eastAsia="ko-KR"/>
        </w:rPr>
        <w:drawing>
          <wp:anchor distT="0" distB="0" distL="114300" distR="114300" simplePos="0" relativeHeight="251673600" behindDoc="1" locked="0" layoutInCell="1" allowOverlap="1" wp14:anchorId="0CA9C2CC" wp14:editId="36A668AE">
            <wp:simplePos x="0" y="0"/>
            <wp:positionH relativeFrom="margin">
              <wp:posOffset>772568</wp:posOffset>
            </wp:positionH>
            <wp:positionV relativeFrom="paragraph">
              <wp:posOffset>176</wp:posOffset>
            </wp:positionV>
            <wp:extent cx="5486400" cy="3767332"/>
            <wp:effectExtent l="0" t="0" r="0" b="5080"/>
            <wp:wrapTight wrapText="bothSides">
              <wp:wrapPolygon edited="0">
                <wp:start x="0" y="0"/>
                <wp:lineTo x="0" y="21520"/>
                <wp:lineTo x="21525" y="21520"/>
                <wp:lineTo x="215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08669F" w14:textId="2AAAECB5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1EF56B6A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443A50BA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0FDF74C6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2F2D3D2F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52277BF1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446EA776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677119D3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64AA4462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214CE95A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10EB83FF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695FCC3B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57E3878F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4D7914E5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6ED453ED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249B10BA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3346BF9E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04D4B13A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35B66F5F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515995B6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5942BFBD" w14:textId="77777777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16370EE0" w14:textId="40117CEA" w:rsidR="00D62418" w:rsidRDefault="00D624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79F1F006" w14:textId="77777777" w:rsidR="00E45C18" w:rsidRDefault="00E45C18" w:rsidP="00F23476">
      <w:pPr>
        <w:pStyle w:val="Paragraph"/>
        <w:spacing w:before="0"/>
        <w:ind w:firstLine="0"/>
        <w:jc w:val="both"/>
        <w:rPr>
          <w:b/>
          <w:highlight w:val="yellow"/>
        </w:rPr>
      </w:pPr>
    </w:p>
    <w:p w14:paraId="59104FE2" w14:textId="32005489" w:rsidR="00F11D4D" w:rsidRPr="00573A1A" w:rsidRDefault="00F11D4D" w:rsidP="00F23476">
      <w:pPr>
        <w:pStyle w:val="Paragraph"/>
        <w:spacing w:before="0"/>
        <w:ind w:firstLine="0"/>
        <w:jc w:val="both"/>
      </w:pPr>
      <w:r w:rsidRPr="00573A1A">
        <w:rPr>
          <w:b/>
        </w:rPr>
        <w:t>Supplementary Fig</w:t>
      </w:r>
      <w:r w:rsidR="00EF6EEC" w:rsidRPr="00573A1A">
        <w:rPr>
          <w:b/>
        </w:rPr>
        <w:t>ure</w:t>
      </w:r>
      <w:r w:rsidRPr="00573A1A">
        <w:rPr>
          <w:b/>
        </w:rPr>
        <w:t xml:space="preserve"> S</w:t>
      </w:r>
      <w:r w:rsidR="00792C98">
        <w:rPr>
          <w:b/>
        </w:rPr>
        <w:t>8</w:t>
      </w:r>
      <w:r w:rsidRPr="00573A1A">
        <w:rPr>
          <w:b/>
        </w:rPr>
        <w:t>.</w:t>
      </w:r>
      <w:r w:rsidRPr="00573A1A">
        <w:t xml:space="preserve"> </w:t>
      </w:r>
      <w:r w:rsidR="00242936" w:rsidRPr="00573A1A">
        <w:rPr>
          <w:rFonts w:eastAsia="Malgun Gothic"/>
          <w:b/>
        </w:rPr>
        <w:t xml:space="preserve">G9a inhibition induces melanoma cell death in SM1WT1 mouse model. </w:t>
      </w:r>
      <w:r w:rsidRPr="00573A1A">
        <w:t>(</w:t>
      </w:r>
      <w:r w:rsidRPr="00573A1A">
        <w:rPr>
          <w:b/>
        </w:rPr>
        <w:t>A</w:t>
      </w:r>
      <w:r w:rsidRPr="00573A1A">
        <w:t>) Groups of C57BL/6J mice (n=</w:t>
      </w:r>
      <w:r w:rsidR="00EE0829" w:rsidRPr="00573A1A">
        <w:t>4-5</w:t>
      </w:r>
      <w:r w:rsidRPr="00573A1A">
        <w:t>) were subcutaneously injected with SM1WT1 mouse melanoma cells (1 x 10</w:t>
      </w:r>
      <w:r w:rsidRPr="00573A1A">
        <w:rPr>
          <w:vertAlign w:val="superscript"/>
        </w:rPr>
        <w:t>5</w:t>
      </w:r>
      <w:r w:rsidRPr="00573A1A">
        <w:t xml:space="preserve">) on day 0. Tumor bearing mice were treated with vehicle (DMSO and IgG isotype control), UNC0642 (5 mg/kg and 250 µg of IgG), anti-PD-1 (250 µg and DMSO) or UNC0642 (5 mg/kg) and anti-PD-1 (250 µg per mouse) </w:t>
      </w:r>
      <w:proofErr w:type="spellStart"/>
      <w:r w:rsidRPr="00573A1A">
        <w:t>intraperitoneally</w:t>
      </w:r>
      <w:proofErr w:type="spellEnd"/>
      <w:r w:rsidRPr="00573A1A">
        <w:t xml:space="preserve"> every two days for UNC0642 or every four days for the anti-PD-1 or IgG control for two weeks. Tumor growth was measured using a digital caliper, and tumor volumes are represented as mean ± SEM. </w:t>
      </w:r>
      <w:r w:rsidR="00EF6EEC" w:rsidRPr="00573A1A">
        <w:t>(</w:t>
      </w:r>
      <w:r w:rsidR="00EF6EEC" w:rsidRPr="00573A1A">
        <w:rPr>
          <w:b/>
        </w:rPr>
        <w:t>B</w:t>
      </w:r>
      <w:r w:rsidR="00EF6EEC" w:rsidRPr="00573A1A">
        <w:t xml:space="preserve">) </w:t>
      </w:r>
      <w:r w:rsidR="00573A1A" w:rsidRPr="00573A1A">
        <w:rPr>
          <w:rFonts w:eastAsia="Malgun Gothic"/>
        </w:rPr>
        <w:t>Tumor weight at end-point shown for all four treatments represented as mean ± SEM.</w:t>
      </w:r>
      <w:r w:rsidR="00573A1A" w:rsidRPr="00573A1A">
        <w:t xml:space="preserve"> </w:t>
      </w:r>
      <w:r w:rsidR="00EF6EEC" w:rsidRPr="00573A1A">
        <w:t>(</w:t>
      </w:r>
      <w:r w:rsidR="00EF6EEC" w:rsidRPr="00573A1A">
        <w:rPr>
          <w:b/>
        </w:rPr>
        <w:t>C</w:t>
      </w:r>
      <w:r w:rsidR="00EF6EEC" w:rsidRPr="00573A1A">
        <w:t>) Immunoblotting analysis of basal levels of mouse LC3B and G9a in the SM1WT1 and B16F10 cell lines against Normal human melanocytes. Tubulin was used as a loading control.</w:t>
      </w:r>
      <w:r w:rsidR="00151F1C">
        <w:t xml:space="preserve"> </w:t>
      </w:r>
      <w:r w:rsidR="00151F1C" w:rsidRPr="00573A1A">
        <w:t xml:space="preserve">Statistical differences in tumor volumes were determined by </w:t>
      </w:r>
      <w:proofErr w:type="spellStart"/>
      <w:r w:rsidR="00151F1C">
        <w:t>Kruskal</w:t>
      </w:r>
      <w:proofErr w:type="spellEnd"/>
      <w:r w:rsidR="00151F1C">
        <w:t>-Wallis test</w:t>
      </w:r>
      <w:r w:rsidR="00151F1C" w:rsidRPr="00573A1A">
        <w:t xml:space="preserve"> (*</w:t>
      </w:r>
      <w:r w:rsidR="00151F1C" w:rsidRPr="00573A1A">
        <w:rPr>
          <w:i/>
        </w:rPr>
        <w:t>P</w:t>
      </w:r>
      <w:r w:rsidR="00151F1C" w:rsidRPr="00573A1A">
        <w:t xml:space="preserve"> &lt; 0.05, **</w:t>
      </w:r>
      <w:r w:rsidR="00151F1C" w:rsidRPr="00573A1A">
        <w:rPr>
          <w:i/>
          <w:iCs/>
        </w:rPr>
        <w:t xml:space="preserve">P </w:t>
      </w:r>
      <w:r w:rsidR="00151F1C" w:rsidRPr="00573A1A">
        <w:t xml:space="preserve">&lt; 0.01, </w:t>
      </w:r>
      <w:r w:rsidR="00151F1C" w:rsidRPr="00573A1A">
        <w:rPr>
          <w:rFonts w:eastAsia="Malgun Gothic"/>
        </w:rPr>
        <w:t>***</w:t>
      </w:r>
      <w:r w:rsidR="00151F1C" w:rsidRPr="00573A1A">
        <w:rPr>
          <w:rFonts w:eastAsia="Malgun Gothic"/>
          <w:i/>
        </w:rPr>
        <w:t>P</w:t>
      </w:r>
      <w:r w:rsidR="00151F1C">
        <w:rPr>
          <w:rFonts w:eastAsia="Malgun Gothic"/>
          <w:i/>
        </w:rPr>
        <w:t> </w:t>
      </w:r>
      <w:r w:rsidR="00151F1C" w:rsidRPr="00573A1A">
        <w:rPr>
          <w:rFonts w:eastAsia="Malgun Gothic"/>
        </w:rPr>
        <w:t>&lt;</w:t>
      </w:r>
      <w:r w:rsidR="00151F1C">
        <w:rPr>
          <w:rFonts w:eastAsia="Malgun Gothic"/>
        </w:rPr>
        <w:t> </w:t>
      </w:r>
      <w:r w:rsidR="00151F1C" w:rsidRPr="00573A1A">
        <w:rPr>
          <w:rFonts w:eastAsia="Malgun Gothic"/>
        </w:rPr>
        <w:t>0.005</w:t>
      </w:r>
      <w:r w:rsidR="00151F1C" w:rsidRPr="00573A1A">
        <w:t>).</w:t>
      </w:r>
    </w:p>
    <w:p w14:paraId="112EAA0D" w14:textId="77777777" w:rsidR="00531292" w:rsidRDefault="00531292">
      <w:pPr>
        <w:rPr>
          <w:lang w:eastAsia="ko-KR"/>
        </w:rPr>
      </w:pPr>
    </w:p>
    <w:p w14:paraId="09BFBDE0" w14:textId="77777777" w:rsidR="00531292" w:rsidRDefault="00531292">
      <w:pPr>
        <w:rPr>
          <w:lang w:eastAsia="ko-KR"/>
        </w:rPr>
      </w:pPr>
    </w:p>
    <w:p w14:paraId="623CCCD3" w14:textId="77777777" w:rsidR="00531292" w:rsidRDefault="00531292">
      <w:pPr>
        <w:rPr>
          <w:lang w:eastAsia="ko-KR"/>
        </w:rPr>
      </w:pPr>
    </w:p>
    <w:p w14:paraId="5E087797" w14:textId="20325590" w:rsidR="00531292" w:rsidRDefault="00531292">
      <w:pPr>
        <w:rPr>
          <w:lang w:eastAsia="ko-KR"/>
        </w:rPr>
      </w:pPr>
    </w:p>
    <w:p w14:paraId="460941E4" w14:textId="123AABC4" w:rsidR="00531292" w:rsidRDefault="00531292">
      <w:pPr>
        <w:rPr>
          <w:lang w:eastAsia="ko-KR"/>
        </w:rPr>
      </w:pPr>
    </w:p>
    <w:p w14:paraId="6FDC3918" w14:textId="056BEC59" w:rsidR="00531292" w:rsidRDefault="00531292">
      <w:pPr>
        <w:rPr>
          <w:lang w:eastAsia="ko-KR"/>
        </w:rPr>
      </w:pPr>
    </w:p>
    <w:p w14:paraId="1856B3E7" w14:textId="1AF6D7C4" w:rsidR="00531292" w:rsidRDefault="00531292">
      <w:pPr>
        <w:rPr>
          <w:lang w:eastAsia="ko-KR"/>
        </w:rPr>
      </w:pPr>
    </w:p>
    <w:p w14:paraId="0AC049EE" w14:textId="329742B2" w:rsidR="00531292" w:rsidRDefault="00531292">
      <w:pPr>
        <w:rPr>
          <w:lang w:eastAsia="ko-KR"/>
        </w:rPr>
      </w:pPr>
    </w:p>
    <w:p w14:paraId="6FE669B9" w14:textId="75CBE3D4" w:rsidR="00531292" w:rsidRDefault="00531292">
      <w:pPr>
        <w:rPr>
          <w:lang w:eastAsia="ko-KR"/>
        </w:rPr>
      </w:pPr>
    </w:p>
    <w:p w14:paraId="29F0237E" w14:textId="3F6AE38C" w:rsidR="00531292" w:rsidRDefault="00531292">
      <w:pPr>
        <w:rPr>
          <w:lang w:eastAsia="ko-KR"/>
        </w:rPr>
      </w:pPr>
    </w:p>
    <w:p w14:paraId="73899338" w14:textId="7BCB320F" w:rsidR="00531292" w:rsidRDefault="00531292">
      <w:pPr>
        <w:rPr>
          <w:lang w:eastAsia="ko-KR"/>
        </w:rPr>
      </w:pPr>
    </w:p>
    <w:p w14:paraId="79A584E2" w14:textId="15703D6C" w:rsidR="00531292" w:rsidRDefault="00531292">
      <w:pPr>
        <w:rPr>
          <w:lang w:eastAsia="ko-KR"/>
        </w:rPr>
      </w:pPr>
      <w:r w:rsidRPr="00EF6EEC">
        <w:rPr>
          <w:noProof/>
          <w:lang w:eastAsia="ko-KR"/>
        </w:rPr>
        <w:lastRenderedPageBreak/>
        <w:drawing>
          <wp:anchor distT="0" distB="0" distL="114300" distR="114300" simplePos="0" relativeHeight="251692032" behindDoc="1" locked="0" layoutInCell="1" allowOverlap="1" wp14:anchorId="5BBE7268" wp14:editId="09DB561E">
            <wp:simplePos x="0" y="0"/>
            <wp:positionH relativeFrom="column">
              <wp:posOffset>725170</wp:posOffset>
            </wp:positionH>
            <wp:positionV relativeFrom="paragraph">
              <wp:posOffset>3175</wp:posOffset>
            </wp:positionV>
            <wp:extent cx="5166995" cy="6353810"/>
            <wp:effectExtent l="0" t="0" r="0" b="8890"/>
            <wp:wrapTight wrapText="bothSides">
              <wp:wrapPolygon edited="0">
                <wp:start x="0" y="0"/>
                <wp:lineTo x="0" y="21565"/>
                <wp:lineTo x="21502" y="21565"/>
                <wp:lineTo x="2150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6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039668" w14:textId="7FB31D19" w:rsidR="00531292" w:rsidRDefault="00531292">
      <w:pPr>
        <w:rPr>
          <w:lang w:eastAsia="ko-KR"/>
        </w:rPr>
      </w:pPr>
    </w:p>
    <w:p w14:paraId="34FD9BF8" w14:textId="191A26C5" w:rsidR="00531292" w:rsidRDefault="00531292">
      <w:pPr>
        <w:rPr>
          <w:lang w:eastAsia="ko-KR"/>
        </w:rPr>
      </w:pPr>
    </w:p>
    <w:p w14:paraId="1B4E0BD7" w14:textId="59425D9A" w:rsidR="00531292" w:rsidRDefault="00531292">
      <w:pPr>
        <w:rPr>
          <w:lang w:eastAsia="ko-KR"/>
        </w:rPr>
      </w:pPr>
    </w:p>
    <w:p w14:paraId="620DC41F" w14:textId="18D1679D" w:rsidR="00531292" w:rsidRDefault="00531292">
      <w:pPr>
        <w:rPr>
          <w:lang w:eastAsia="ko-KR"/>
        </w:rPr>
      </w:pPr>
    </w:p>
    <w:p w14:paraId="3480C043" w14:textId="6014EE8C" w:rsidR="00531292" w:rsidRDefault="00531292">
      <w:pPr>
        <w:rPr>
          <w:lang w:eastAsia="ko-KR"/>
        </w:rPr>
      </w:pPr>
    </w:p>
    <w:p w14:paraId="1E10605B" w14:textId="52069082" w:rsidR="00531292" w:rsidRDefault="00531292">
      <w:pPr>
        <w:rPr>
          <w:lang w:eastAsia="ko-KR"/>
        </w:rPr>
      </w:pPr>
    </w:p>
    <w:p w14:paraId="60E2A6CA" w14:textId="020F706C" w:rsidR="00531292" w:rsidRDefault="00531292">
      <w:pPr>
        <w:rPr>
          <w:lang w:eastAsia="ko-KR"/>
        </w:rPr>
      </w:pPr>
    </w:p>
    <w:p w14:paraId="255880BB" w14:textId="666D0355" w:rsidR="00531292" w:rsidRDefault="00531292">
      <w:pPr>
        <w:rPr>
          <w:lang w:eastAsia="ko-KR"/>
        </w:rPr>
      </w:pPr>
    </w:p>
    <w:p w14:paraId="7F25B3B5" w14:textId="2ECBF824" w:rsidR="00531292" w:rsidRDefault="00531292">
      <w:pPr>
        <w:rPr>
          <w:lang w:eastAsia="ko-KR"/>
        </w:rPr>
      </w:pPr>
    </w:p>
    <w:p w14:paraId="61FB36B2" w14:textId="7F18A07B" w:rsidR="00531292" w:rsidRDefault="00531292">
      <w:pPr>
        <w:rPr>
          <w:lang w:eastAsia="ko-KR"/>
        </w:rPr>
      </w:pPr>
    </w:p>
    <w:p w14:paraId="3849C7C2" w14:textId="77777777" w:rsidR="00531292" w:rsidRDefault="00531292" w:rsidP="00531292">
      <w:pPr>
        <w:jc w:val="both"/>
        <w:rPr>
          <w:b/>
        </w:rPr>
      </w:pPr>
    </w:p>
    <w:p w14:paraId="388DC25F" w14:textId="77777777" w:rsidR="00531292" w:rsidRDefault="00531292" w:rsidP="00531292">
      <w:pPr>
        <w:jc w:val="both"/>
        <w:rPr>
          <w:b/>
        </w:rPr>
      </w:pPr>
    </w:p>
    <w:p w14:paraId="3BC8D1A0" w14:textId="77777777" w:rsidR="00531292" w:rsidRDefault="00531292" w:rsidP="00531292">
      <w:pPr>
        <w:jc w:val="both"/>
        <w:rPr>
          <w:b/>
        </w:rPr>
      </w:pPr>
    </w:p>
    <w:p w14:paraId="44CB3E9F" w14:textId="77777777" w:rsidR="00531292" w:rsidRDefault="00531292" w:rsidP="00531292">
      <w:pPr>
        <w:jc w:val="both"/>
        <w:rPr>
          <w:b/>
        </w:rPr>
      </w:pPr>
    </w:p>
    <w:p w14:paraId="0A95BFC5" w14:textId="77777777" w:rsidR="00531292" w:rsidRDefault="00531292" w:rsidP="00531292">
      <w:pPr>
        <w:jc w:val="both"/>
        <w:rPr>
          <w:b/>
        </w:rPr>
      </w:pPr>
    </w:p>
    <w:p w14:paraId="781354D4" w14:textId="77777777" w:rsidR="00531292" w:rsidRDefault="00531292" w:rsidP="00531292">
      <w:pPr>
        <w:jc w:val="both"/>
        <w:rPr>
          <w:b/>
        </w:rPr>
      </w:pPr>
    </w:p>
    <w:p w14:paraId="6EEBB5FC" w14:textId="77777777" w:rsidR="00531292" w:rsidRDefault="00531292" w:rsidP="00531292">
      <w:pPr>
        <w:jc w:val="both"/>
        <w:rPr>
          <w:b/>
        </w:rPr>
      </w:pPr>
    </w:p>
    <w:p w14:paraId="4513A2E7" w14:textId="77777777" w:rsidR="00531292" w:rsidRDefault="00531292" w:rsidP="00531292">
      <w:pPr>
        <w:jc w:val="both"/>
        <w:rPr>
          <w:b/>
        </w:rPr>
      </w:pPr>
    </w:p>
    <w:p w14:paraId="55BD6287" w14:textId="77777777" w:rsidR="00531292" w:rsidRDefault="00531292" w:rsidP="00531292">
      <w:pPr>
        <w:jc w:val="both"/>
        <w:rPr>
          <w:b/>
        </w:rPr>
      </w:pPr>
    </w:p>
    <w:p w14:paraId="494F45FE" w14:textId="77777777" w:rsidR="00531292" w:rsidRDefault="00531292" w:rsidP="00531292">
      <w:pPr>
        <w:jc w:val="both"/>
        <w:rPr>
          <w:b/>
        </w:rPr>
      </w:pPr>
    </w:p>
    <w:p w14:paraId="6FF152E6" w14:textId="77777777" w:rsidR="00531292" w:rsidRDefault="00531292" w:rsidP="00531292">
      <w:pPr>
        <w:jc w:val="both"/>
        <w:rPr>
          <w:b/>
        </w:rPr>
      </w:pPr>
    </w:p>
    <w:p w14:paraId="404D034B" w14:textId="77777777" w:rsidR="00531292" w:rsidRDefault="00531292" w:rsidP="00531292">
      <w:pPr>
        <w:jc w:val="both"/>
        <w:rPr>
          <w:b/>
        </w:rPr>
      </w:pPr>
    </w:p>
    <w:p w14:paraId="42382569" w14:textId="77777777" w:rsidR="00531292" w:rsidRDefault="00531292" w:rsidP="00531292">
      <w:pPr>
        <w:jc w:val="both"/>
        <w:rPr>
          <w:b/>
        </w:rPr>
      </w:pPr>
    </w:p>
    <w:p w14:paraId="3DE0AA39" w14:textId="77777777" w:rsidR="00531292" w:rsidRDefault="00531292" w:rsidP="00531292">
      <w:pPr>
        <w:jc w:val="both"/>
        <w:rPr>
          <w:b/>
        </w:rPr>
      </w:pPr>
    </w:p>
    <w:p w14:paraId="5E12F67F" w14:textId="77777777" w:rsidR="00531292" w:rsidRDefault="00531292" w:rsidP="00531292">
      <w:pPr>
        <w:jc w:val="both"/>
        <w:rPr>
          <w:b/>
        </w:rPr>
      </w:pPr>
    </w:p>
    <w:p w14:paraId="26408D54" w14:textId="77777777" w:rsidR="00531292" w:rsidRDefault="00531292" w:rsidP="00531292">
      <w:pPr>
        <w:jc w:val="both"/>
        <w:rPr>
          <w:b/>
        </w:rPr>
      </w:pPr>
    </w:p>
    <w:p w14:paraId="1BF554FD" w14:textId="77777777" w:rsidR="00531292" w:rsidRDefault="00531292" w:rsidP="00531292">
      <w:pPr>
        <w:jc w:val="both"/>
        <w:rPr>
          <w:b/>
        </w:rPr>
      </w:pPr>
    </w:p>
    <w:p w14:paraId="4AB538F5" w14:textId="77777777" w:rsidR="00531292" w:rsidRDefault="00531292" w:rsidP="00531292">
      <w:pPr>
        <w:jc w:val="both"/>
        <w:rPr>
          <w:b/>
        </w:rPr>
      </w:pPr>
    </w:p>
    <w:p w14:paraId="7B1D1FBD" w14:textId="77777777" w:rsidR="00531292" w:rsidRDefault="00531292" w:rsidP="00531292">
      <w:pPr>
        <w:jc w:val="both"/>
        <w:rPr>
          <w:b/>
        </w:rPr>
      </w:pPr>
    </w:p>
    <w:p w14:paraId="1E329FBA" w14:textId="77777777" w:rsidR="00531292" w:rsidRDefault="00531292" w:rsidP="00531292">
      <w:pPr>
        <w:jc w:val="both"/>
        <w:rPr>
          <w:b/>
        </w:rPr>
      </w:pPr>
    </w:p>
    <w:p w14:paraId="28D3BCA7" w14:textId="77777777" w:rsidR="00531292" w:rsidRDefault="00531292" w:rsidP="00531292">
      <w:pPr>
        <w:jc w:val="both"/>
        <w:rPr>
          <w:b/>
        </w:rPr>
      </w:pPr>
    </w:p>
    <w:p w14:paraId="0EE627EF" w14:textId="77777777" w:rsidR="00531292" w:rsidRDefault="00531292" w:rsidP="00531292">
      <w:pPr>
        <w:jc w:val="both"/>
        <w:rPr>
          <w:b/>
        </w:rPr>
      </w:pPr>
    </w:p>
    <w:p w14:paraId="71B3FD5B" w14:textId="77777777" w:rsidR="00531292" w:rsidRDefault="00531292" w:rsidP="00531292">
      <w:pPr>
        <w:jc w:val="both"/>
        <w:rPr>
          <w:b/>
        </w:rPr>
      </w:pPr>
    </w:p>
    <w:p w14:paraId="7EA38D1C" w14:textId="77777777" w:rsidR="00531292" w:rsidRDefault="00531292" w:rsidP="00531292">
      <w:pPr>
        <w:jc w:val="both"/>
        <w:rPr>
          <w:b/>
        </w:rPr>
      </w:pPr>
    </w:p>
    <w:p w14:paraId="5570FBEC" w14:textId="77777777" w:rsidR="00531292" w:rsidRDefault="00531292" w:rsidP="00531292">
      <w:pPr>
        <w:jc w:val="both"/>
        <w:rPr>
          <w:b/>
        </w:rPr>
      </w:pPr>
    </w:p>
    <w:p w14:paraId="6D990213" w14:textId="77777777" w:rsidR="00531292" w:rsidRDefault="00531292" w:rsidP="00531292">
      <w:pPr>
        <w:jc w:val="both"/>
        <w:rPr>
          <w:b/>
        </w:rPr>
      </w:pPr>
    </w:p>
    <w:p w14:paraId="42BBE480" w14:textId="77777777" w:rsidR="00531292" w:rsidRDefault="00531292" w:rsidP="00531292">
      <w:pPr>
        <w:jc w:val="both"/>
        <w:rPr>
          <w:b/>
        </w:rPr>
      </w:pPr>
    </w:p>
    <w:p w14:paraId="7D4A7A23" w14:textId="50905684" w:rsidR="00531292" w:rsidRDefault="00531292" w:rsidP="00531292">
      <w:pPr>
        <w:jc w:val="both"/>
      </w:pPr>
      <w:r w:rsidRPr="00060DE3">
        <w:rPr>
          <w:b/>
        </w:rPr>
        <w:t>Supplementary Figure S</w:t>
      </w:r>
      <w:r>
        <w:rPr>
          <w:b/>
        </w:rPr>
        <w:t>9</w:t>
      </w:r>
      <w:r w:rsidRPr="00060DE3">
        <w:rPr>
          <w:b/>
        </w:rPr>
        <w:t>.</w:t>
      </w:r>
      <w:r w:rsidRPr="00060DE3">
        <w:t xml:space="preserve"> </w:t>
      </w:r>
      <w:r w:rsidRPr="00060DE3">
        <w:rPr>
          <w:b/>
        </w:rPr>
        <w:t xml:space="preserve">RNA-based phenotypes of cutaneous melanoma. </w:t>
      </w:r>
      <w:r w:rsidRPr="00F614AB">
        <w:t>(</w:t>
      </w:r>
      <w:r w:rsidRPr="00F614AB">
        <w:rPr>
          <w:b/>
        </w:rPr>
        <w:t>A</w:t>
      </w:r>
      <w:r w:rsidRPr="00F614AB">
        <w:t>)</w:t>
      </w:r>
      <w:r w:rsidRPr="00060DE3">
        <w:t xml:space="preserve"> </w:t>
      </w:r>
      <w:r w:rsidRPr="00060DE3">
        <w:rPr>
          <w:i/>
        </w:rPr>
        <w:t>EHMT2</w:t>
      </w:r>
      <w:r w:rsidRPr="00060DE3">
        <w:t xml:space="preserve"> and </w:t>
      </w:r>
      <w:r w:rsidRPr="00060DE3">
        <w:rPr>
          <w:i/>
        </w:rPr>
        <w:t>MAP1LC3B</w:t>
      </w:r>
      <w:r w:rsidRPr="00060DE3">
        <w:t xml:space="preserve"> expression in melanoma patient samples </w:t>
      </w:r>
      <w:r>
        <w:t>from the TCGA melanoma RNA-</w:t>
      </w:r>
      <w:proofErr w:type="spellStart"/>
      <w:r>
        <w:t>seq</w:t>
      </w:r>
      <w:proofErr w:type="spellEnd"/>
      <w:r>
        <w:t xml:space="preserve"> dataset </w:t>
      </w:r>
      <w:r w:rsidRPr="00060DE3">
        <w:t>subdivided into the three melanoma molecular su</w:t>
      </w:r>
      <w:r>
        <w:t>btypes: “Immune”, “Keratin” a</w:t>
      </w:r>
      <w:r w:rsidRPr="00060DE3">
        <w:t>n</w:t>
      </w:r>
      <w:r>
        <w:t>d “MITF-low”</w:t>
      </w:r>
      <w:r w:rsidRPr="00060DE3">
        <w:t xml:space="preserve">. </w:t>
      </w:r>
      <w:r w:rsidRPr="00F614AB">
        <w:t>(</w:t>
      </w:r>
      <w:r w:rsidRPr="00F614AB">
        <w:rPr>
          <w:b/>
        </w:rPr>
        <w:t>B</w:t>
      </w:r>
      <w:r w:rsidRPr="00F614AB">
        <w:t>)</w:t>
      </w:r>
      <w:r w:rsidRPr="00060DE3">
        <w:t xml:space="preserve"> </w:t>
      </w:r>
      <w:r w:rsidRPr="00060DE3">
        <w:rPr>
          <w:i/>
        </w:rPr>
        <w:t>EHMT2</w:t>
      </w:r>
      <w:r w:rsidRPr="00060DE3">
        <w:t xml:space="preserve"> and </w:t>
      </w:r>
      <w:r w:rsidRPr="00060DE3">
        <w:rPr>
          <w:i/>
        </w:rPr>
        <w:t>MAP1LC3B</w:t>
      </w:r>
      <w:r w:rsidRPr="00060DE3">
        <w:t xml:space="preserve"> expression in melanoma patient samples </w:t>
      </w:r>
      <w:r>
        <w:t>from the TCGA melanoma RNA-</w:t>
      </w:r>
      <w:proofErr w:type="spellStart"/>
      <w:r>
        <w:t>seq</w:t>
      </w:r>
      <w:proofErr w:type="spellEnd"/>
      <w:r>
        <w:t xml:space="preserve"> dataset </w:t>
      </w:r>
      <w:r w:rsidRPr="00060DE3">
        <w:t>stratified into four expression-based molecular subclasses labelled as “Oxidative phosphorylation”, “</w:t>
      </w:r>
      <w:proofErr w:type="spellStart"/>
      <w:r w:rsidRPr="00060DE3">
        <w:t>Oestrogen</w:t>
      </w:r>
      <w:proofErr w:type="spellEnd"/>
      <w:r w:rsidRPr="00060DE3">
        <w:t xml:space="preserve"> response/p53-pathway”, “Immune” and “Cell cycle”</w:t>
      </w:r>
      <w:r>
        <w:t xml:space="preserve"> b</w:t>
      </w:r>
      <w:r w:rsidRPr="00060DE3">
        <w:t>ased on their dominantly expressed biological pathways determined by gene set enrichment analysis (GSEA)</w:t>
      </w:r>
      <w:r>
        <w:t xml:space="preserve">. </w:t>
      </w:r>
      <w:r w:rsidRPr="00F23476">
        <w:t xml:space="preserve">Data is presented as the mean, significant comparisons were determined by </w:t>
      </w:r>
      <w:proofErr w:type="spellStart"/>
      <w:r>
        <w:t>Kruskal</w:t>
      </w:r>
      <w:proofErr w:type="spellEnd"/>
      <w:r>
        <w:t>-Wallis test</w:t>
      </w:r>
      <w:r w:rsidRPr="000068CE">
        <w:t xml:space="preserve"> and indicated as follows: **</w:t>
      </w:r>
      <w:r w:rsidRPr="00793FA6">
        <w:rPr>
          <w:i/>
          <w:iCs/>
        </w:rPr>
        <w:t>P</w:t>
      </w:r>
      <w:r>
        <w:rPr>
          <w:i/>
          <w:iCs/>
        </w:rPr>
        <w:t xml:space="preserve"> </w:t>
      </w:r>
      <w:r>
        <w:t>&lt; 0.01,</w:t>
      </w:r>
      <w:r w:rsidRPr="00EE0829">
        <w:t xml:space="preserve"> </w:t>
      </w:r>
      <w:r>
        <w:t>***</w:t>
      </w:r>
      <w:r w:rsidRPr="000068CE">
        <w:rPr>
          <w:i/>
        </w:rPr>
        <w:t>P</w:t>
      </w:r>
      <w:r>
        <w:rPr>
          <w:i/>
        </w:rPr>
        <w:t xml:space="preserve"> </w:t>
      </w:r>
      <w:r w:rsidRPr="000068CE">
        <w:t>&lt; 0.0</w:t>
      </w:r>
      <w:r>
        <w:t>05.</w:t>
      </w:r>
    </w:p>
    <w:p w14:paraId="2D3C939E" w14:textId="77777777" w:rsidR="00531292" w:rsidRDefault="00531292" w:rsidP="00531292">
      <w:pPr>
        <w:rPr>
          <w:b/>
          <w:highlight w:val="yellow"/>
        </w:rPr>
      </w:pPr>
    </w:p>
    <w:p w14:paraId="5F963169" w14:textId="1E97C450" w:rsidR="00531292" w:rsidRDefault="00531292">
      <w:pPr>
        <w:rPr>
          <w:lang w:eastAsia="ko-KR"/>
        </w:rPr>
      </w:pPr>
    </w:p>
    <w:p w14:paraId="3D480275" w14:textId="77777777" w:rsidR="00531292" w:rsidRDefault="00531292">
      <w:pPr>
        <w:rPr>
          <w:lang w:eastAsia="ko-KR"/>
        </w:rPr>
      </w:pPr>
    </w:p>
    <w:p w14:paraId="6B01DF62" w14:textId="6D6D58DA" w:rsidR="00356FEA" w:rsidRDefault="00356FEA" w:rsidP="00356FEA">
      <w:pPr>
        <w:rPr>
          <w:szCs w:val="24"/>
          <w:lang w:eastAsia="ko-KR"/>
        </w:rPr>
      </w:pPr>
      <w:r w:rsidRPr="00B0738B">
        <w:rPr>
          <w:noProof/>
          <w:szCs w:val="24"/>
          <w:lang w:eastAsia="ko-KR"/>
        </w:rPr>
        <w:drawing>
          <wp:anchor distT="0" distB="0" distL="114300" distR="114300" simplePos="0" relativeHeight="251689984" behindDoc="1" locked="0" layoutInCell="1" allowOverlap="1" wp14:anchorId="4016A22F" wp14:editId="2BA516C0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486400" cy="2623503"/>
            <wp:effectExtent l="0" t="0" r="0" b="5715"/>
            <wp:wrapTight wrapText="bothSides">
              <wp:wrapPolygon edited="0">
                <wp:start x="0" y="0"/>
                <wp:lineTo x="0" y="21490"/>
                <wp:lineTo x="21525" y="21490"/>
                <wp:lineTo x="2152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2A0EE7" w14:textId="77777777" w:rsidR="00356FEA" w:rsidRDefault="00356FEA" w:rsidP="00356FEA">
      <w:pPr>
        <w:rPr>
          <w:b/>
          <w:highlight w:val="yellow"/>
        </w:rPr>
      </w:pPr>
    </w:p>
    <w:p w14:paraId="0E8A9853" w14:textId="77777777" w:rsidR="00356FEA" w:rsidRDefault="00356FEA" w:rsidP="00356FEA">
      <w:pPr>
        <w:rPr>
          <w:b/>
          <w:highlight w:val="yellow"/>
        </w:rPr>
      </w:pPr>
    </w:p>
    <w:p w14:paraId="76026AE9" w14:textId="77777777" w:rsidR="00356FEA" w:rsidRDefault="00356FEA" w:rsidP="00356FEA">
      <w:pPr>
        <w:rPr>
          <w:b/>
          <w:highlight w:val="yellow"/>
        </w:rPr>
      </w:pPr>
    </w:p>
    <w:p w14:paraId="55CC66C7" w14:textId="77777777" w:rsidR="00356FEA" w:rsidRDefault="00356FEA" w:rsidP="00356FEA">
      <w:pPr>
        <w:rPr>
          <w:b/>
          <w:highlight w:val="yellow"/>
        </w:rPr>
      </w:pPr>
    </w:p>
    <w:p w14:paraId="1D8FBD22" w14:textId="77777777" w:rsidR="00356FEA" w:rsidRDefault="00356FEA" w:rsidP="00356FEA">
      <w:pPr>
        <w:rPr>
          <w:b/>
          <w:highlight w:val="yellow"/>
        </w:rPr>
      </w:pPr>
    </w:p>
    <w:p w14:paraId="2E5776DA" w14:textId="77777777" w:rsidR="00356FEA" w:rsidRDefault="00356FEA" w:rsidP="00356FEA">
      <w:pPr>
        <w:rPr>
          <w:b/>
          <w:highlight w:val="yellow"/>
        </w:rPr>
      </w:pPr>
    </w:p>
    <w:p w14:paraId="6C775731" w14:textId="77777777" w:rsidR="00356FEA" w:rsidRDefault="00356FEA" w:rsidP="00356FEA">
      <w:pPr>
        <w:rPr>
          <w:b/>
          <w:highlight w:val="yellow"/>
        </w:rPr>
      </w:pPr>
    </w:p>
    <w:p w14:paraId="3958F660" w14:textId="77777777" w:rsidR="00356FEA" w:rsidRDefault="00356FEA" w:rsidP="00356FEA">
      <w:pPr>
        <w:rPr>
          <w:b/>
          <w:highlight w:val="yellow"/>
        </w:rPr>
      </w:pPr>
    </w:p>
    <w:p w14:paraId="24F09938" w14:textId="77777777" w:rsidR="00356FEA" w:rsidRDefault="00356FEA" w:rsidP="00356FEA">
      <w:pPr>
        <w:rPr>
          <w:b/>
          <w:highlight w:val="yellow"/>
        </w:rPr>
      </w:pPr>
    </w:p>
    <w:p w14:paraId="3D32B2BD" w14:textId="77777777" w:rsidR="00356FEA" w:rsidRDefault="00356FEA" w:rsidP="00356FEA">
      <w:pPr>
        <w:rPr>
          <w:b/>
          <w:highlight w:val="yellow"/>
        </w:rPr>
      </w:pPr>
    </w:p>
    <w:p w14:paraId="5CFFDBBE" w14:textId="77777777" w:rsidR="00356FEA" w:rsidRDefault="00356FEA" w:rsidP="00356FEA">
      <w:pPr>
        <w:rPr>
          <w:b/>
          <w:highlight w:val="yellow"/>
        </w:rPr>
      </w:pPr>
    </w:p>
    <w:p w14:paraId="5E9DF51E" w14:textId="77777777" w:rsidR="00356FEA" w:rsidRDefault="00356FEA" w:rsidP="00356FEA">
      <w:pPr>
        <w:rPr>
          <w:b/>
          <w:highlight w:val="yellow"/>
        </w:rPr>
      </w:pPr>
    </w:p>
    <w:p w14:paraId="6CD16BB8" w14:textId="4676EC59" w:rsidR="00356FEA" w:rsidRDefault="00356FEA" w:rsidP="00356FEA">
      <w:pPr>
        <w:rPr>
          <w:b/>
          <w:highlight w:val="yellow"/>
        </w:rPr>
      </w:pPr>
    </w:p>
    <w:p w14:paraId="5B55E31A" w14:textId="40DD7D69" w:rsidR="00356FEA" w:rsidRDefault="00356FEA" w:rsidP="00356FEA">
      <w:pPr>
        <w:rPr>
          <w:b/>
          <w:highlight w:val="yellow"/>
        </w:rPr>
      </w:pPr>
    </w:p>
    <w:p w14:paraId="0C20F28D" w14:textId="2CEAC853" w:rsidR="00356FEA" w:rsidRDefault="00356FEA" w:rsidP="00356FEA">
      <w:pPr>
        <w:rPr>
          <w:b/>
          <w:highlight w:val="yellow"/>
        </w:rPr>
      </w:pPr>
    </w:p>
    <w:p w14:paraId="4613F5E3" w14:textId="77777777" w:rsidR="00356FEA" w:rsidRDefault="00356FEA" w:rsidP="00356FEA">
      <w:pPr>
        <w:rPr>
          <w:b/>
          <w:highlight w:val="yellow"/>
        </w:rPr>
      </w:pPr>
    </w:p>
    <w:p w14:paraId="391E5A4B" w14:textId="1533F2F3" w:rsidR="00356FEA" w:rsidRDefault="00792C98" w:rsidP="00356FEA">
      <w:pPr>
        <w:jc w:val="both"/>
        <w:rPr>
          <w:szCs w:val="24"/>
          <w:lang w:eastAsia="ko-KR"/>
        </w:rPr>
      </w:pPr>
      <w:r>
        <w:rPr>
          <w:b/>
        </w:rPr>
        <w:t>Supplementary Figure S</w:t>
      </w:r>
      <w:r w:rsidR="00531292">
        <w:rPr>
          <w:b/>
        </w:rPr>
        <w:t>10</w:t>
      </w:r>
      <w:r w:rsidR="00356FEA" w:rsidRPr="00882427">
        <w:rPr>
          <w:b/>
        </w:rPr>
        <w:t>.</w:t>
      </w:r>
      <w:r w:rsidR="00356FEA" w:rsidRPr="00882427">
        <w:t xml:space="preserve"> </w:t>
      </w:r>
      <w:r w:rsidR="00356FEA" w:rsidRPr="00EF176B">
        <w:rPr>
          <w:b/>
        </w:rPr>
        <w:t>Gene Set Enrichment Analysis</w:t>
      </w:r>
      <w:r w:rsidR="00356FEA">
        <w:t xml:space="preserve">. </w:t>
      </w:r>
      <w:r w:rsidR="00356FEA" w:rsidRPr="00EF176B">
        <w:rPr>
          <w:szCs w:val="24"/>
          <w:lang w:eastAsia="ko-KR"/>
        </w:rPr>
        <w:t xml:space="preserve">Enrichment plots of </w:t>
      </w:r>
      <w:r w:rsidR="00356FEA">
        <w:rPr>
          <w:szCs w:val="24"/>
          <w:lang w:eastAsia="ko-KR"/>
        </w:rPr>
        <w:t xml:space="preserve">the </w:t>
      </w:r>
      <w:r w:rsidR="00356FEA" w:rsidRPr="00EF176B">
        <w:rPr>
          <w:szCs w:val="24"/>
          <w:lang w:eastAsia="ko-KR"/>
        </w:rPr>
        <w:t>top two pathways identified by GSEA analysis of RNA-</w:t>
      </w:r>
      <w:proofErr w:type="spellStart"/>
      <w:r w:rsidR="00356FEA" w:rsidRPr="00EF176B">
        <w:rPr>
          <w:szCs w:val="24"/>
          <w:lang w:eastAsia="ko-KR"/>
        </w:rPr>
        <w:t>seq</w:t>
      </w:r>
      <w:proofErr w:type="spellEnd"/>
      <w:r w:rsidR="00356FEA" w:rsidRPr="00EF176B">
        <w:rPr>
          <w:szCs w:val="24"/>
          <w:lang w:eastAsia="ko-KR"/>
        </w:rPr>
        <w:t xml:space="preserve"> data from DO5 melanoma cells treated with 5 µM </w:t>
      </w:r>
      <w:r w:rsidR="00356FEA">
        <w:rPr>
          <w:szCs w:val="24"/>
          <w:lang w:eastAsia="ko-KR"/>
        </w:rPr>
        <w:t xml:space="preserve">of </w:t>
      </w:r>
      <w:r w:rsidR="00356FEA" w:rsidRPr="00EF176B">
        <w:rPr>
          <w:szCs w:val="24"/>
          <w:lang w:eastAsia="ko-KR"/>
        </w:rPr>
        <w:t>UNC0642 for 8</w:t>
      </w:r>
      <w:r w:rsidR="00151F1C">
        <w:rPr>
          <w:szCs w:val="24"/>
          <w:lang w:eastAsia="ko-KR"/>
        </w:rPr>
        <w:t> </w:t>
      </w:r>
      <w:r w:rsidR="00356FEA" w:rsidRPr="00EF176B">
        <w:rPr>
          <w:szCs w:val="24"/>
          <w:lang w:eastAsia="ko-KR"/>
        </w:rPr>
        <w:t>hou</w:t>
      </w:r>
      <w:r w:rsidR="00356FEA">
        <w:rPr>
          <w:szCs w:val="24"/>
          <w:lang w:eastAsia="ko-KR"/>
        </w:rPr>
        <w:t xml:space="preserve">rs identified </w:t>
      </w:r>
      <w:r w:rsidR="00356FEA" w:rsidRPr="00EF176B">
        <w:rPr>
          <w:szCs w:val="24"/>
          <w:lang w:eastAsia="ko-KR"/>
        </w:rPr>
        <w:t xml:space="preserve">the TNFA </w:t>
      </w:r>
      <w:r w:rsidR="00356FEA">
        <w:rPr>
          <w:szCs w:val="24"/>
          <w:lang w:eastAsia="ko-KR"/>
        </w:rPr>
        <w:t xml:space="preserve">signaling via NFKB </w:t>
      </w:r>
      <w:r w:rsidR="00356FEA" w:rsidRPr="00EF176B">
        <w:rPr>
          <w:szCs w:val="24"/>
          <w:lang w:eastAsia="ko-KR"/>
        </w:rPr>
        <w:t xml:space="preserve">and interferon gamma response pathways. </w:t>
      </w:r>
    </w:p>
    <w:p w14:paraId="78504A98" w14:textId="664A6564" w:rsidR="00D62418" w:rsidRDefault="00D62418" w:rsidP="00531292">
      <w:pPr>
        <w:jc w:val="both"/>
        <w:rPr>
          <w:b/>
          <w:highlight w:val="yellow"/>
        </w:rPr>
      </w:pPr>
    </w:p>
    <w:sectPr w:rsidR="00D62418" w:rsidSect="000D10C7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FC028" w14:textId="77777777" w:rsidR="00F614AB" w:rsidRDefault="00F614AB">
      <w:r>
        <w:separator/>
      </w:r>
    </w:p>
  </w:endnote>
  <w:endnote w:type="continuationSeparator" w:id="0">
    <w:p w14:paraId="433AAECB" w14:textId="77777777" w:rsidR="00F614AB" w:rsidRDefault="00F61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96907" w14:textId="0ABEE4F6" w:rsidR="00F614AB" w:rsidRDefault="00F614A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51F1C">
      <w:rPr>
        <w:noProof/>
      </w:rPr>
      <w:t>1</w:t>
    </w:r>
    <w:r>
      <w:fldChar w:fldCharType="end"/>
    </w:r>
  </w:p>
  <w:p w14:paraId="180EEFF6" w14:textId="77777777" w:rsidR="00F614AB" w:rsidRDefault="00F61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46670" w14:textId="77777777" w:rsidR="00F614AB" w:rsidRDefault="00F614AB">
      <w:r>
        <w:separator/>
      </w:r>
    </w:p>
  </w:footnote>
  <w:footnote w:type="continuationSeparator" w:id="0">
    <w:p w14:paraId="2B5CC099" w14:textId="77777777" w:rsidR="00F614AB" w:rsidRDefault="00F61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40DC9" w14:textId="77777777" w:rsidR="00F614AB" w:rsidRPr="005001AC" w:rsidRDefault="00F614AB" w:rsidP="005001AC">
    <w:pPr>
      <w:jc w:val="right"/>
      <w:rPr>
        <w:sz w:val="20"/>
      </w:rPr>
    </w:pPr>
  </w:p>
  <w:p w14:paraId="0091C365" w14:textId="77777777" w:rsidR="00F614AB" w:rsidRDefault="00F614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004B2"/>
    <w:rsid w:val="00015F74"/>
    <w:rsid w:val="00017C53"/>
    <w:rsid w:val="00030840"/>
    <w:rsid w:val="0003614E"/>
    <w:rsid w:val="00060DE3"/>
    <w:rsid w:val="00065EBD"/>
    <w:rsid w:val="00083B44"/>
    <w:rsid w:val="000850DC"/>
    <w:rsid w:val="000A3F10"/>
    <w:rsid w:val="000B7505"/>
    <w:rsid w:val="000C2771"/>
    <w:rsid w:val="000D10C7"/>
    <w:rsid w:val="000F0DCE"/>
    <w:rsid w:val="000F52A8"/>
    <w:rsid w:val="00102C64"/>
    <w:rsid w:val="00112C5B"/>
    <w:rsid w:val="00114193"/>
    <w:rsid w:val="00115A38"/>
    <w:rsid w:val="0011687B"/>
    <w:rsid w:val="00124F82"/>
    <w:rsid w:val="00151F1C"/>
    <w:rsid w:val="0016337A"/>
    <w:rsid w:val="00164269"/>
    <w:rsid w:val="001A1BDE"/>
    <w:rsid w:val="001C0520"/>
    <w:rsid w:val="001C0975"/>
    <w:rsid w:val="001F0876"/>
    <w:rsid w:val="001F167C"/>
    <w:rsid w:val="001F5E91"/>
    <w:rsid w:val="002077B9"/>
    <w:rsid w:val="00242936"/>
    <w:rsid w:val="00253919"/>
    <w:rsid w:val="00262D72"/>
    <w:rsid w:val="00270B15"/>
    <w:rsid w:val="00294FBB"/>
    <w:rsid w:val="002B21B6"/>
    <w:rsid w:val="002C030F"/>
    <w:rsid w:val="002C667A"/>
    <w:rsid w:val="00311D85"/>
    <w:rsid w:val="00317D7A"/>
    <w:rsid w:val="00325D90"/>
    <w:rsid w:val="00331D75"/>
    <w:rsid w:val="00334959"/>
    <w:rsid w:val="00347487"/>
    <w:rsid w:val="00355362"/>
    <w:rsid w:val="00356FEA"/>
    <w:rsid w:val="00363E44"/>
    <w:rsid w:val="00387114"/>
    <w:rsid w:val="00395E86"/>
    <w:rsid w:val="00397983"/>
    <w:rsid w:val="003A2FD8"/>
    <w:rsid w:val="003B40E6"/>
    <w:rsid w:val="003D0FC2"/>
    <w:rsid w:val="003F6E14"/>
    <w:rsid w:val="00405336"/>
    <w:rsid w:val="004300E6"/>
    <w:rsid w:val="004571D5"/>
    <w:rsid w:val="00461D81"/>
    <w:rsid w:val="0046214A"/>
    <w:rsid w:val="0046356B"/>
    <w:rsid w:val="00467A45"/>
    <w:rsid w:val="00477182"/>
    <w:rsid w:val="004779CB"/>
    <w:rsid w:val="004A159F"/>
    <w:rsid w:val="004A230F"/>
    <w:rsid w:val="004A7E72"/>
    <w:rsid w:val="004B2F21"/>
    <w:rsid w:val="004E42D8"/>
    <w:rsid w:val="004E7BA2"/>
    <w:rsid w:val="004F7EDF"/>
    <w:rsid w:val="005001AC"/>
    <w:rsid w:val="005006D8"/>
    <w:rsid w:val="00527D71"/>
    <w:rsid w:val="00531292"/>
    <w:rsid w:val="005607DD"/>
    <w:rsid w:val="00573A1A"/>
    <w:rsid w:val="005A558C"/>
    <w:rsid w:val="005D088E"/>
    <w:rsid w:val="005E28F8"/>
    <w:rsid w:val="005E6513"/>
    <w:rsid w:val="006069C6"/>
    <w:rsid w:val="00611A19"/>
    <w:rsid w:val="006140DF"/>
    <w:rsid w:val="00651114"/>
    <w:rsid w:val="00653623"/>
    <w:rsid w:val="0065772A"/>
    <w:rsid w:val="00670299"/>
    <w:rsid w:val="00691985"/>
    <w:rsid w:val="006A1B64"/>
    <w:rsid w:val="006D169A"/>
    <w:rsid w:val="006E3E68"/>
    <w:rsid w:val="007108F5"/>
    <w:rsid w:val="00713E5B"/>
    <w:rsid w:val="007402FC"/>
    <w:rsid w:val="007411A1"/>
    <w:rsid w:val="00792C98"/>
    <w:rsid w:val="00797F24"/>
    <w:rsid w:val="007B56B6"/>
    <w:rsid w:val="007B5946"/>
    <w:rsid w:val="007E0D82"/>
    <w:rsid w:val="007F5297"/>
    <w:rsid w:val="00807D35"/>
    <w:rsid w:val="00820484"/>
    <w:rsid w:val="00824DF3"/>
    <w:rsid w:val="00840BB2"/>
    <w:rsid w:val="00882427"/>
    <w:rsid w:val="00885C9B"/>
    <w:rsid w:val="008D5D2A"/>
    <w:rsid w:val="00914B63"/>
    <w:rsid w:val="009258B8"/>
    <w:rsid w:val="009354F3"/>
    <w:rsid w:val="00943A97"/>
    <w:rsid w:val="00943C3C"/>
    <w:rsid w:val="009447DC"/>
    <w:rsid w:val="00961BA5"/>
    <w:rsid w:val="009743A9"/>
    <w:rsid w:val="009A5287"/>
    <w:rsid w:val="009A670E"/>
    <w:rsid w:val="009B2AC5"/>
    <w:rsid w:val="009B7984"/>
    <w:rsid w:val="009D5A3B"/>
    <w:rsid w:val="009F4BED"/>
    <w:rsid w:val="009F7D93"/>
    <w:rsid w:val="00A3403B"/>
    <w:rsid w:val="00A51A12"/>
    <w:rsid w:val="00A56049"/>
    <w:rsid w:val="00A627D4"/>
    <w:rsid w:val="00A72B81"/>
    <w:rsid w:val="00A74DA2"/>
    <w:rsid w:val="00AA1966"/>
    <w:rsid w:val="00AA62F5"/>
    <w:rsid w:val="00AC15B4"/>
    <w:rsid w:val="00AD499C"/>
    <w:rsid w:val="00AF5772"/>
    <w:rsid w:val="00B0738B"/>
    <w:rsid w:val="00B15008"/>
    <w:rsid w:val="00B205BF"/>
    <w:rsid w:val="00B36869"/>
    <w:rsid w:val="00B42F9C"/>
    <w:rsid w:val="00B43B31"/>
    <w:rsid w:val="00B47CFA"/>
    <w:rsid w:val="00B57F00"/>
    <w:rsid w:val="00B77B2A"/>
    <w:rsid w:val="00B82C22"/>
    <w:rsid w:val="00B8723B"/>
    <w:rsid w:val="00B93DBA"/>
    <w:rsid w:val="00B9440A"/>
    <w:rsid w:val="00BA3193"/>
    <w:rsid w:val="00BB2D2A"/>
    <w:rsid w:val="00BD58CF"/>
    <w:rsid w:val="00BE245B"/>
    <w:rsid w:val="00C046DC"/>
    <w:rsid w:val="00C04CC1"/>
    <w:rsid w:val="00C25530"/>
    <w:rsid w:val="00C50C6D"/>
    <w:rsid w:val="00C600D9"/>
    <w:rsid w:val="00CA4134"/>
    <w:rsid w:val="00CC1384"/>
    <w:rsid w:val="00CC4D70"/>
    <w:rsid w:val="00CD3720"/>
    <w:rsid w:val="00CF16C9"/>
    <w:rsid w:val="00CF1848"/>
    <w:rsid w:val="00CF3A5D"/>
    <w:rsid w:val="00CF5C2F"/>
    <w:rsid w:val="00D037A7"/>
    <w:rsid w:val="00D04BCF"/>
    <w:rsid w:val="00D143D9"/>
    <w:rsid w:val="00D269AB"/>
    <w:rsid w:val="00D32B28"/>
    <w:rsid w:val="00D346C2"/>
    <w:rsid w:val="00D62418"/>
    <w:rsid w:val="00DA59EA"/>
    <w:rsid w:val="00DD421A"/>
    <w:rsid w:val="00DD6E00"/>
    <w:rsid w:val="00E16978"/>
    <w:rsid w:val="00E257C8"/>
    <w:rsid w:val="00E37047"/>
    <w:rsid w:val="00E45C18"/>
    <w:rsid w:val="00E60D0F"/>
    <w:rsid w:val="00E9773B"/>
    <w:rsid w:val="00EA596B"/>
    <w:rsid w:val="00EB54A3"/>
    <w:rsid w:val="00EB7B0F"/>
    <w:rsid w:val="00EC13A3"/>
    <w:rsid w:val="00EC7C85"/>
    <w:rsid w:val="00EE0829"/>
    <w:rsid w:val="00EF176B"/>
    <w:rsid w:val="00EF3C3C"/>
    <w:rsid w:val="00EF6EEC"/>
    <w:rsid w:val="00F0211C"/>
    <w:rsid w:val="00F02443"/>
    <w:rsid w:val="00F11D4D"/>
    <w:rsid w:val="00F125EE"/>
    <w:rsid w:val="00F12E98"/>
    <w:rsid w:val="00F22029"/>
    <w:rsid w:val="00F23476"/>
    <w:rsid w:val="00F31681"/>
    <w:rsid w:val="00F514EC"/>
    <w:rsid w:val="00F614AB"/>
    <w:rsid w:val="00F630EA"/>
    <w:rsid w:val="00F7007E"/>
    <w:rsid w:val="00F70200"/>
    <w:rsid w:val="00F73193"/>
    <w:rsid w:val="00F74F95"/>
    <w:rsid w:val="00F80705"/>
    <w:rsid w:val="00FA1481"/>
    <w:rsid w:val="00FA6F86"/>
    <w:rsid w:val="00FB2165"/>
    <w:rsid w:val="00FF04E3"/>
    <w:rsid w:val="00FF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."/>
  <w:listSeparator w:val=","/>
  <w14:docId w14:val="257D1EA8"/>
  <w15:docId w15:val="{FCD9AAF0-E887-4BB3-B162-3E4B6080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basedOn w:val="DefaultParagraphFont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basedOn w:val="DefaultParagraphFont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basedOn w:val="DefaultParagraphFont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basedOn w:val="DefaultParagraphFont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basedOn w:val="DefaultParagraphFont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basedOn w:val="DefaultParagraphFont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basedOn w:val="DefaultParagraphFont"/>
    <w:semiHidden/>
    <w:rsid w:val="007402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42F9C"/>
    <w:rPr>
      <w:i/>
      <w:iCs/>
    </w:rPr>
  </w:style>
  <w:style w:type="character" w:styleId="CommentReference">
    <w:name w:val="annotation reference"/>
    <w:basedOn w:val="DefaultParagraphFont"/>
    <w:semiHidden/>
    <w:rsid w:val="009258B8"/>
    <w:rPr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611A19"/>
    <w:rPr>
      <w:color w:val="800080" w:themeColor="followedHyperlink"/>
      <w:u w:val="single"/>
    </w:rPr>
  </w:style>
  <w:style w:type="paragraph" w:customStyle="1" w:styleId="Teaser">
    <w:name w:val="Teaser"/>
    <w:basedOn w:val="Normal"/>
    <w:rsid w:val="00DD6E00"/>
    <w:pPr>
      <w:spacing w:before="120"/>
    </w:pPr>
    <w:rPr>
      <w:szCs w:val="24"/>
    </w:rPr>
  </w:style>
  <w:style w:type="paragraph" w:customStyle="1" w:styleId="EndNoteBibliography">
    <w:name w:val="EndNote Bibliography"/>
    <w:basedOn w:val="Normal"/>
    <w:link w:val="EndNoteBibliographyChar"/>
    <w:rsid w:val="00CC4D70"/>
    <w:pPr>
      <w:widowControl w:val="0"/>
      <w:wordWrap w:val="0"/>
      <w:autoSpaceDE w:val="0"/>
      <w:autoSpaceDN w:val="0"/>
      <w:jc w:val="both"/>
    </w:pPr>
    <w:rPr>
      <w:noProof/>
      <w:kern w:val="2"/>
      <w:szCs w:val="24"/>
      <w:lang w:eastAsia="ko-KR"/>
    </w:rPr>
  </w:style>
  <w:style w:type="character" w:customStyle="1" w:styleId="EndNoteBibliographyChar">
    <w:name w:val="EndNote Bibliography Char"/>
    <w:basedOn w:val="DefaultParagraphFont"/>
    <w:link w:val="EndNoteBibliography"/>
    <w:rsid w:val="00CC4D70"/>
    <w:rPr>
      <w:noProof/>
      <w:kern w:val="2"/>
      <w:sz w:val="24"/>
      <w:szCs w:val="24"/>
      <w:lang w:eastAsia="ko-KR"/>
    </w:rPr>
  </w:style>
  <w:style w:type="paragraph" w:customStyle="1" w:styleId="Paragraph">
    <w:name w:val="Paragraph"/>
    <w:basedOn w:val="Normal"/>
    <w:rsid w:val="00F23476"/>
    <w:pPr>
      <w:spacing w:before="120"/>
      <w:ind w:firstLine="720"/>
    </w:pPr>
    <w:rPr>
      <w:szCs w:val="24"/>
    </w:rPr>
  </w:style>
  <w:style w:type="paragraph" w:customStyle="1" w:styleId="Acknowledgement">
    <w:name w:val="Acknowledgement"/>
    <w:basedOn w:val="Normal"/>
    <w:rsid w:val="00F23476"/>
    <w:pPr>
      <w:spacing w:before="120"/>
      <w:ind w:left="720" w:hanging="720"/>
    </w:pPr>
    <w:rPr>
      <w:szCs w:val="24"/>
    </w:rPr>
  </w:style>
  <w:style w:type="table" w:styleId="TableGrid">
    <w:name w:val="Table Grid"/>
    <w:basedOn w:val="TableNormal"/>
    <w:uiPriority w:val="59"/>
    <w:rsid w:val="00F23476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ne">
    <w:name w:val="gene"/>
    <w:basedOn w:val="DefaultParagraphFont"/>
    <w:rsid w:val="00F31681"/>
  </w:style>
  <w:style w:type="table" w:customStyle="1" w:styleId="TableGrid1">
    <w:name w:val="Table Grid1"/>
    <w:basedOn w:val="TableNormal"/>
    <w:next w:val="TableGrid"/>
    <w:uiPriority w:val="59"/>
    <w:rsid w:val="00F31681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tif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1081</Words>
  <Characters>6407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7474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Jason Lee</cp:lastModifiedBy>
  <cp:revision>2</cp:revision>
  <cp:lastPrinted>2018-02-26T17:19:00Z</cp:lastPrinted>
  <dcterms:created xsi:type="dcterms:W3CDTF">2021-01-20T23:48:00Z</dcterms:created>
  <dcterms:modified xsi:type="dcterms:W3CDTF">2021-01-20T23:48:00Z</dcterms:modified>
</cp:coreProperties>
</file>