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524D" w14:textId="0F26B836" w:rsidR="00974297" w:rsidRPr="002217BB" w:rsidRDefault="005D6EB1" w:rsidP="00B93E76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217BB">
        <w:rPr>
          <w:rFonts w:ascii="Arial" w:hAnsi="Arial" w:cs="Arial"/>
          <w:b/>
          <w:bCs/>
          <w:sz w:val="28"/>
          <w:szCs w:val="28"/>
          <w:lang w:val="en-US"/>
        </w:rPr>
        <w:t>Supplementary Table S</w:t>
      </w:r>
      <w:r w:rsidR="00EB70CE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="00DD39A1">
        <w:rPr>
          <w:rFonts w:ascii="Arial" w:hAnsi="Arial" w:cs="Arial"/>
          <w:b/>
          <w:bCs/>
          <w:sz w:val="28"/>
          <w:szCs w:val="28"/>
          <w:lang w:val="en-US"/>
        </w:rPr>
        <w:t>:</w:t>
      </w:r>
      <w:r w:rsidRPr="002217B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974297" w:rsidRPr="002217BB">
        <w:rPr>
          <w:rFonts w:ascii="Arial" w:hAnsi="Arial" w:cs="Arial"/>
          <w:b/>
          <w:bCs/>
          <w:sz w:val="28"/>
          <w:szCs w:val="28"/>
          <w:lang w:val="en-US"/>
        </w:rPr>
        <w:t>Bivariate logistic regression models for the immune- and proliferation-associated gene signatures</w:t>
      </w:r>
    </w:p>
    <w:p w14:paraId="1335513D" w14:textId="08005623" w:rsidR="00172F0E" w:rsidRDefault="00172F0E" w:rsidP="006B7810">
      <w:pPr>
        <w:rPr>
          <w:rFonts w:ascii="Arial" w:hAnsi="Arial" w:cs="Arial"/>
          <w:lang w:val="en-US"/>
        </w:rPr>
      </w:pPr>
    </w:p>
    <w:p w14:paraId="4CD37323" w14:textId="77777777" w:rsidR="00974297" w:rsidRDefault="00974297" w:rsidP="00974297">
      <w:pPr>
        <w:jc w:val="both"/>
        <w:rPr>
          <w:lang w:val="en-US"/>
        </w:rPr>
      </w:pPr>
    </w:p>
    <w:tbl>
      <w:tblPr>
        <w:tblW w:w="5860" w:type="dxa"/>
        <w:tblInd w:w="4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180"/>
        <w:gridCol w:w="1200"/>
      </w:tblGrid>
      <w:tr w:rsidR="00974297" w:rsidRPr="0087229E" w14:paraId="409E5CC9" w14:textId="77777777" w:rsidTr="00974297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4FD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All patients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E7E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 (95 % CI)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6C8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</w:p>
        </w:tc>
      </w:tr>
      <w:tr w:rsidR="0045012E" w:rsidRPr="0087229E" w14:paraId="0A6117E6" w14:textId="77777777" w:rsidTr="000B093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549A" w14:textId="77777777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Prolif</w:t>
            </w:r>
            <w:proofErr w:type="spellEnd"/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-Sig high (vs. low)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59A9" w14:textId="6BA23AE1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2.348 (0.927-6.211)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86756" w14:textId="744ED948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0.077</w:t>
            </w:r>
          </w:p>
        </w:tc>
      </w:tr>
      <w:tr w:rsidR="0045012E" w:rsidRPr="0087229E" w14:paraId="1E30C324" w14:textId="77777777" w:rsidTr="000B093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9B3C" w14:textId="77777777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G6-Sig high (vs. low)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2DFA" w14:textId="693A4534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2.179 (1.327-3.692)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EC037" w14:textId="25D8FD3F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45012E" w:rsidRPr="0087229E" w14:paraId="5AE1CD4D" w14:textId="77777777" w:rsidTr="000B093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08A7" w14:textId="77777777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Interaction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E0EF" w14:textId="6C938D31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0.792 (0.403-1.539)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0ABD" w14:textId="54F2CD75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0.494</w:t>
            </w:r>
          </w:p>
        </w:tc>
      </w:tr>
      <w:tr w:rsidR="00974297" w:rsidRPr="0087229E" w14:paraId="52B5EF4B" w14:textId="77777777" w:rsidTr="00974297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D83E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120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0DC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74297" w:rsidRPr="0087229E" w14:paraId="60FB4628" w14:textId="77777777" w:rsidTr="00974297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F301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Durvalumab arm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3047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 (95 % CI)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F24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</w:p>
        </w:tc>
      </w:tr>
      <w:tr w:rsidR="0045012E" w:rsidRPr="0087229E" w14:paraId="14668D10" w14:textId="77777777" w:rsidTr="000B093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6192" w14:textId="77777777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Prolif</w:t>
            </w:r>
            <w:proofErr w:type="spellEnd"/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-Sig high (vs. low)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EED3E" w14:textId="21FBEB4F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1.607 (0.465-5.752)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16C7" w14:textId="587EFBFB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0.455</w:t>
            </w:r>
          </w:p>
        </w:tc>
      </w:tr>
      <w:tr w:rsidR="0045012E" w:rsidRPr="0087229E" w14:paraId="1012774A" w14:textId="77777777" w:rsidTr="000B093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5E34" w14:textId="77777777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G6-Sig high (vs. low)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BDFF" w14:textId="1A95B490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2.535 (1.273-5.509)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8F97" w14:textId="7C3CACC2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</w:tr>
      <w:tr w:rsidR="0045012E" w:rsidRPr="0087229E" w14:paraId="392E2A40" w14:textId="77777777" w:rsidTr="000B093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06C9" w14:textId="77777777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Interaction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09A4" w14:textId="354010A2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  <w:r w:rsidR="00947E8D" w:rsidRPr="00755E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</w:t>
            </w: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 xml:space="preserve"> (0.268-1.817)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8A07" w14:textId="6394F121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0.479</w:t>
            </w:r>
          </w:p>
        </w:tc>
      </w:tr>
      <w:tr w:rsidR="00974297" w:rsidRPr="0087229E" w14:paraId="78D127B1" w14:textId="77777777" w:rsidTr="00974297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EE5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246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B0F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74297" w:rsidRPr="0087229E" w14:paraId="407E8D7D" w14:textId="77777777" w:rsidTr="00974297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A8D1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Placebo arm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029D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 (95 % CI)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0CB7" w14:textId="77777777" w:rsidR="00974297" w:rsidRPr="00755E62" w:rsidRDefault="00974297" w:rsidP="006D0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</w:p>
        </w:tc>
      </w:tr>
      <w:tr w:rsidR="0045012E" w:rsidRPr="0087229E" w14:paraId="2B9BF137" w14:textId="77777777" w:rsidTr="000B093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D96A" w14:textId="77777777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Prolif</w:t>
            </w:r>
            <w:proofErr w:type="spellEnd"/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-Sig high (vs. low)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F8BA6" w14:textId="0225353E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4.091 (0.966-21.849)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D5ED6" w14:textId="687830D6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0.069</w:t>
            </w:r>
          </w:p>
        </w:tc>
      </w:tr>
      <w:tr w:rsidR="0045012E" w:rsidRPr="0087229E" w14:paraId="4B862CF0" w14:textId="77777777" w:rsidTr="000B093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8AAC" w14:textId="77777777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G6-Sig high (vs. low)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AB19" w14:textId="4F637303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2.092 (0.97</w:t>
            </w:r>
            <w:r w:rsidR="00947E8D" w:rsidRPr="00755E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0</w:t>
            </w: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  <w:r w:rsidR="00947E8D" w:rsidRPr="00755E6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.000</w:t>
            </w: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A3EB" w14:textId="39C4ED8B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0.071</w:t>
            </w:r>
          </w:p>
        </w:tc>
      </w:tr>
      <w:tr w:rsidR="0045012E" w:rsidRPr="0087229E" w14:paraId="1513A258" w14:textId="77777777" w:rsidTr="000B0939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C05C" w14:textId="77777777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755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Interaction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8D12" w14:textId="52D9B893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0.793 (0.279-2.132)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6CAED" w14:textId="058AB965" w:rsidR="0045012E" w:rsidRPr="00755E62" w:rsidRDefault="0045012E" w:rsidP="004501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55E62">
              <w:rPr>
                <w:rFonts w:ascii="Arial" w:hAnsi="Arial" w:cs="Arial"/>
                <w:color w:val="000000"/>
                <w:sz w:val="20"/>
                <w:szCs w:val="20"/>
              </w:rPr>
              <w:t>0.651</w:t>
            </w:r>
          </w:p>
        </w:tc>
      </w:tr>
      <w:tr w:rsidR="00974297" w:rsidRPr="0087229E" w14:paraId="038142E3" w14:textId="77777777" w:rsidTr="00974297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BEF2" w14:textId="77777777" w:rsidR="00974297" w:rsidRPr="0087229E" w:rsidRDefault="00974297" w:rsidP="006D046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0D80" w14:textId="77777777" w:rsidR="00974297" w:rsidRPr="0087229E" w:rsidRDefault="00974297" w:rsidP="006D0466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3BB33" w14:textId="77777777" w:rsidR="00974297" w:rsidRPr="0087229E" w:rsidRDefault="00974297" w:rsidP="006D0466">
            <w:pPr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10EFAA27" w14:textId="77777777" w:rsidR="00974297" w:rsidRDefault="00974297" w:rsidP="00974297">
      <w:pPr>
        <w:jc w:val="both"/>
        <w:rPr>
          <w:lang w:val="en-US"/>
        </w:rPr>
      </w:pPr>
    </w:p>
    <w:p w14:paraId="555F49AC" w14:textId="158A1697" w:rsidR="00974297" w:rsidRPr="00755E62" w:rsidRDefault="00974297" w:rsidP="0097429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5E62">
        <w:rPr>
          <w:rFonts w:ascii="Arial" w:hAnsi="Arial" w:cs="Arial"/>
          <w:sz w:val="20"/>
          <w:szCs w:val="20"/>
          <w:lang w:val="en-US"/>
        </w:rPr>
        <w:t>Bivariate logistic regression models with interaction term in all patients and within the two treatment arms for prediction of treatment response (</w:t>
      </w:r>
      <w:proofErr w:type="spellStart"/>
      <w:r w:rsidRPr="00755E62">
        <w:rPr>
          <w:rFonts w:ascii="Arial" w:hAnsi="Arial" w:cs="Arial"/>
          <w:sz w:val="20"/>
          <w:szCs w:val="20"/>
          <w:lang w:val="en-US"/>
        </w:rPr>
        <w:t>pCR</w:t>
      </w:r>
      <w:proofErr w:type="spellEnd"/>
      <w:r w:rsidRPr="00755E62">
        <w:rPr>
          <w:rFonts w:ascii="Arial" w:hAnsi="Arial" w:cs="Arial"/>
          <w:sz w:val="20"/>
          <w:szCs w:val="20"/>
          <w:lang w:val="en-US"/>
        </w:rPr>
        <w:t xml:space="preserve"> vs. no </w:t>
      </w:r>
      <w:proofErr w:type="spellStart"/>
      <w:r w:rsidRPr="00755E62">
        <w:rPr>
          <w:rFonts w:ascii="Arial" w:hAnsi="Arial" w:cs="Arial"/>
          <w:sz w:val="20"/>
          <w:szCs w:val="20"/>
          <w:lang w:val="en-US"/>
        </w:rPr>
        <w:t>pCR</w:t>
      </w:r>
      <w:proofErr w:type="spellEnd"/>
      <w:r w:rsidRPr="00755E62">
        <w:rPr>
          <w:rFonts w:ascii="Arial" w:hAnsi="Arial" w:cs="Arial"/>
          <w:sz w:val="20"/>
          <w:szCs w:val="20"/>
          <w:lang w:val="en-US"/>
        </w:rPr>
        <w:t>) using the proliferation (</w:t>
      </w:r>
      <w:proofErr w:type="spellStart"/>
      <w:r w:rsidRPr="00755E62">
        <w:rPr>
          <w:rFonts w:ascii="Arial" w:hAnsi="Arial" w:cs="Arial"/>
          <w:sz w:val="20"/>
          <w:szCs w:val="20"/>
          <w:lang w:val="en-US"/>
        </w:rPr>
        <w:t>Prolif</w:t>
      </w:r>
      <w:proofErr w:type="spellEnd"/>
      <w:r w:rsidRPr="00755E62">
        <w:rPr>
          <w:rFonts w:ascii="Arial" w:hAnsi="Arial" w:cs="Arial"/>
          <w:sz w:val="20"/>
          <w:szCs w:val="20"/>
          <w:lang w:val="en-US"/>
        </w:rPr>
        <w:t xml:space="preserve">-Sig) and lymphocyte-associated </w:t>
      </w:r>
      <w:proofErr w:type="spellStart"/>
      <w:r w:rsidRPr="00755E62">
        <w:rPr>
          <w:rFonts w:ascii="Arial" w:hAnsi="Arial" w:cs="Arial"/>
          <w:sz w:val="20"/>
          <w:szCs w:val="20"/>
          <w:lang w:val="en-US"/>
        </w:rPr>
        <w:t>GeparSixto</w:t>
      </w:r>
      <w:proofErr w:type="spellEnd"/>
      <w:r w:rsidRPr="00755E62">
        <w:rPr>
          <w:rFonts w:ascii="Arial" w:hAnsi="Arial" w:cs="Arial"/>
          <w:sz w:val="20"/>
          <w:szCs w:val="20"/>
          <w:lang w:val="en-US"/>
        </w:rPr>
        <w:t xml:space="preserve"> signature (G6-Sig.) as covariates.</w:t>
      </w:r>
    </w:p>
    <w:p w14:paraId="0F805BE8" w14:textId="26F7E99E" w:rsidR="0032604F" w:rsidRPr="00B93E76" w:rsidRDefault="0032604F" w:rsidP="005574B4">
      <w:pPr>
        <w:rPr>
          <w:rFonts w:ascii="Arial" w:hAnsi="Arial" w:cs="Arial"/>
          <w:lang w:val="en-US"/>
        </w:rPr>
      </w:pPr>
    </w:p>
    <w:sectPr w:rsidR="0032604F" w:rsidRPr="00B93E76" w:rsidSect="00172F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38424" w14:textId="77777777" w:rsidR="00567BBB" w:rsidRDefault="00567BBB" w:rsidP="005574B4">
      <w:r>
        <w:separator/>
      </w:r>
    </w:p>
  </w:endnote>
  <w:endnote w:type="continuationSeparator" w:id="0">
    <w:p w14:paraId="0847D0A5" w14:textId="77777777" w:rsidR="00567BBB" w:rsidRDefault="00567BBB" w:rsidP="0055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FC78" w14:textId="77777777" w:rsidR="00567BBB" w:rsidRDefault="00567BBB" w:rsidP="005574B4">
      <w:r>
        <w:separator/>
      </w:r>
    </w:p>
  </w:footnote>
  <w:footnote w:type="continuationSeparator" w:id="0">
    <w:p w14:paraId="3199E719" w14:textId="77777777" w:rsidR="00567BBB" w:rsidRDefault="00567BBB" w:rsidP="00557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5D"/>
    <w:rsid w:val="0002380E"/>
    <w:rsid w:val="000B0939"/>
    <w:rsid w:val="000C6342"/>
    <w:rsid w:val="000F4D51"/>
    <w:rsid w:val="00133299"/>
    <w:rsid w:val="00171F61"/>
    <w:rsid w:val="00172F0E"/>
    <w:rsid w:val="00183161"/>
    <w:rsid w:val="00186A24"/>
    <w:rsid w:val="001C05B2"/>
    <w:rsid w:val="00220B07"/>
    <w:rsid w:val="00220C0E"/>
    <w:rsid w:val="002217BB"/>
    <w:rsid w:val="00231510"/>
    <w:rsid w:val="00231A3D"/>
    <w:rsid w:val="00252B1E"/>
    <w:rsid w:val="00262AFA"/>
    <w:rsid w:val="002853DB"/>
    <w:rsid w:val="002E3554"/>
    <w:rsid w:val="0032022D"/>
    <w:rsid w:val="0032604F"/>
    <w:rsid w:val="003B492F"/>
    <w:rsid w:val="0045012E"/>
    <w:rsid w:val="00465CB0"/>
    <w:rsid w:val="004C0673"/>
    <w:rsid w:val="004E4547"/>
    <w:rsid w:val="005574B4"/>
    <w:rsid w:val="00567BBB"/>
    <w:rsid w:val="005D6EB1"/>
    <w:rsid w:val="00611DD0"/>
    <w:rsid w:val="00620CA4"/>
    <w:rsid w:val="006A44C5"/>
    <w:rsid w:val="006B7810"/>
    <w:rsid w:val="006C365D"/>
    <w:rsid w:val="006D0466"/>
    <w:rsid w:val="0070164A"/>
    <w:rsid w:val="007341ED"/>
    <w:rsid w:val="00755E62"/>
    <w:rsid w:val="00770E1F"/>
    <w:rsid w:val="007A3A5E"/>
    <w:rsid w:val="007E4F77"/>
    <w:rsid w:val="008A65EE"/>
    <w:rsid w:val="008B4096"/>
    <w:rsid w:val="008B460A"/>
    <w:rsid w:val="00947E8D"/>
    <w:rsid w:val="00955440"/>
    <w:rsid w:val="00974297"/>
    <w:rsid w:val="00A275D0"/>
    <w:rsid w:val="00AE4B80"/>
    <w:rsid w:val="00B60F3C"/>
    <w:rsid w:val="00B612CA"/>
    <w:rsid w:val="00B93E76"/>
    <w:rsid w:val="00BB5578"/>
    <w:rsid w:val="00BE3F34"/>
    <w:rsid w:val="00D8410D"/>
    <w:rsid w:val="00DD39A1"/>
    <w:rsid w:val="00DF6E77"/>
    <w:rsid w:val="00E335AE"/>
    <w:rsid w:val="00EB70CE"/>
    <w:rsid w:val="00EC72C1"/>
    <w:rsid w:val="00ED362A"/>
    <w:rsid w:val="00F9352D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EDE62B"/>
  <w15:chartTrackingRefBased/>
  <w15:docId w15:val="{C17545D4-C00B-E249-8C64-EE254C5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2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297"/>
    <w:rPr>
      <w:color w:val="954F72"/>
      <w:u w:val="single"/>
    </w:rPr>
  </w:style>
  <w:style w:type="paragraph" w:customStyle="1" w:styleId="msonormal0">
    <w:name w:val="msonormal"/>
    <w:basedOn w:val="Normal"/>
    <w:rsid w:val="009742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974297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974297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7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7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B4"/>
    <w:rPr>
      <w:rFonts w:eastAsiaTheme="minorEastAsia"/>
    </w:rPr>
  </w:style>
  <w:style w:type="paragraph" w:customStyle="1" w:styleId="xl67">
    <w:name w:val="xl67"/>
    <w:basedOn w:val="Normal"/>
    <w:rsid w:val="002E3554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2E355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2E3554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2E3554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E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Sinn</dc:creator>
  <cp:keywords/>
  <dc:description/>
  <cp:lastModifiedBy>Sinn, Bruno</cp:lastModifiedBy>
  <cp:revision>56</cp:revision>
  <cp:lastPrinted>2020-11-05T13:37:00Z</cp:lastPrinted>
  <dcterms:created xsi:type="dcterms:W3CDTF">2020-08-04T16:16:00Z</dcterms:created>
  <dcterms:modified xsi:type="dcterms:W3CDTF">2021-01-18T14:16:00Z</dcterms:modified>
</cp:coreProperties>
</file>