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F393E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/>
          <w:b/>
          <w:color w:val="000000"/>
          <w:kern w:val="24"/>
          <w:sz w:val="24"/>
          <w:szCs w:val="18"/>
          <w:lang w:val="en-US" w:eastAsia="en-GB"/>
        </w:rPr>
      </w:pPr>
    </w:p>
    <w:p w14:paraId="1B13CC2D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/>
          <w:b/>
          <w:bCs/>
          <w:color w:val="000000"/>
          <w:kern w:val="24"/>
          <w:sz w:val="24"/>
          <w:szCs w:val="18"/>
          <w:lang w:val="en-US" w:eastAsia="en-GB"/>
        </w:rPr>
      </w:pPr>
      <w:r w:rsidRPr="0053629D">
        <w:rPr>
          <w:rFonts w:ascii="Arial" w:eastAsiaTheme="minorEastAsia" w:hAnsi="Arial"/>
          <w:b/>
          <w:color w:val="000000"/>
          <w:kern w:val="24"/>
          <w:sz w:val="24"/>
          <w:szCs w:val="18"/>
          <w:lang w:val="en-US" w:eastAsia="en-GB"/>
        </w:rPr>
        <w:t xml:space="preserve">Supplemental Table S4. </w:t>
      </w:r>
      <w:r w:rsidRPr="0053629D">
        <w:rPr>
          <w:rFonts w:ascii="Arial" w:eastAsiaTheme="minorEastAsia" w:hAnsi="Arial"/>
          <w:b/>
          <w:bCs/>
          <w:color w:val="000000"/>
          <w:kern w:val="24"/>
          <w:sz w:val="24"/>
          <w:szCs w:val="18"/>
          <w:lang w:val="en-US" w:eastAsia="en-GB"/>
        </w:rPr>
        <w:t>Post-treatment antineoplastic medication</w:t>
      </w:r>
    </w:p>
    <w:tbl>
      <w:tblPr>
        <w:tblStyle w:val="TableGrid1"/>
        <w:tblpPr w:leftFromText="180" w:rightFromText="180" w:vertAnchor="text" w:horzAnchor="margin" w:tblpY="42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38"/>
        <w:gridCol w:w="2504"/>
        <w:gridCol w:w="2035"/>
        <w:gridCol w:w="2190"/>
      </w:tblGrid>
      <w:tr w:rsidR="0053629D" w:rsidRPr="0053629D" w14:paraId="5C6BB724" w14:textId="77777777" w:rsidTr="00990955">
        <w:trPr>
          <w:trHeight w:val="340"/>
        </w:trPr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18CAD37" w14:textId="77777777" w:rsidR="0053629D" w:rsidRPr="0053629D" w:rsidRDefault="0053629D" w:rsidP="0053629D">
            <w:pPr>
              <w:rPr>
                <w:rFonts w:ascii="Arial" w:eastAsia="Times New Roman" w:hAnsi="Arial" w:cs="Arial"/>
                <w:color w:val="000000" w:themeColor="text1"/>
                <w:szCs w:val="36"/>
                <w:lang w:val="en-US" w:eastAsia="en-GB"/>
              </w:rPr>
            </w:pPr>
          </w:p>
          <w:p w14:paraId="6CDE1322" w14:textId="77777777" w:rsidR="0053629D" w:rsidRPr="0053629D" w:rsidRDefault="0053629D" w:rsidP="0053629D">
            <w:pPr>
              <w:rPr>
                <w:rFonts w:ascii="Arial" w:eastAsia="Times New Roman" w:hAnsi="Arial" w:cs="Arial"/>
                <w:b/>
                <w:color w:val="000000" w:themeColor="text1"/>
                <w:szCs w:val="36"/>
                <w:lang w:val="en-US" w:eastAsia="en-GB"/>
              </w:rPr>
            </w:pPr>
            <w:r w:rsidRPr="0053629D">
              <w:rPr>
                <w:rFonts w:ascii="Arial" w:eastAsiaTheme="minorEastAsia" w:hAnsi="Arial"/>
                <w:b/>
                <w:color w:val="000000"/>
                <w:kern w:val="24"/>
                <w:szCs w:val="18"/>
                <w:lang w:val="en-US" w:eastAsia="en-GB"/>
              </w:rPr>
              <w:t xml:space="preserve">Antineoplastic </w:t>
            </w:r>
            <w:proofErr w:type="spellStart"/>
            <w:r w:rsidRPr="0053629D">
              <w:rPr>
                <w:rFonts w:ascii="Arial" w:eastAsiaTheme="minorEastAsia" w:hAnsi="Arial"/>
                <w:b/>
                <w:color w:val="000000"/>
                <w:kern w:val="24"/>
                <w:szCs w:val="18"/>
                <w:lang w:val="en-US" w:eastAsia="en-GB"/>
              </w:rPr>
              <w:t>Treatment</w:t>
            </w:r>
            <w:r w:rsidRPr="0053629D">
              <w:rPr>
                <w:rFonts w:ascii="Arial" w:eastAsiaTheme="minorEastAsia" w:hAnsi="Arial" w:cs="Arial"/>
                <w:b/>
                <w:color w:val="000000"/>
                <w:kern w:val="24"/>
                <w:szCs w:val="18"/>
                <w:vertAlign w:val="superscript"/>
                <w:lang w:val="en-US" w:eastAsia="en-GB"/>
              </w:rPr>
              <w:t>b</w:t>
            </w:r>
            <w:proofErr w:type="spellEnd"/>
            <w:r w:rsidRPr="0053629D">
              <w:rPr>
                <w:rFonts w:ascii="Arial" w:eastAsiaTheme="minorEastAsia" w:hAnsi="Arial"/>
                <w:b/>
                <w:color w:val="000000"/>
                <w:kern w:val="24"/>
                <w:szCs w:val="18"/>
                <w:lang w:val="en-US" w:eastAsia="en-GB"/>
              </w:rPr>
              <w:t xml:space="preserve">, </w:t>
            </w:r>
            <w:r w:rsidRPr="0053629D">
              <w:rPr>
                <w:rFonts w:ascii="Arial" w:eastAsiaTheme="minorEastAsia" w:hAnsi="Arial"/>
                <w:b/>
                <w:color w:val="000000"/>
                <w:kern w:val="24"/>
                <w:szCs w:val="18"/>
                <w:lang w:val="en-US" w:eastAsia="en-GB"/>
              </w:rPr>
              <w:br/>
            </w:r>
            <w:r w:rsidRPr="0053629D">
              <w:rPr>
                <w:rFonts w:ascii="Arial" w:eastAsiaTheme="minorEastAsia" w:hAnsi="Arial"/>
                <w:b/>
                <w:i/>
                <w:iCs/>
                <w:color w:val="000000"/>
                <w:kern w:val="24"/>
                <w:szCs w:val="18"/>
                <w:lang w:val="en-US" w:eastAsia="en-GB"/>
              </w:rPr>
              <w:t>n</w:t>
            </w:r>
            <w:r w:rsidRPr="0053629D">
              <w:rPr>
                <w:rFonts w:ascii="Arial" w:eastAsiaTheme="minorEastAsia" w:hAnsi="Arial"/>
                <w:b/>
                <w:color w:val="000000"/>
                <w:kern w:val="24"/>
                <w:szCs w:val="18"/>
                <w:lang w:val="en-US" w:eastAsia="en-GB"/>
              </w:rPr>
              <w:t xml:space="preserve"> (%)</w:t>
            </w:r>
          </w:p>
        </w:tc>
        <w:tc>
          <w:tcPr>
            <w:tcW w:w="25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E90FEBB" w14:textId="77777777" w:rsidR="0053629D" w:rsidRPr="0053629D" w:rsidRDefault="0053629D" w:rsidP="0053629D">
            <w:pPr>
              <w:jc w:val="center"/>
              <w:rPr>
                <w:rFonts w:ascii="Arial" w:eastAsia="Times New Roman" w:hAnsi="Arial" w:cs="Arial"/>
                <w:color w:val="000000" w:themeColor="text1"/>
                <w:szCs w:val="36"/>
                <w:lang w:val="en-US" w:eastAsia="en-GB"/>
              </w:rPr>
            </w:pPr>
            <w:proofErr w:type="spellStart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>Spartalizumab</w:t>
            </w:r>
            <w:proofErr w:type="spellEnd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 xml:space="preserve"> 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br/>
              <w:t>400 mg Q4W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br/>
              <w:t>(</w:t>
            </w:r>
            <w:r w:rsidRPr="0053629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Cs w:val="18"/>
                <w:lang w:val="en-US" w:eastAsia="en-GB"/>
              </w:rPr>
              <w:t>N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 xml:space="preserve"> = 82)</w:t>
            </w: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B891DAE" w14:textId="77777777" w:rsidR="0053629D" w:rsidRPr="0053629D" w:rsidRDefault="0053629D" w:rsidP="0053629D">
            <w:pPr>
              <w:jc w:val="center"/>
              <w:rPr>
                <w:rFonts w:ascii="Arial" w:eastAsia="Times New Roman" w:hAnsi="Arial" w:cs="Arial"/>
                <w:color w:val="000000" w:themeColor="text1"/>
                <w:szCs w:val="36"/>
                <w:lang w:val="en-US" w:eastAsia="en-GB"/>
              </w:rPr>
            </w:pPr>
            <w:proofErr w:type="spellStart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>Chemotherapy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vertAlign w:val="superscript"/>
                <w:lang w:val="en-US" w:eastAsia="en-GB"/>
              </w:rPr>
              <w:t>a</w:t>
            </w:r>
            <w:proofErr w:type="spellEnd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br/>
              <w:t>(</w:t>
            </w:r>
            <w:r w:rsidRPr="0053629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Cs w:val="18"/>
                <w:lang w:val="en-US" w:eastAsia="en-GB"/>
              </w:rPr>
              <w:t>N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 xml:space="preserve"> = 40)</w:t>
            </w:r>
          </w:p>
        </w:tc>
        <w:tc>
          <w:tcPr>
            <w:tcW w:w="21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47C92" w14:textId="77777777" w:rsidR="0053629D" w:rsidRPr="0053629D" w:rsidRDefault="0053629D" w:rsidP="0053629D">
            <w:pPr>
              <w:jc w:val="center"/>
              <w:rPr>
                <w:rFonts w:ascii="Arial" w:eastAsia="Times New Roman" w:hAnsi="Arial" w:cs="Arial"/>
                <w:color w:val="000000" w:themeColor="text1"/>
                <w:szCs w:val="36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 xml:space="preserve">Crossover to </w:t>
            </w:r>
            <w:proofErr w:type="spellStart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>Spartalizumab</w:t>
            </w:r>
            <w:proofErr w:type="spellEnd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br/>
              <w:t>400 mg Q4W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br/>
              <w:t>(</w:t>
            </w:r>
            <w:r w:rsidRPr="0053629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Cs w:val="18"/>
                <w:lang w:val="en-US" w:eastAsia="en-GB"/>
              </w:rPr>
              <w:t>N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 xml:space="preserve"> = 25)</w:t>
            </w:r>
          </w:p>
        </w:tc>
      </w:tr>
      <w:tr w:rsidR="0053629D" w:rsidRPr="0053629D" w14:paraId="7D3B6CF3" w14:textId="77777777" w:rsidTr="00990955">
        <w:trPr>
          <w:trHeight w:val="340"/>
        </w:trPr>
        <w:tc>
          <w:tcPr>
            <w:tcW w:w="3438" w:type="dxa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hideMark/>
          </w:tcPr>
          <w:p w14:paraId="2B5DD292" w14:textId="77777777" w:rsidR="0053629D" w:rsidRPr="0053629D" w:rsidRDefault="0053629D" w:rsidP="0053629D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val="en-US" w:eastAsia="en-GB"/>
              </w:rPr>
              <w:t xml:space="preserve">Chemotherapy </w:t>
            </w:r>
          </w:p>
        </w:tc>
        <w:tc>
          <w:tcPr>
            <w:tcW w:w="2504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4963F37F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48 (58.5)</w:t>
            </w:r>
          </w:p>
        </w:tc>
        <w:tc>
          <w:tcPr>
            <w:tcW w:w="2035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1A811B6B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11 (27.5)</w:t>
            </w:r>
          </w:p>
        </w:tc>
        <w:tc>
          <w:tcPr>
            <w:tcW w:w="2190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60587E6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10 (40)</w:t>
            </w:r>
          </w:p>
        </w:tc>
      </w:tr>
      <w:tr w:rsidR="0053629D" w:rsidRPr="0053629D" w14:paraId="48AB26ED" w14:textId="77777777" w:rsidTr="00990955">
        <w:trPr>
          <w:trHeight w:val="340"/>
        </w:trPr>
        <w:tc>
          <w:tcPr>
            <w:tcW w:w="3438" w:type="dxa"/>
            <w:tcBorders>
              <w:left w:val="single" w:sz="8" w:space="0" w:color="auto"/>
            </w:tcBorders>
            <w:shd w:val="clear" w:color="auto" w:fill="auto"/>
          </w:tcPr>
          <w:p w14:paraId="6BCFA3C8" w14:textId="77777777" w:rsidR="0053629D" w:rsidRPr="0053629D" w:rsidRDefault="0053629D" w:rsidP="0053629D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val="en-US" w:eastAsia="en-GB"/>
              </w:rPr>
              <w:t xml:space="preserve">Immunotherapy </w:t>
            </w:r>
          </w:p>
        </w:tc>
        <w:tc>
          <w:tcPr>
            <w:tcW w:w="2504" w:type="dxa"/>
            <w:shd w:val="clear" w:color="auto" w:fill="auto"/>
          </w:tcPr>
          <w:p w14:paraId="17CB1317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4 (4.9)</w:t>
            </w:r>
          </w:p>
        </w:tc>
        <w:tc>
          <w:tcPr>
            <w:tcW w:w="2035" w:type="dxa"/>
            <w:shd w:val="clear" w:color="auto" w:fill="auto"/>
          </w:tcPr>
          <w:p w14:paraId="64A80E54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7 (17.5)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</w:tcPr>
          <w:p w14:paraId="1E3A9677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4 (16)</w:t>
            </w:r>
          </w:p>
        </w:tc>
      </w:tr>
      <w:tr w:rsidR="0053629D" w:rsidRPr="0053629D" w14:paraId="5C6E3828" w14:textId="77777777" w:rsidTr="00990955">
        <w:trPr>
          <w:trHeight w:val="340"/>
        </w:trPr>
        <w:tc>
          <w:tcPr>
            <w:tcW w:w="3438" w:type="dxa"/>
            <w:tcBorders>
              <w:left w:val="single" w:sz="8" w:space="0" w:color="auto"/>
            </w:tcBorders>
            <w:shd w:val="clear" w:color="auto" w:fill="E2EFD9" w:themeFill="accent6" w:themeFillTint="33"/>
            <w:hideMark/>
          </w:tcPr>
          <w:p w14:paraId="690127D0" w14:textId="77777777" w:rsidR="0053629D" w:rsidRPr="0053629D" w:rsidRDefault="0053629D" w:rsidP="0053629D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53629D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val="en-US" w:eastAsia="en-GB"/>
              </w:rPr>
              <w:t>Spartalizumab</w:t>
            </w:r>
            <w:proofErr w:type="spellEnd"/>
          </w:p>
        </w:tc>
        <w:tc>
          <w:tcPr>
            <w:tcW w:w="2504" w:type="dxa"/>
            <w:shd w:val="clear" w:color="auto" w:fill="E2EFD9" w:themeFill="accent6" w:themeFillTint="33"/>
            <w:hideMark/>
          </w:tcPr>
          <w:p w14:paraId="6C614EF8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N/A</w:t>
            </w:r>
          </w:p>
        </w:tc>
        <w:tc>
          <w:tcPr>
            <w:tcW w:w="2035" w:type="dxa"/>
            <w:shd w:val="clear" w:color="auto" w:fill="E2EFD9" w:themeFill="accent6" w:themeFillTint="33"/>
            <w:hideMark/>
          </w:tcPr>
          <w:p w14:paraId="6C1F7C53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25 (62.5)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E2EFD9" w:themeFill="accent6" w:themeFillTint="33"/>
            <w:hideMark/>
          </w:tcPr>
          <w:p w14:paraId="0EF15C4A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NA</w:t>
            </w:r>
          </w:p>
        </w:tc>
      </w:tr>
      <w:tr w:rsidR="0053629D" w:rsidRPr="0053629D" w14:paraId="776E1DEE" w14:textId="77777777" w:rsidTr="00990955">
        <w:trPr>
          <w:trHeight w:val="340"/>
        </w:trPr>
        <w:tc>
          <w:tcPr>
            <w:tcW w:w="3438" w:type="dxa"/>
            <w:tcBorders>
              <w:left w:val="single" w:sz="8" w:space="0" w:color="auto"/>
            </w:tcBorders>
            <w:shd w:val="clear" w:color="auto" w:fill="auto"/>
          </w:tcPr>
          <w:p w14:paraId="0B6D35FE" w14:textId="77777777" w:rsidR="0053629D" w:rsidRPr="0053629D" w:rsidRDefault="0053629D" w:rsidP="0053629D">
            <w:pP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Other</w:t>
            </w:r>
          </w:p>
        </w:tc>
        <w:tc>
          <w:tcPr>
            <w:tcW w:w="2504" w:type="dxa"/>
            <w:shd w:val="clear" w:color="auto" w:fill="auto"/>
          </w:tcPr>
          <w:p w14:paraId="77BD147B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3 (6.3)</w:t>
            </w:r>
          </w:p>
        </w:tc>
        <w:tc>
          <w:tcPr>
            <w:tcW w:w="2035" w:type="dxa"/>
            <w:shd w:val="clear" w:color="auto" w:fill="auto"/>
          </w:tcPr>
          <w:p w14:paraId="2BC7B044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3 (7.5)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</w:tcPr>
          <w:p w14:paraId="26C1E4AA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2 (8)</w:t>
            </w:r>
          </w:p>
        </w:tc>
      </w:tr>
      <w:tr w:rsidR="0053629D" w:rsidRPr="0053629D" w14:paraId="1E2D92EC" w14:textId="77777777" w:rsidTr="00990955">
        <w:trPr>
          <w:trHeight w:val="340"/>
        </w:trPr>
        <w:tc>
          <w:tcPr>
            <w:tcW w:w="34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567F1AF0" w14:textId="77777777" w:rsidR="0053629D" w:rsidRPr="0053629D" w:rsidRDefault="0053629D" w:rsidP="0053629D">
            <w:pP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Unknown</w:t>
            </w:r>
          </w:p>
        </w:tc>
        <w:tc>
          <w:tcPr>
            <w:tcW w:w="2504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65393D2E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5FECFF4D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1 (2.5)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20B14E6" w14:textId="77777777" w:rsidR="0053629D" w:rsidRPr="0053629D" w:rsidRDefault="0053629D" w:rsidP="0053629D">
            <w:pPr>
              <w:keepLines/>
              <w:tabs>
                <w:tab w:val="left" w:pos="284"/>
              </w:tabs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0</w:t>
            </w:r>
          </w:p>
        </w:tc>
      </w:tr>
      <w:tr w:rsidR="0053629D" w:rsidRPr="0053629D" w14:paraId="6731C3C8" w14:textId="77777777" w:rsidTr="00990955">
        <w:trPr>
          <w:trHeight w:val="340"/>
        </w:trPr>
        <w:tc>
          <w:tcPr>
            <w:tcW w:w="10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6A39A1" w14:textId="77777777" w:rsidR="0053629D" w:rsidRPr="0053629D" w:rsidRDefault="0053629D" w:rsidP="0053629D">
            <w:pPr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NA, not applicable; 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>Q4W, every 4 weeks.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br/>
            </w:r>
            <w:r w:rsidRPr="0053629D">
              <w:rPr>
                <w:rFonts w:ascii="Arial" w:eastAsiaTheme="minorEastAsia" w:hAnsi="Arial"/>
                <w:color w:val="000000"/>
                <w:kern w:val="24"/>
                <w:sz w:val="16"/>
                <w:szCs w:val="18"/>
                <w:vertAlign w:val="superscript"/>
                <w:lang w:val="en-US" w:eastAsia="en-GB"/>
              </w:rPr>
              <w:t xml:space="preserve">a </w:t>
            </w:r>
            <w:r w:rsidRPr="0053629D">
              <w:rPr>
                <w:rFonts w:ascii="Arial" w:eastAsiaTheme="minorEastAsia" w:hAnsi="Arial"/>
                <w:color w:val="000000"/>
                <w:kern w:val="24"/>
                <w:sz w:val="16"/>
                <w:szCs w:val="18"/>
                <w:lang w:val="en-US" w:eastAsia="en-GB"/>
              </w:rPr>
              <w:t>Per investigator's choice.</w:t>
            </w:r>
            <w:r w:rsidRPr="0053629D">
              <w:rPr>
                <w:rFonts w:ascii="Arial" w:eastAsiaTheme="minorEastAsia" w:hAnsi="Arial"/>
                <w:color w:val="000000"/>
                <w:kern w:val="24"/>
                <w:sz w:val="16"/>
                <w:szCs w:val="18"/>
                <w:lang w:val="en-US" w:eastAsia="en-GB"/>
              </w:rPr>
              <w:br/>
            </w:r>
            <w:r w:rsidRPr="0053629D">
              <w:rPr>
                <w:rFonts w:ascii="Arial" w:eastAsiaTheme="minorEastAsia" w:hAnsi="Arial" w:cs="Arial"/>
                <w:color w:val="000000"/>
                <w:kern w:val="24"/>
                <w:sz w:val="16"/>
                <w:szCs w:val="18"/>
                <w:vertAlign w:val="superscript"/>
                <w:lang w:val="en-US" w:eastAsia="en-GB"/>
              </w:rPr>
              <w:t xml:space="preserve">b </w:t>
            </w:r>
            <w:r w:rsidRPr="0053629D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A patient will be counted in each treatment category in the table if they have received multiple antineoplastic therapies.</w:t>
            </w:r>
          </w:p>
        </w:tc>
      </w:tr>
    </w:tbl>
    <w:p w14:paraId="7B30B7E1" w14:textId="77777777" w:rsidR="0053629D" w:rsidRPr="0053629D" w:rsidRDefault="0053629D" w:rsidP="0053629D">
      <w:pPr>
        <w:tabs>
          <w:tab w:val="left" w:pos="2190"/>
        </w:tabs>
        <w:spacing w:after="200" w:line="276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21BCCFBF" w14:textId="77777777" w:rsidR="0053629D" w:rsidRPr="0053629D" w:rsidRDefault="0053629D" w:rsidP="0053629D">
      <w:pPr>
        <w:tabs>
          <w:tab w:val="left" w:pos="2190"/>
        </w:tabs>
        <w:spacing w:after="200" w:line="276" w:lineRule="auto"/>
        <w:rPr>
          <w:rFonts w:ascii="Arial" w:eastAsiaTheme="minorEastAsia" w:hAnsi="Arial" w:cs="Arial"/>
          <w:sz w:val="18"/>
          <w:szCs w:val="18"/>
          <w:lang w:val="en-US"/>
        </w:rPr>
        <w:sectPr w:rsidR="0053629D" w:rsidRPr="0053629D" w:rsidSect="002F37D2">
          <w:pgSz w:w="11906" w:h="16838"/>
          <w:pgMar w:top="720" w:right="720" w:bottom="720" w:left="720" w:header="227" w:footer="708" w:gutter="0"/>
          <w:cols w:space="708"/>
          <w:docGrid w:linePitch="360"/>
        </w:sectPr>
      </w:pPr>
    </w:p>
    <w:p w14:paraId="7C419FF9" w14:textId="77777777" w:rsidR="00F54F2A" w:rsidRDefault="001114E5" w:rsidP="001114E5">
      <w:pPr>
        <w:spacing w:after="200" w:line="360" w:lineRule="auto"/>
      </w:pPr>
    </w:p>
    <w:sectPr w:rsidR="00F54F2A" w:rsidSect="001114E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JNY P+ Volta Moder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0D31"/>
    <w:multiLevelType w:val="multilevel"/>
    <w:tmpl w:val="9B12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901FA"/>
    <w:multiLevelType w:val="hybridMultilevel"/>
    <w:tmpl w:val="0A0E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CD8"/>
    <w:multiLevelType w:val="multilevel"/>
    <w:tmpl w:val="6F3A7D54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7B5079"/>
    <w:multiLevelType w:val="hybridMultilevel"/>
    <w:tmpl w:val="CDE46256"/>
    <w:lvl w:ilvl="0" w:tplc="E7EC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F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4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06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6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EF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A8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AA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0E3AAF"/>
    <w:multiLevelType w:val="multilevel"/>
    <w:tmpl w:val="F81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3561F4"/>
    <w:multiLevelType w:val="multilevel"/>
    <w:tmpl w:val="386E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D270A8"/>
    <w:multiLevelType w:val="hybridMultilevel"/>
    <w:tmpl w:val="3EB87C3C"/>
    <w:lvl w:ilvl="0" w:tplc="A670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A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4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E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E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0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43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8D498C"/>
    <w:multiLevelType w:val="hybridMultilevel"/>
    <w:tmpl w:val="9560F73E"/>
    <w:lvl w:ilvl="0" w:tplc="B99AC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1A8B"/>
    <w:multiLevelType w:val="hybridMultilevel"/>
    <w:tmpl w:val="E6EEBE24"/>
    <w:lvl w:ilvl="0" w:tplc="DF184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AA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40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0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A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CE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8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975F6E"/>
    <w:multiLevelType w:val="multilevel"/>
    <w:tmpl w:val="80AC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02367D"/>
    <w:multiLevelType w:val="hybridMultilevel"/>
    <w:tmpl w:val="20D873A8"/>
    <w:lvl w:ilvl="0" w:tplc="51F6C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4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EE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8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6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45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2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5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6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E60B58"/>
    <w:multiLevelType w:val="hybridMultilevel"/>
    <w:tmpl w:val="A0CAD57A"/>
    <w:lvl w:ilvl="0" w:tplc="5142B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6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25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66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2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6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2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0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3739C5"/>
    <w:multiLevelType w:val="hybridMultilevel"/>
    <w:tmpl w:val="D04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9D"/>
    <w:rsid w:val="001114E5"/>
    <w:rsid w:val="0053629D"/>
    <w:rsid w:val="00987210"/>
    <w:rsid w:val="00BC2256"/>
    <w:rsid w:val="00DB3BEE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E08F"/>
  <w15:chartTrackingRefBased/>
  <w15:docId w15:val="{FD4A38C0-169C-4233-A748-6C6DA438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 Char,Titre 1 Car,Heading 1 Char Car,Heading 1: TFLSD,Char"/>
    <w:basedOn w:val="Normal"/>
    <w:next w:val="Normal"/>
    <w:link w:val="Heading1Char"/>
    <w:qFormat/>
    <w:rsid w:val="0053629D"/>
    <w:pPr>
      <w:keepNext/>
      <w:keepLines/>
      <w:numPr>
        <w:numId w:val="1"/>
      </w:numPr>
      <w:spacing w:before="360" w:after="0" w:line="240" w:lineRule="auto"/>
      <w:ind w:left="1009" w:hanging="1009"/>
      <w:outlineLvl w:val="0"/>
    </w:pPr>
    <w:rPr>
      <w:rFonts w:ascii="Arial" w:eastAsia="MS Gothic" w:hAnsi="Arial" w:cs="Arial"/>
      <w:b/>
      <w:sz w:val="28"/>
      <w:szCs w:val="20"/>
      <w:lang w:val="en-US" w:eastAsia="zh-CN"/>
    </w:rPr>
  </w:style>
  <w:style w:type="paragraph" w:styleId="Heading2">
    <w:name w:val="heading 2"/>
    <w:aliases w:val="Heading 2 Char1"/>
    <w:basedOn w:val="Normal"/>
    <w:next w:val="Normal"/>
    <w:link w:val="Heading2Char"/>
    <w:qFormat/>
    <w:rsid w:val="0053629D"/>
    <w:pPr>
      <w:keepNext/>
      <w:keepLines/>
      <w:numPr>
        <w:ilvl w:val="1"/>
        <w:numId w:val="1"/>
      </w:numPr>
      <w:spacing w:before="240" w:after="0" w:line="240" w:lineRule="auto"/>
      <w:ind w:left="1009" w:hanging="1009"/>
      <w:outlineLvl w:val="1"/>
    </w:pPr>
    <w:rPr>
      <w:rFonts w:ascii="Arial" w:eastAsia="MS Gothic" w:hAnsi="Arial" w:cs="Arial"/>
      <w:b/>
      <w:sz w:val="26"/>
      <w:szCs w:val="20"/>
      <w:lang w:val="en-US" w:eastAsia="zh-CN"/>
    </w:rPr>
  </w:style>
  <w:style w:type="paragraph" w:styleId="Heading3">
    <w:name w:val="heading 3"/>
    <w:aliases w:val="Heading 3b, Char1,Titre 31,Char Char,Char1"/>
    <w:basedOn w:val="Normal"/>
    <w:next w:val="Normal"/>
    <w:link w:val="Heading3Char"/>
    <w:qFormat/>
    <w:rsid w:val="0053629D"/>
    <w:pPr>
      <w:keepNext/>
      <w:keepLines/>
      <w:numPr>
        <w:ilvl w:val="2"/>
        <w:numId w:val="1"/>
      </w:numPr>
      <w:spacing w:before="240" w:after="0" w:line="240" w:lineRule="auto"/>
      <w:ind w:left="1009" w:hanging="1009"/>
      <w:outlineLvl w:val="2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4">
    <w:name w:val="heading 4"/>
    <w:aliases w:val="Heading 4 Char1,Heading 4 Char Char,Heading 41,Heading 4 Char Char Char Char,Heading 4 Char2,Heading 4: TFLSD"/>
    <w:basedOn w:val="Normal"/>
    <w:next w:val="Normal"/>
    <w:link w:val="Heading4Char"/>
    <w:qFormat/>
    <w:rsid w:val="0053629D"/>
    <w:pPr>
      <w:keepNext/>
      <w:keepLines/>
      <w:numPr>
        <w:ilvl w:val="3"/>
        <w:numId w:val="1"/>
      </w:numPr>
      <w:spacing w:before="240" w:after="0" w:line="240" w:lineRule="auto"/>
      <w:ind w:left="1009" w:hanging="1009"/>
      <w:outlineLvl w:val="3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5">
    <w:name w:val="heading 5"/>
    <w:basedOn w:val="Heading4"/>
    <w:next w:val="Normal"/>
    <w:link w:val="Heading5Char"/>
    <w:qFormat/>
    <w:rsid w:val="0053629D"/>
    <w:pPr>
      <w:numPr>
        <w:ilvl w:val="4"/>
      </w:num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,Titre 1 Car Char,Heading 1 Char Car Char,Heading 1: TFLSD Char,Char Char1"/>
    <w:basedOn w:val="DefaultParagraphFont"/>
    <w:link w:val="Heading1"/>
    <w:rsid w:val="0053629D"/>
    <w:rPr>
      <w:rFonts w:ascii="Arial" w:eastAsia="MS Gothic" w:hAnsi="Arial" w:cs="Arial"/>
      <w:b/>
      <w:sz w:val="28"/>
      <w:szCs w:val="20"/>
      <w:lang w:val="en-US" w:eastAsia="zh-CN"/>
    </w:rPr>
  </w:style>
  <w:style w:type="character" w:customStyle="1" w:styleId="Heading2Char">
    <w:name w:val="Heading 2 Char"/>
    <w:aliases w:val="Heading 2 Char1 Char"/>
    <w:basedOn w:val="DefaultParagraphFont"/>
    <w:link w:val="Heading2"/>
    <w:rsid w:val="0053629D"/>
    <w:rPr>
      <w:rFonts w:ascii="Arial" w:eastAsia="MS Gothic" w:hAnsi="Arial" w:cs="Arial"/>
      <w:b/>
      <w:sz w:val="26"/>
      <w:szCs w:val="20"/>
      <w:lang w:val="en-US" w:eastAsia="zh-CN"/>
    </w:rPr>
  </w:style>
  <w:style w:type="character" w:customStyle="1" w:styleId="Heading3Char">
    <w:name w:val="Heading 3 Char"/>
    <w:aliases w:val="Heading 3b Char, Char1 Char,Titre 31 Char,Char Char Char,Char1 Char"/>
    <w:basedOn w:val="DefaultParagraphFont"/>
    <w:link w:val="Heading3"/>
    <w:rsid w:val="0053629D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4Char">
    <w:name w:val="Heading 4 Char"/>
    <w:aliases w:val="Heading 4 Char1 Char,Heading 4 Char Char Char,Heading 41 Char,Heading 4 Char Char Char Char Char,Heading 4 Char2 Char,Heading 4: TFLSD Char"/>
    <w:basedOn w:val="DefaultParagraphFont"/>
    <w:link w:val="Heading4"/>
    <w:rsid w:val="0053629D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53629D"/>
    <w:rPr>
      <w:rFonts w:ascii="Arial" w:eastAsia="MS Gothic" w:hAnsi="Arial" w:cs="Arial"/>
      <w:sz w:val="24"/>
      <w:szCs w:val="20"/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53629D"/>
  </w:style>
  <w:style w:type="paragraph" w:styleId="ListParagraph">
    <w:name w:val="List Paragraph"/>
    <w:basedOn w:val="Normal"/>
    <w:uiPriority w:val="34"/>
    <w:qFormat/>
    <w:rsid w:val="0053629D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Text">
    <w:name w:val="Text"/>
    <w:aliases w:val="Graphic,Graphic Char Char Char Char Char,Graphic Char Char Char Char Char Char Char C,Graphic Char Char,notic,Text_10394"/>
    <w:basedOn w:val="Normal"/>
    <w:link w:val="TextChar"/>
    <w:qFormat/>
    <w:rsid w:val="0053629D"/>
    <w:pPr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character" w:customStyle="1" w:styleId="TextChar">
    <w:name w:val="Text Char"/>
    <w:link w:val="Text"/>
    <w:rsid w:val="0053629D"/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53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53629D"/>
    <w:pPr>
      <w:keepLines/>
      <w:tabs>
        <w:tab w:val="left" w:pos="284"/>
      </w:tabs>
      <w:spacing w:before="40" w:after="20" w:line="240" w:lineRule="auto"/>
    </w:pPr>
    <w:rPr>
      <w:rFonts w:ascii="Arial" w:eastAsia="MS Mincho" w:hAnsi="Arial" w:cs="Arial"/>
      <w:sz w:val="20"/>
      <w:szCs w:val="24"/>
      <w:lang w:val="en-US" w:eastAsia="zh-CN"/>
    </w:rPr>
  </w:style>
  <w:style w:type="character" w:customStyle="1" w:styleId="TableChar">
    <w:name w:val="Table Char"/>
    <w:link w:val="Table"/>
    <w:rsid w:val="0053629D"/>
    <w:rPr>
      <w:rFonts w:ascii="Arial" w:eastAsia="MS Mincho" w:hAnsi="Arial" w:cs="Arial"/>
      <w:sz w:val="2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3629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362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629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3629D"/>
    <w:rPr>
      <w:rFonts w:eastAsiaTheme="minorEastAsia"/>
    </w:rPr>
  </w:style>
  <w:style w:type="paragraph" w:customStyle="1" w:styleId="Legend">
    <w:name w:val="Legend"/>
    <w:basedOn w:val="Table"/>
    <w:link w:val="LegendChar"/>
    <w:rsid w:val="0053629D"/>
  </w:style>
  <w:style w:type="character" w:customStyle="1" w:styleId="LegendChar">
    <w:name w:val="Legend Char"/>
    <w:link w:val="Legend"/>
    <w:locked/>
    <w:rsid w:val="0053629D"/>
    <w:rPr>
      <w:rFonts w:ascii="Arial" w:eastAsia="MS Mincho" w:hAnsi="Arial" w:cs="Arial"/>
      <w:sz w:val="20"/>
      <w:szCs w:val="24"/>
      <w:lang w:val="en-US" w:eastAsia="zh-CN"/>
    </w:rPr>
  </w:style>
  <w:style w:type="table" w:styleId="TableGridLight">
    <w:name w:val="Grid Table Light"/>
    <w:basedOn w:val="TableNormal"/>
    <w:uiPriority w:val="40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3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29D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29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9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9D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9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53629D"/>
    <w:pPr>
      <w:autoSpaceDE w:val="0"/>
      <w:autoSpaceDN w:val="0"/>
      <w:adjustRightInd w:val="0"/>
      <w:spacing w:after="0" w:line="240" w:lineRule="auto"/>
    </w:pPr>
    <w:rPr>
      <w:rFonts w:ascii="GAJNY P+ Volta Modern Text" w:eastAsia="SimSun" w:hAnsi="GAJNY P+ Volta Modern Text" w:cs="GAJNY P+ Volta Modern Text"/>
      <w:color w:val="000000"/>
      <w:sz w:val="24"/>
      <w:szCs w:val="24"/>
    </w:rPr>
  </w:style>
  <w:style w:type="character" w:customStyle="1" w:styleId="A14">
    <w:name w:val="A14"/>
    <w:uiPriority w:val="99"/>
    <w:rsid w:val="0053629D"/>
    <w:rPr>
      <w:rFonts w:cs="GAJNY P+ Volta Modern Text"/>
      <w:color w:val="000000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629D"/>
    <w:pPr>
      <w:spacing w:after="0" w:line="240" w:lineRule="auto"/>
    </w:pPr>
    <w:rPr>
      <w:rFonts w:eastAsiaTheme="minorEastAsia"/>
    </w:rPr>
  </w:style>
  <w:style w:type="paragraph" w:customStyle="1" w:styleId="Authors">
    <w:name w:val="Authors"/>
    <w:basedOn w:val="Normal"/>
    <w:rsid w:val="0053629D"/>
    <w:pPr>
      <w:keepNext/>
      <w:spacing w:before="240" w:after="0" w:line="240" w:lineRule="auto"/>
    </w:pPr>
    <w:rPr>
      <w:rFonts w:ascii="Arial" w:eastAsia="MS Gothic" w:hAnsi="Arial" w:cs="Arial"/>
      <w:sz w:val="24"/>
      <w:szCs w:val="20"/>
      <w:lang w:val="en-US" w:eastAsia="zh-CN"/>
    </w:rPr>
  </w:style>
  <w:style w:type="character" w:customStyle="1" w:styleId="TextChar1">
    <w:name w:val="Text Char1"/>
    <w:rsid w:val="0053629D"/>
    <w:rPr>
      <w:rFonts w:eastAsia="MS Mincho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362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2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3629D"/>
    <w:pPr>
      <w:spacing w:after="0" w:line="276" w:lineRule="auto"/>
      <w:jc w:val="center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629D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3629D"/>
    <w:pPr>
      <w:spacing w:after="200" w:line="240" w:lineRule="auto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3629D"/>
    <w:rPr>
      <w:rFonts w:ascii="Calibri" w:eastAsiaTheme="minorEastAsia" w:hAnsi="Calibri" w:cs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53629D"/>
    <w:rPr>
      <w:i/>
      <w:iCs/>
    </w:rPr>
  </w:style>
  <w:style w:type="character" w:styleId="Strong">
    <w:name w:val="Strong"/>
    <w:basedOn w:val="DefaultParagraphFont"/>
    <w:uiPriority w:val="22"/>
    <w:qFormat/>
    <w:rsid w:val="0053629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29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29D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629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3629D"/>
  </w:style>
  <w:style w:type="character" w:customStyle="1" w:styleId="topalign">
    <w:name w:val="topalign"/>
    <w:basedOn w:val="DefaultParagraphFont"/>
    <w:rsid w:val="0053629D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Manoshi Nath (AS)</dc:creator>
  <cp:keywords/>
  <dc:description/>
  <cp:lastModifiedBy>Knab, Kate</cp:lastModifiedBy>
  <cp:revision>2</cp:revision>
  <dcterms:created xsi:type="dcterms:W3CDTF">2021-08-18T18:22:00Z</dcterms:created>
  <dcterms:modified xsi:type="dcterms:W3CDTF">2021-08-18T18:22:00Z</dcterms:modified>
</cp:coreProperties>
</file>