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1" w:rsidRDefault="00096811"/>
    <w:p w:rsidR="007F12E2" w:rsidRDefault="006D6696"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4857957" wp14:editId="7F8CCAE1">
            <wp:extent cx="5943600" cy="3798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3314" r="6867" b="53847"/>
                    <a:stretch/>
                  </pic:blipFill>
                  <pic:spPr bwMode="auto">
                    <a:xfrm>
                      <a:off x="0" y="0"/>
                      <a:ext cx="5943600" cy="379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696" w:rsidRDefault="006D6696"/>
    <w:p w:rsidR="006D6696" w:rsidRPr="00792A65" w:rsidRDefault="006D6696" w:rsidP="006D669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6D3B05">
        <w:rPr>
          <w:rFonts w:ascii="Arial" w:hAnsi="Arial" w:cs="Arial"/>
          <w:b/>
          <w:bCs/>
          <w:sz w:val="24"/>
          <w:szCs w:val="24"/>
        </w:rPr>
        <w:t>Supplementary Figure S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6D3B0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Histogram of PD-1 expression in total CD3</w:t>
      </w:r>
      <w:r w:rsidRPr="006D3B05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, total CD8</w:t>
      </w:r>
      <w:r w:rsidRPr="006D3B05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, and the most abundant CD8</w:t>
      </w:r>
      <w:r w:rsidRPr="006D3B05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clonotype</w:t>
      </w:r>
      <w:proofErr w:type="spellEnd"/>
      <w:r>
        <w:rPr>
          <w:rFonts w:ascii="Arial" w:hAnsi="Arial" w:cs="Arial"/>
          <w:sz w:val="24"/>
          <w:szCs w:val="24"/>
        </w:rPr>
        <w:t xml:space="preserve"> in each patient after expansion with beads or autologous CLL cells.</w:t>
      </w:r>
    </w:p>
    <w:p w:rsidR="006D6696" w:rsidRDefault="006D6696">
      <w:bookmarkStart w:id="0" w:name="_GoBack"/>
      <w:bookmarkEnd w:id="0"/>
    </w:p>
    <w:p w:rsidR="00383BBF" w:rsidRDefault="00383BBF"/>
    <w:sectPr w:rsidR="0038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C"/>
    <w:rsid w:val="00096811"/>
    <w:rsid w:val="00383BBF"/>
    <w:rsid w:val="006D6696"/>
    <w:rsid w:val="007F12E2"/>
    <w:rsid w:val="00A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BC203-0DA7-4374-94FD-2DD16F5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2021-04-16T18:32:00Z</dcterms:created>
  <dcterms:modified xsi:type="dcterms:W3CDTF">2021-04-16T18:32:00Z</dcterms:modified>
</cp:coreProperties>
</file>