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748B" w14:textId="77777777" w:rsidR="009816AA" w:rsidRPr="00D93E70" w:rsidRDefault="009816AA" w:rsidP="009816AA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23EF492" wp14:editId="143947A7">
            <wp:extent cx="5629275" cy="3143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C36B" w14:textId="4A4D86C0" w:rsidR="0032122B" w:rsidRPr="009816AA" w:rsidRDefault="009816AA" w:rsidP="009816AA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S4</w:t>
      </w:r>
      <w:r w:rsidRPr="00D93E70">
        <w:rPr>
          <w:rFonts w:cstheme="minorHAnsi"/>
          <w:b/>
          <w:bCs/>
          <w:sz w:val="24"/>
          <w:szCs w:val="24"/>
        </w:rPr>
        <w:t>.</w:t>
      </w:r>
      <w:r w:rsidRPr="00D93E70">
        <w:rPr>
          <w:rFonts w:cstheme="minorHAnsi"/>
          <w:sz w:val="24"/>
          <w:szCs w:val="24"/>
        </w:rPr>
        <w:t xml:space="preserve"> </w:t>
      </w:r>
      <w:r w:rsidRPr="00D93E70">
        <w:rPr>
          <w:rFonts w:cstheme="minorHAnsi"/>
          <w:b/>
          <w:bCs/>
          <w:sz w:val="24"/>
          <w:szCs w:val="24"/>
        </w:rPr>
        <w:t>Identification of informative genomic regions (related to Figure 3B, 3C).</w:t>
      </w:r>
      <w:r w:rsidRPr="00D93E70">
        <w:rPr>
          <w:rFonts w:cstheme="minorHAnsi"/>
          <w:sz w:val="24"/>
          <w:szCs w:val="24"/>
        </w:rPr>
        <w:t xml:space="preserve"> </w:t>
      </w:r>
      <w:r w:rsidRPr="00D93E70">
        <w:rPr>
          <w:rFonts w:cstheme="minorHAnsi"/>
          <w:b/>
          <w:bCs/>
          <w:sz w:val="24"/>
          <w:szCs w:val="24"/>
        </w:rPr>
        <w:t>A)</w:t>
      </w:r>
      <w:r w:rsidRPr="00D93E70">
        <w:rPr>
          <w:rFonts w:cstheme="minorHAnsi"/>
          <w:sz w:val="24"/>
          <w:szCs w:val="24"/>
        </w:rPr>
        <w:t xml:space="preserve"> </w:t>
      </w:r>
      <w:r w:rsidRPr="00D93E70">
        <w:rPr>
          <w:rFonts w:cstheme="minorHAnsi"/>
          <w:i/>
          <w:iCs/>
          <w:sz w:val="24"/>
          <w:szCs w:val="24"/>
        </w:rPr>
        <w:t>(Top</w:t>
      </w:r>
      <w:r w:rsidRPr="00D93E70">
        <w:rPr>
          <w:rFonts w:cstheme="minorHAnsi"/>
          <w:i/>
          <w:iCs/>
          <w:sz w:val="24"/>
          <w:szCs w:val="24"/>
        </w:rPr>
        <w:softHyphen/>
        <w:t xml:space="preserve">) </w:t>
      </w:r>
      <w:r w:rsidRPr="00D93E70">
        <w:rPr>
          <w:rFonts w:cstheme="minorHAnsi"/>
          <w:sz w:val="24"/>
          <w:szCs w:val="24"/>
        </w:rPr>
        <w:t xml:space="preserve">Number of 300-bp windows with &gt;= </w:t>
      </w:r>
      <w:proofErr w:type="spellStart"/>
      <w:r w:rsidRPr="00D93E70">
        <w:rPr>
          <w:rFonts w:cstheme="minorHAnsi"/>
          <w:sz w:val="24"/>
          <w:szCs w:val="24"/>
        </w:rPr>
        <w:t>CpGs</w:t>
      </w:r>
      <w:proofErr w:type="spellEnd"/>
      <w:r w:rsidRPr="00D93E70">
        <w:rPr>
          <w:rFonts w:cstheme="minorHAnsi"/>
          <w:sz w:val="24"/>
          <w:szCs w:val="24"/>
        </w:rPr>
        <w:t xml:space="preserve">. </w:t>
      </w:r>
      <w:r w:rsidRPr="00D93E70">
        <w:rPr>
          <w:rFonts w:cstheme="minorHAnsi"/>
          <w:i/>
          <w:iCs/>
          <w:sz w:val="24"/>
          <w:szCs w:val="24"/>
        </w:rPr>
        <w:t xml:space="preserve">(Bottom) </w:t>
      </w:r>
      <w:r w:rsidRPr="00D93E70">
        <w:rPr>
          <w:rFonts w:cstheme="minorHAnsi"/>
          <w:sz w:val="24"/>
          <w:szCs w:val="24"/>
        </w:rPr>
        <w:t xml:space="preserve">Median read count of methylated DNA fragments in reads per kilobase per million mapped reads (RPKM) for 9,603,454 300-bp non-overlapping bins with ≥ varying minimum numbers of </w:t>
      </w:r>
      <w:proofErr w:type="spellStart"/>
      <w:r w:rsidRPr="00D93E70">
        <w:rPr>
          <w:rFonts w:cstheme="minorHAnsi"/>
          <w:sz w:val="24"/>
          <w:szCs w:val="24"/>
        </w:rPr>
        <w:t>CpGs</w:t>
      </w:r>
      <w:proofErr w:type="spellEnd"/>
      <w:r w:rsidRPr="00D93E70">
        <w:rPr>
          <w:rFonts w:cstheme="minorHAnsi"/>
          <w:sz w:val="24"/>
          <w:szCs w:val="24"/>
        </w:rPr>
        <w:t xml:space="preserve">. Values calculated on chromosomes 1–22. </w:t>
      </w:r>
      <w:r w:rsidRPr="00D93E70">
        <w:rPr>
          <w:rFonts w:cstheme="minorHAnsi"/>
          <w:b/>
          <w:bCs/>
          <w:sz w:val="24"/>
          <w:szCs w:val="24"/>
        </w:rPr>
        <w:t>B)</w:t>
      </w:r>
      <w:r w:rsidRPr="00D93E70">
        <w:rPr>
          <w:rFonts w:cstheme="minorHAnsi"/>
          <w:sz w:val="24"/>
          <w:szCs w:val="24"/>
        </w:rPr>
        <w:t xml:space="preserve"> We compared </w:t>
      </w:r>
      <w:proofErr w:type="spellStart"/>
      <w:r w:rsidRPr="00D93E70">
        <w:rPr>
          <w:rFonts w:cstheme="minorHAnsi"/>
          <w:sz w:val="24"/>
          <w:szCs w:val="24"/>
        </w:rPr>
        <w:t>MeDIP</w:t>
      </w:r>
      <w:proofErr w:type="spellEnd"/>
      <w:r w:rsidRPr="00D93E70">
        <w:rPr>
          <w:rFonts w:cstheme="minorHAnsi"/>
          <w:sz w:val="24"/>
          <w:szCs w:val="24"/>
        </w:rPr>
        <w:t xml:space="preserve">-seq profiles from </w:t>
      </w:r>
      <w:r>
        <w:rPr>
          <w:rFonts w:cstheme="minorHAnsi"/>
          <w:sz w:val="24"/>
          <w:szCs w:val="24"/>
        </w:rPr>
        <w:t>30</w:t>
      </w:r>
      <w:r w:rsidRPr="00D93E70">
        <w:rPr>
          <w:rFonts w:cstheme="minorHAnsi"/>
          <w:sz w:val="24"/>
          <w:szCs w:val="24"/>
        </w:rPr>
        <w:t xml:space="preserve"> HNSCC patient PBLs to 20 risk-matched healthy control PBLs within the 99,</w:t>
      </w:r>
      <w:r>
        <w:rPr>
          <w:rFonts w:cstheme="minorHAnsi"/>
          <w:sz w:val="24"/>
          <w:szCs w:val="24"/>
        </w:rPr>
        <w:t>994</w:t>
      </w:r>
      <w:r w:rsidRPr="00D93E70">
        <w:rPr>
          <w:rFonts w:cstheme="minorHAnsi"/>
          <w:sz w:val="24"/>
          <w:szCs w:val="24"/>
        </w:rPr>
        <w:t xml:space="preserve"> PBL-depleted windows for each sample. This procedure identified a single control-associated region of cfDNA methylation. (Right) Volcano plot of 49,358 genomic regions, each with &gt;20 reads across all samples, displaying -log</w:t>
      </w:r>
      <w:r w:rsidRPr="00D93E70">
        <w:rPr>
          <w:rFonts w:cstheme="minorHAnsi"/>
          <w:sz w:val="24"/>
          <w:szCs w:val="24"/>
          <w:vertAlign w:val="subscript"/>
        </w:rPr>
        <w:t>10</w:t>
      </w:r>
      <w:r w:rsidRPr="00D93E70">
        <w:rPr>
          <w:rFonts w:cstheme="minorHAnsi"/>
          <w:sz w:val="24"/>
          <w:szCs w:val="24"/>
        </w:rPr>
        <w:t xml:space="preserve"> p-value of differential methylation against log</w:t>
      </w:r>
      <w:r w:rsidRPr="00D93E70">
        <w:rPr>
          <w:rFonts w:cstheme="minorHAnsi"/>
          <w:sz w:val="24"/>
          <w:szCs w:val="24"/>
          <w:vertAlign w:val="subscript"/>
        </w:rPr>
        <w:t>2</w:t>
      </w:r>
      <w:r w:rsidRPr="00D93E70">
        <w:rPr>
          <w:rFonts w:cstheme="minorHAnsi"/>
          <w:sz w:val="24"/>
          <w:szCs w:val="24"/>
        </w:rPr>
        <w:t xml:space="preserve"> fold change of relative methylation (RPKMs) from healthy controls to HNSCC patients. Grey: regions without significant differential methylation (false discovery rate ≥10%). Blue: 1 hypomethylated 300-bp regions, with significantly lower methylation in the HNSCC cohort compared to healthy controls. </w:t>
      </w:r>
    </w:p>
    <w:sectPr w:rsidR="0032122B" w:rsidRPr="00981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AA"/>
    <w:rsid w:val="000E68D4"/>
    <w:rsid w:val="009816AA"/>
    <w:rsid w:val="00B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8A00"/>
  <w15:chartTrackingRefBased/>
  <w15:docId w15:val="{A9828C67-4984-48D9-BCA4-7C614D8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2021-05-08T18:46:00Z</dcterms:created>
  <dcterms:modified xsi:type="dcterms:W3CDTF">2021-05-08T18:46:00Z</dcterms:modified>
</cp:coreProperties>
</file>