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4EF2881" w14:textId="1387378D" w:rsidR="000C315B" w:rsidRDefault="00541A80">
      <w:pPr>
        <w:rPr>
          <w:rFonts w:ascii="Arial" w:hAnsi="Arial" w:cs="Arial"/>
          <w:sz w:val="24"/>
          <w:szCs w:val="24"/>
        </w:rPr>
      </w:pPr>
      <w:r>
        <w:rPr>
          <w:rFonts w:ascii="Arial" w:hAnsi="Arial" w:cs="Arial"/>
          <w:noProof/>
          <w:sz w:val="24"/>
          <w:szCs w:val="24"/>
        </w:rPr>
        <w:drawing>
          <wp:inline distT="0" distB="0" distL="0" distR="0" wp14:anchorId="456AD744" wp14:editId="4F908AF2">
            <wp:extent cx="5274310" cy="717042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6" cstate="print">
                      <a:extLst>
                        <a:ext uri="{28A0092B-C50C-407E-A947-70E740481C1C}">
                          <a14:useLocalDpi xmlns:a14="http://schemas.microsoft.com/office/drawing/2010/main" val="0"/>
                        </a:ext>
                      </a:extLst>
                    </a:blip>
                    <a:srcRect t="1741"/>
                    <a:stretch/>
                  </pic:blipFill>
                  <pic:spPr bwMode="auto">
                    <a:xfrm>
                      <a:off x="0" y="0"/>
                      <a:ext cx="5274310" cy="7170420"/>
                    </a:xfrm>
                    <a:prstGeom prst="rect">
                      <a:avLst/>
                    </a:prstGeom>
                    <a:ln>
                      <a:noFill/>
                    </a:ln>
                    <a:extLst>
                      <a:ext uri="{53640926-AAD7-44D8-BBD7-CCE9431645EC}">
                        <a14:shadowObscured xmlns:a14="http://schemas.microsoft.com/office/drawing/2010/main"/>
                      </a:ext>
                    </a:extLst>
                  </pic:spPr>
                </pic:pic>
              </a:graphicData>
            </a:graphic>
          </wp:inline>
        </w:drawing>
      </w:r>
    </w:p>
    <w:p w14:paraId="7759FFC7" w14:textId="77777777" w:rsidR="00DB32B9" w:rsidRDefault="00DB32B9" w:rsidP="000C315B">
      <w:pPr>
        <w:rPr>
          <w:rFonts w:ascii="Arial" w:hAnsi="Arial" w:cs="Arial"/>
          <w:b/>
          <w:bCs/>
          <w:sz w:val="24"/>
          <w:szCs w:val="24"/>
        </w:rPr>
      </w:pPr>
    </w:p>
    <w:p w14:paraId="3CD4BA2A" w14:textId="77777777" w:rsidR="00DB32B9" w:rsidRDefault="00DB32B9" w:rsidP="000C315B">
      <w:pPr>
        <w:rPr>
          <w:rFonts w:ascii="Arial" w:hAnsi="Arial" w:cs="Arial"/>
          <w:b/>
          <w:bCs/>
          <w:sz w:val="24"/>
          <w:szCs w:val="24"/>
        </w:rPr>
      </w:pPr>
    </w:p>
    <w:p w14:paraId="5BB35018" w14:textId="77777777" w:rsidR="00DB32B9" w:rsidRDefault="00DB32B9" w:rsidP="000C315B">
      <w:pPr>
        <w:rPr>
          <w:rFonts w:ascii="Arial" w:hAnsi="Arial" w:cs="Arial"/>
          <w:b/>
          <w:bCs/>
          <w:sz w:val="24"/>
          <w:szCs w:val="24"/>
        </w:rPr>
      </w:pPr>
    </w:p>
    <w:p w14:paraId="73E14E1C" w14:textId="77777777" w:rsidR="00DB32B9" w:rsidRDefault="00DB32B9" w:rsidP="000C315B">
      <w:pPr>
        <w:rPr>
          <w:rFonts w:ascii="Arial" w:hAnsi="Arial" w:cs="Arial"/>
          <w:b/>
          <w:bCs/>
          <w:sz w:val="24"/>
          <w:szCs w:val="24"/>
        </w:rPr>
      </w:pPr>
    </w:p>
    <w:p w14:paraId="7EF86296" w14:textId="77777777" w:rsidR="00DB32B9" w:rsidRDefault="00DB32B9" w:rsidP="000C315B">
      <w:pPr>
        <w:rPr>
          <w:rFonts w:ascii="Arial" w:hAnsi="Arial" w:cs="Arial"/>
          <w:b/>
          <w:bCs/>
          <w:sz w:val="24"/>
          <w:szCs w:val="24"/>
        </w:rPr>
      </w:pPr>
    </w:p>
    <w:p w14:paraId="6985EDFE" w14:textId="77777777" w:rsidR="00DB32B9" w:rsidRDefault="00DB32B9" w:rsidP="000C315B">
      <w:pPr>
        <w:rPr>
          <w:rFonts w:ascii="Arial" w:hAnsi="Arial" w:cs="Arial"/>
          <w:b/>
          <w:bCs/>
          <w:sz w:val="24"/>
          <w:szCs w:val="24"/>
        </w:rPr>
      </w:pPr>
    </w:p>
    <w:p w14:paraId="1DAAA4D0" w14:textId="77777777" w:rsidR="00DB32B9" w:rsidRDefault="00DB32B9" w:rsidP="000C315B">
      <w:pPr>
        <w:rPr>
          <w:rFonts w:ascii="Arial" w:hAnsi="Arial" w:cs="Arial"/>
          <w:b/>
          <w:bCs/>
          <w:sz w:val="24"/>
          <w:szCs w:val="24"/>
        </w:rPr>
      </w:pPr>
    </w:p>
    <w:p w14:paraId="317664F5" w14:textId="5A487B42" w:rsidR="000C315B" w:rsidRPr="00082FF4" w:rsidRDefault="000C315B" w:rsidP="000C315B">
      <w:pPr>
        <w:rPr>
          <w:rFonts w:ascii="Arial" w:hAnsi="Arial" w:cs="Arial"/>
          <w:b/>
          <w:bCs/>
          <w:sz w:val="24"/>
          <w:szCs w:val="24"/>
        </w:rPr>
      </w:pPr>
      <w:r w:rsidRPr="00082FF4">
        <w:rPr>
          <w:rFonts w:ascii="Arial" w:hAnsi="Arial" w:cs="Arial"/>
          <w:b/>
          <w:bCs/>
          <w:sz w:val="24"/>
          <w:szCs w:val="24"/>
        </w:rPr>
        <w:lastRenderedPageBreak/>
        <w:t>Figure S</w:t>
      </w:r>
      <w:r w:rsidR="008F607D">
        <w:rPr>
          <w:rFonts w:ascii="Arial" w:hAnsi="Arial" w:cs="Arial"/>
          <w:b/>
          <w:bCs/>
          <w:sz w:val="24"/>
          <w:szCs w:val="24"/>
        </w:rPr>
        <w:t>1</w:t>
      </w:r>
      <w:r w:rsidRPr="00082FF4">
        <w:rPr>
          <w:rFonts w:ascii="Arial" w:hAnsi="Arial" w:cs="Arial"/>
          <w:b/>
          <w:bCs/>
          <w:sz w:val="24"/>
          <w:szCs w:val="24"/>
        </w:rPr>
        <w:t xml:space="preserve">. Representative images for scoring of </w:t>
      </w:r>
      <w:r w:rsidR="00292765">
        <w:rPr>
          <w:rFonts w:ascii="Arial" w:hAnsi="Arial" w:cs="Arial"/>
          <w:b/>
          <w:bCs/>
          <w:sz w:val="24"/>
          <w:szCs w:val="24"/>
        </w:rPr>
        <w:t xml:space="preserve">IHC </w:t>
      </w:r>
      <w:r w:rsidRPr="00082FF4">
        <w:rPr>
          <w:rFonts w:ascii="Arial" w:hAnsi="Arial" w:cs="Arial"/>
          <w:b/>
          <w:bCs/>
          <w:sz w:val="24"/>
          <w:szCs w:val="24"/>
        </w:rPr>
        <w:t>staining.</w:t>
      </w:r>
    </w:p>
    <w:p w14:paraId="260BC97F" w14:textId="77777777" w:rsidR="000C315B" w:rsidRPr="00082FF4" w:rsidRDefault="000C315B" w:rsidP="000C315B">
      <w:pPr>
        <w:rPr>
          <w:rFonts w:ascii="Arial" w:hAnsi="Arial" w:cs="Arial"/>
          <w:sz w:val="24"/>
          <w:szCs w:val="24"/>
        </w:rPr>
      </w:pPr>
    </w:p>
    <w:p w14:paraId="7FD90877" w14:textId="3833D3C1" w:rsidR="00D02ACD" w:rsidRDefault="000C315B" w:rsidP="00D02ACD">
      <w:pPr>
        <w:rPr>
          <w:rFonts w:ascii="Arial" w:hAnsi="Arial" w:cs="Arial"/>
          <w:sz w:val="20"/>
          <w:szCs w:val="20"/>
        </w:rPr>
      </w:pPr>
      <w:r w:rsidRPr="003876D9">
        <w:rPr>
          <w:rFonts w:ascii="Arial" w:hAnsi="Arial" w:cs="Arial"/>
          <w:sz w:val="20"/>
          <w:szCs w:val="20"/>
        </w:rPr>
        <w:t xml:space="preserve">Tumor sections were stained with DAB for targeted markers and counterstained with hematoxylin. </w:t>
      </w:r>
      <w:r w:rsidR="000A080D">
        <w:rPr>
          <w:rFonts w:ascii="Arial" w:hAnsi="Arial" w:cs="Arial"/>
          <w:sz w:val="20"/>
          <w:szCs w:val="20"/>
        </w:rPr>
        <w:t>Sections</w:t>
      </w:r>
      <w:r w:rsidR="000A080D" w:rsidRPr="003876D9">
        <w:rPr>
          <w:rFonts w:ascii="Arial" w:hAnsi="Arial" w:cs="Arial"/>
          <w:sz w:val="20"/>
          <w:szCs w:val="20"/>
        </w:rPr>
        <w:t xml:space="preserve"> </w:t>
      </w:r>
      <w:r w:rsidRPr="003876D9">
        <w:rPr>
          <w:rFonts w:ascii="Arial" w:hAnsi="Arial" w:cs="Arial"/>
          <w:sz w:val="20"/>
          <w:szCs w:val="20"/>
        </w:rPr>
        <w:t xml:space="preserve">were scored according to their intensity: score 0 (negative), score 1 (weak), score 2 (moderate) and score 3 (strong). </w:t>
      </w:r>
      <w:r w:rsidR="00D02ACD">
        <w:rPr>
          <w:rFonts w:ascii="Arial" w:hAnsi="Arial" w:cs="Arial"/>
          <w:sz w:val="20"/>
          <w:szCs w:val="20"/>
        </w:rPr>
        <w:t xml:space="preserve">Moderate staining of TAP1 was only found in infiltrating inflammatory cells as indicated by arrows. </w:t>
      </w:r>
    </w:p>
    <w:p w14:paraId="23E141DC" w14:textId="13A865B3" w:rsidR="00DB32B9" w:rsidRDefault="00DB32B9" w:rsidP="00D02ACD">
      <w:pPr>
        <w:rPr>
          <w:rFonts w:ascii="Arial" w:hAnsi="Arial" w:cs="Arial"/>
          <w:sz w:val="20"/>
          <w:szCs w:val="20"/>
        </w:rPr>
      </w:pPr>
    </w:p>
    <w:p w14:paraId="3E523029" w14:textId="720E6E35" w:rsidR="00DB32B9" w:rsidRDefault="00DB32B9" w:rsidP="00D02ACD">
      <w:pPr>
        <w:rPr>
          <w:rFonts w:ascii="Arial" w:hAnsi="Arial" w:cs="Arial"/>
          <w:sz w:val="20"/>
          <w:szCs w:val="20"/>
        </w:rPr>
      </w:pPr>
    </w:p>
    <w:p w14:paraId="2EA6D4E0" w14:textId="51416553" w:rsidR="00DB32B9" w:rsidRDefault="00DB32B9" w:rsidP="00D02ACD">
      <w:pPr>
        <w:rPr>
          <w:rFonts w:ascii="Arial" w:hAnsi="Arial" w:cs="Arial"/>
          <w:sz w:val="20"/>
          <w:szCs w:val="20"/>
        </w:rPr>
      </w:pPr>
    </w:p>
    <w:p w14:paraId="54D8F3B9" w14:textId="77777777" w:rsidR="00DB32B9" w:rsidRPr="003876D9" w:rsidRDefault="00DB32B9" w:rsidP="00D02ACD">
      <w:pPr>
        <w:rPr>
          <w:rFonts w:ascii="Arial" w:hAnsi="Arial" w:cs="Arial"/>
          <w:sz w:val="20"/>
          <w:szCs w:val="20"/>
        </w:rPr>
      </w:pPr>
    </w:p>
    <w:p w14:paraId="59F8525F" w14:textId="237D8D32" w:rsidR="000C315B" w:rsidRDefault="00541A80">
      <w:pPr>
        <w:rPr>
          <w:rFonts w:ascii="Arial" w:hAnsi="Arial" w:cs="Arial"/>
          <w:sz w:val="24"/>
          <w:szCs w:val="24"/>
        </w:rPr>
      </w:pPr>
      <w:r>
        <w:rPr>
          <w:rFonts w:ascii="Arial" w:hAnsi="Arial" w:cs="Arial"/>
          <w:noProof/>
          <w:sz w:val="24"/>
          <w:szCs w:val="24"/>
        </w:rPr>
        <w:lastRenderedPageBreak/>
        <w:drawing>
          <wp:inline distT="0" distB="0" distL="0" distR="0" wp14:anchorId="229E7F79" wp14:editId="59BB3B51">
            <wp:extent cx="5274310" cy="729742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794B9072" w14:textId="1EE0327F" w:rsidR="000C315B" w:rsidRPr="00082FF4" w:rsidRDefault="000C315B" w:rsidP="000C315B">
      <w:pPr>
        <w:rPr>
          <w:rFonts w:ascii="Arial" w:hAnsi="Arial" w:cs="Arial"/>
          <w:b/>
          <w:bCs/>
          <w:sz w:val="24"/>
          <w:szCs w:val="24"/>
        </w:rPr>
      </w:pPr>
      <w:r w:rsidRPr="00082FF4">
        <w:rPr>
          <w:rFonts w:ascii="Arial" w:hAnsi="Arial" w:cs="Arial"/>
          <w:b/>
          <w:bCs/>
          <w:sz w:val="24"/>
          <w:szCs w:val="24"/>
        </w:rPr>
        <w:t>Figure S</w:t>
      </w:r>
      <w:r w:rsidR="00DB32B9">
        <w:rPr>
          <w:rFonts w:ascii="Arial" w:hAnsi="Arial" w:cs="Arial"/>
          <w:b/>
          <w:bCs/>
          <w:sz w:val="24"/>
          <w:szCs w:val="24"/>
        </w:rPr>
        <w:t>2</w:t>
      </w:r>
      <w:r w:rsidRPr="00082FF4">
        <w:rPr>
          <w:rFonts w:ascii="Arial" w:hAnsi="Arial" w:cs="Arial"/>
          <w:b/>
          <w:bCs/>
          <w:sz w:val="24"/>
          <w:szCs w:val="24"/>
        </w:rPr>
        <w:t>. Melting curve analysis of targeted genes with the paired primers used in this study.</w:t>
      </w:r>
    </w:p>
    <w:p w14:paraId="62F16431" w14:textId="77777777" w:rsidR="000C315B" w:rsidRPr="003876D9" w:rsidRDefault="000C315B" w:rsidP="000C315B">
      <w:pPr>
        <w:rPr>
          <w:rFonts w:ascii="Arial" w:hAnsi="Arial" w:cs="Arial"/>
          <w:sz w:val="24"/>
          <w:szCs w:val="24"/>
        </w:rPr>
      </w:pPr>
    </w:p>
    <w:p w14:paraId="6A224689" w14:textId="3FF8EC3B" w:rsidR="000C315B" w:rsidRDefault="000C315B">
      <w:pPr>
        <w:rPr>
          <w:rFonts w:ascii="Arial" w:hAnsi="Arial" w:cs="Arial"/>
          <w:sz w:val="24"/>
          <w:szCs w:val="24"/>
        </w:rPr>
      </w:pPr>
    </w:p>
    <w:p w14:paraId="0CDAEE51" w14:textId="603D10DA" w:rsidR="000C315B" w:rsidRDefault="000C315B" w:rsidP="000C315B">
      <w:pPr>
        <w:rPr>
          <w:rFonts w:ascii="Arial" w:hAnsi="Arial" w:cs="Arial"/>
          <w:noProof/>
          <w:sz w:val="24"/>
          <w:szCs w:val="24"/>
        </w:rPr>
      </w:pPr>
    </w:p>
    <w:p w14:paraId="21BC5BEE" w14:textId="50B9BFFE" w:rsidR="00541A80" w:rsidRPr="003876D9" w:rsidRDefault="00541A80" w:rsidP="000C315B">
      <w:pPr>
        <w:rPr>
          <w:rFonts w:ascii="Arial" w:hAnsi="Arial" w:cs="Arial"/>
          <w:sz w:val="24"/>
          <w:szCs w:val="24"/>
        </w:rPr>
      </w:pPr>
      <w:r>
        <w:rPr>
          <w:rFonts w:ascii="Arial" w:hAnsi="Arial" w:cs="Arial"/>
          <w:noProof/>
          <w:sz w:val="24"/>
          <w:szCs w:val="24"/>
        </w:rPr>
        <w:lastRenderedPageBreak/>
        <w:drawing>
          <wp:inline distT="0" distB="0" distL="0" distR="0" wp14:anchorId="010755BC" wp14:editId="4D6AE9F5">
            <wp:extent cx="5274310" cy="729742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45F55F1C" w14:textId="77777777" w:rsidR="000C315B" w:rsidRPr="003876D9" w:rsidRDefault="000C315B" w:rsidP="000C315B">
      <w:pPr>
        <w:rPr>
          <w:rFonts w:ascii="Arial" w:hAnsi="Arial" w:cs="Arial"/>
          <w:sz w:val="24"/>
          <w:szCs w:val="24"/>
        </w:rPr>
      </w:pPr>
    </w:p>
    <w:p w14:paraId="6D63FCAC" w14:textId="3DF6B758" w:rsidR="000C315B" w:rsidRPr="00082FF4" w:rsidRDefault="000C315B" w:rsidP="000C315B">
      <w:pPr>
        <w:rPr>
          <w:rFonts w:ascii="Arial" w:hAnsi="Arial" w:cs="Arial"/>
          <w:b/>
          <w:bCs/>
          <w:sz w:val="24"/>
          <w:szCs w:val="24"/>
        </w:rPr>
      </w:pPr>
      <w:r w:rsidRPr="00082FF4">
        <w:rPr>
          <w:rFonts w:ascii="Arial" w:hAnsi="Arial" w:cs="Arial"/>
          <w:b/>
          <w:bCs/>
          <w:sz w:val="24"/>
          <w:szCs w:val="24"/>
        </w:rPr>
        <w:t>Figure S</w:t>
      </w:r>
      <w:r w:rsidR="00DB32B9">
        <w:rPr>
          <w:rFonts w:ascii="Arial" w:hAnsi="Arial" w:cs="Arial"/>
          <w:b/>
          <w:bCs/>
          <w:sz w:val="24"/>
          <w:szCs w:val="24"/>
        </w:rPr>
        <w:t>3</w:t>
      </w:r>
      <w:r w:rsidRPr="00082FF4">
        <w:rPr>
          <w:rFonts w:ascii="Arial" w:hAnsi="Arial" w:cs="Arial"/>
          <w:b/>
          <w:bCs/>
          <w:sz w:val="24"/>
          <w:szCs w:val="24"/>
        </w:rPr>
        <w:t>. The clinical trial flow diagram.</w:t>
      </w:r>
    </w:p>
    <w:p w14:paraId="179499CB" w14:textId="77777777" w:rsidR="00C67303" w:rsidRDefault="00C67303">
      <w:pPr>
        <w:rPr>
          <w:rFonts w:ascii="Arial" w:hAnsi="Arial" w:cs="Arial"/>
          <w:sz w:val="20"/>
          <w:szCs w:val="20"/>
        </w:rPr>
      </w:pPr>
    </w:p>
    <w:p w14:paraId="3FACFEDC" w14:textId="0A34685E" w:rsidR="000C315B" w:rsidRDefault="000C315B">
      <w:pPr>
        <w:rPr>
          <w:rFonts w:ascii="Arial" w:hAnsi="Arial" w:cs="Arial"/>
          <w:sz w:val="24"/>
          <w:szCs w:val="24"/>
        </w:rPr>
      </w:pPr>
      <w:r w:rsidRPr="003876D9">
        <w:rPr>
          <w:rFonts w:ascii="Arial" w:hAnsi="Arial" w:cs="Arial"/>
          <w:sz w:val="20"/>
          <w:szCs w:val="20"/>
        </w:rPr>
        <w:t>F: fraction; RT: radiotherapy.</w:t>
      </w:r>
    </w:p>
    <w:p w14:paraId="78E260D7" w14:textId="64D7F8E6" w:rsidR="003876D9" w:rsidRDefault="003876D9">
      <w:pPr>
        <w:rPr>
          <w:rFonts w:ascii="Arial" w:hAnsi="Arial" w:cs="Arial"/>
          <w:noProof/>
          <w:sz w:val="24"/>
          <w:szCs w:val="24"/>
        </w:rPr>
      </w:pPr>
    </w:p>
    <w:p w14:paraId="4C747A07" w14:textId="3D36BF96" w:rsidR="00541A80" w:rsidRDefault="00541A80">
      <w:pPr>
        <w:rPr>
          <w:rFonts w:ascii="Arial" w:hAnsi="Arial" w:cs="Arial"/>
          <w:noProof/>
          <w:sz w:val="24"/>
          <w:szCs w:val="24"/>
        </w:rPr>
      </w:pPr>
    </w:p>
    <w:p w14:paraId="7860C112" w14:textId="07E0E5C6" w:rsidR="00541A80" w:rsidRDefault="00541A80">
      <w:pPr>
        <w:rPr>
          <w:rFonts w:ascii="Arial" w:hAnsi="Arial" w:cs="Arial"/>
          <w:noProof/>
          <w:sz w:val="24"/>
          <w:szCs w:val="24"/>
        </w:rPr>
      </w:pPr>
    </w:p>
    <w:p w14:paraId="59DB8FCE" w14:textId="3DA111F9" w:rsidR="004F5ED7" w:rsidRDefault="004F5ED7">
      <w:pPr>
        <w:rPr>
          <w:rFonts w:ascii="Arial" w:hAnsi="Arial" w:cs="Arial"/>
          <w:noProof/>
          <w:sz w:val="24"/>
          <w:szCs w:val="24"/>
        </w:rPr>
      </w:pPr>
      <w:r>
        <w:rPr>
          <w:rFonts w:ascii="Arial" w:hAnsi="Arial" w:cs="Arial"/>
          <w:noProof/>
          <w:sz w:val="24"/>
          <w:szCs w:val="24"/>
        </w:rPr>
        <w:lastRenderedPageBreak/>
        <w:drawing>
          <wp:inline distT="0" distB="0" distL="0" distR="0" wp14:anchorId="673B5978" wp14:editId="37A44D30">
            <wp:extent cx="5274310" cy="23342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334260"/>
                    </a:xfrm>
                    <a:prstGeom prst="rect">
                      <a:avLst/>
                    </a:prstGeom>
                  </pic:spPr>
                </pic:pic>
              </a:graphicData>
            </a:graphic>
          </wp:inline>
        </w:drawing>
      </w:r>
    </w:p>
    <w:p w14:paraId="503A6767" w14:textId="6B9DCC02" w:rsidR="004F5ED7" w:rsidRDefault="004F5ED7">
      <w:pPr>
        <w:rPr>
          <w:rFonts w:ascii="Arial" w:hAnsi="Arial" w:cs="Arial"/>
          <w:noProof/>
          <w:sz w:val="24"/>
          <w:szCs w:val="24"/>
        </w:rPr>
      </w:pPr>
    </w:p>
    <w:p w14:paraId="5E13A57C" w14:textId="676783D3" w:rsidR="004F5ED7" w:rsidRPr="004F5ED7" w:rsidRDefault="004F5ED7" w:rsidP="004F5ED7">
      <w:pPr>
        <w:rPr>
          <w:rFonts w:ascii="Arial" w:hAnsi="Arial" w:cs="Arial"/>
          <w:b/>
          <w:bCs/>
          <w:noProof/>
          <w:sz w:val="24"/>
          <w:szCs w:val="24"/>
        </w:rPr>
      </w:pPr>
      <w:r w:rsidRPr="004F5ED7">
        <w:rPr>
          <w:rFonts w:ascii="Arial" w:hAnsi="Arial" w:cs="Arial"/>
          <w:b/>
          <w:bCs/>
          <w:noProof/>
          <w:sz w:val="24"/>
          <w:szCs w:val="24"/>
        </w:rPr>
        <w:t>Figure S4. Changes of immune cells in peripheral blood in patients undergoing CCRT.</w:t>
      </w:r>
    </w:p>
    <w:p w14:paraId="32C07E3C" w14:textId="77777777" w:rsidR="004F5ED7" w:rsidRPr="004F5ED7" w:rsidRDefault="004F5ED7" w:rsidP="004F5ED7">
      <w:pPr>
        <w:rPr>
          <w:rFonts w:ascii="Arial" w:hAnsi="Arial" w:cs="Arial"/>
          <w:noProof/>
          <w:sz w:val="24"/>
          <w:szCs w:val="24"/>
        </w:rPr>
      </w:pPr>
    </w:p>
    <w:p w14:paraId="1DB784C3" w14:textId="4875FCC6" w:rsidR="004F5ED7" w:rsidRPr="004F5ED7" w:rsidRDefault="004F5ED7" w:rsidP="004F5ED7">
      <w:pPr>
        <w:rPr>
          <w:rFonts w:ascii="Arial" w:hAnsi="Arial" w:cs="Arial"/>
          <w:noProof/>
          <w:sz w:val="20"/>
          <w:szCs w:val="20"/>
        </w:rPr>
      </w:pPr>
      <w:r w:rsidRPr="004F5ED7">
        <w:rPr>
          <w:rFonts w:ascii="Arial" w:hAnsi="Arial" w:cs="Arial"/>
          <w:noProof/>
          <w:sz w:val="20"/>
          <w:szCs w:val="20"/>
        </w:rPr>
        <w:t>The number of white blood cells (WBC), neutrophils, lymphocytes and monocytes in peripheral blood before and after 10F RT is shown in (A-D)</w:t>
      </w:r>
      <w:r>
        <w:rPr>
          <w:rFonts w:ascii="Arial" w:hAnsi="Arial" w:cs="Arial"/>
          <w:noProof/>
          <w:sz w:val="20"/>
          <w:szCs w:val="20"/>
        </w:rPr>
        <w:t xml:space="preserve"> as indicated</w:t>
      </w:r>
      <w:r w:rsidRPr="004F5ED7">
        <w:rPr>
          <w:rFonts w:ascii="Arial" w:hAnsi="Arial" w:cs="Arial"/>
          <w:noProof/>
          <w:sz w:val="20"/>
          <w:szCs w:val="20"/>
        </w:rPr>
        <w:t>. N =30.</w:t>
      </w:r>
    </w:p>
    <w:p w14:paraId="246CF2D3" w14:textId="77777777" w:rsidR="004F5ED7" w:rsidRPr="004F5ED7" w:rsidRDefault="004F5ED7" w:rsidP="004F5ED7">
      <w:pPr>
        <w:rPr>
          <w:rFonts w:ascii="Arial" w:hAnsi="Arial" w:cs="Arial"/>
          <w:noProof/>
          <w:sz w:val="20"/>
          <w:szCs w:val="20"/>
        </w:rPr>
      </w:pPr>
    </w:p>
    <w:p w14:paraId="1FA850A8" w14:textId="014FAD49" w:rsidR="004F5ED7" w:rsidRPr="004F5ED7" w:rsidRDefault="004F5ED7" w:rsidP="004F5ED7">
      <w:pPr>
        <w:rPr>
          <w:rFonts w:ascii="Arial" w:hAnsi="Arial" w:cs="Arial"/>
          <w:noProof/>
          <w:sz w:val="20"/>
          <w:szCs w:val="20"/>
        </w:rPr>
      </w:pPr>
      <w:r w:rsidRPr="004F5ED7">
        <w:rPr>
          <w:rFonts w:ascii="Arial" w:hAnsi="Arial" w:cs="Arial"/>
          <w:noProof/>
          <w:sz w:val="20"/>
          <w:szCs w:val="20"/>
        </w:rPr>
        <w:t>Mean comparisons were performed by using the paired Student’s t test (*** P &lt; 0.001; **</w:t>
      </w:r>
      <w:r>
        <w:rPr>
          <w:rFonts w:ascii="Arial" w:hAnsi="Arial" w:cs="Arial"/>
          <w:noProof/>
          <w:sz w:val="20"/>
          <w:szCs w:val="20"/>
        </w:rPr>
        <w:t>*</w:t>
      </w:r>
      <w:r w:rsidRPr="004F5ED7">
        <w:rPr>
          <w:rFonts w:ascii="Arial" w:hAnsi="Arial" w:cs="Arial"/>
          <w:noProof/>
          <w:sz w:val="20"/>
          <w:szCs w:val="20"/>
        </w:rPr>
        <w:t>* P &lt; 0.00</w:t>
      </w:r>
      <w:r>
        <w:rPr>
          <w:rFonts w:ascii="Arial" w:hAnsi="Arial" w:cs="Arial"/>
          <w:noProof/>
          <w:sz w:val="20"/>
          <w:szCs w:val="20"/>
        </w:rPr>
        <w:t>0</w:t>
      </w:r>
      <w:r w:rsidRPr="004F5ED7">
        <w:rPr>
          <w:rFonts w:ascii="Arial" w:hAnsi="Arial" w:cs="Arial"/>
          <w:noProof/>
          <w:sz w:val="20"/>
          <w:szCs w:val="20"/>
        </w:rPr>
        <w:t>1).</w:t>
      </w:r>
    </w:p>
    <w:p w14:paraId="64FD8109" w14:textId="6C4C2071" w:rsidR="004F5ED7" w:rsidRDefault="004F5ED7">
      <w:pPr>
        <w:rPr>
          <w:rFonts w:ascii="Arial" w:hAnsi="Arial" w:cs="Arial"/>
          <w:noProof/>
          <w:sz w:val="24"/>
          <w:szCs w:val="24"/>
        </w:rPr>
      </w:pPr>
    </w:p>
    <w:p w14:paraId="3F8577A7" w14:textId="7E4C0B05" w:rsidR="004F5ED7" w:rsidRDefault="004F5ED7">
      <w:pPr>
        <w:rPr>
          <w:rFonts w:ascii="Arial" w:hAnsi="Arial" w:cs="Arial"/>
          <w:noProof/>
          <w:sz w:val="24"/>
          <w:szCs w:val="24"/>
        </w:rPr>
      </w:pPr>
    </w:p>
    <w:p w14:paraId="464FB85A" w14:textId="7B602025" w:rsidR="004F5ED7" w:rsidRDefault="004F5ED7">
      <w:pPr>
        <w:rPr>
          <w:rFonts w:ascii="Arial" w:hAnsi="Arial" w:cs="Arial"/>
          <w:noProof/>
          <w:sz w:val="24"/>
          <w:szCs w:val="24"/>
        </w:rPr>
      </w:pPr>
    </w:p>
    <w:p w14:paraId="31BE2846" w14:textId="671BD095" w:rsidR="004F5ED7" w:rsidRDefault="004F5ED7">
      <w:pPr>
        <w:rPr>
          <w:rFonts w:ascii="Arial" w:hAnsi="Arial" w:cs="Arial"/>
          <w:noProof/>
          <w:sz w:val="24"/>
          <w:szCs w:val="24"/>
        </w:rPr>
      </w:pPr>
    </w:p>
    <w:p w14:paraId="311DC516" w14:textId="5E1EB87A" w:rsidR="004F5ED7" w:rsidRDefault="004F5ED7">
      <w:pPr>
        <w:rPr>
          <w:rFonts w:ascii="Arial" w:hAnsi="Arial" w:cs="Arial"/>
          <w:noProof/>
          <w:sz w:val="24"/>
          <w:szCs w:val="24"/>
        </w:rPr>
      </w:pPr>
    </w:p>
    <w:p w14:paraId="5B981834" w14:textId="74E574B4" w:rsidR="004F5ED7" w:rsidRDefault="004F5ED7">
      <w:pPr>
        <w:rPr>
          <w:rFonts w:ascii="Arial" w:hAnsi="Arial" w:cs="Arial"/>
          <w:noProof/>
          <w:sz w:val="24"/>
          <w:szCs w:val="24"/>
        </w:rPr>
      </w:pPr>
    </w:p>
    <w:p w14:paraId="21BB1A39" w14:textId="21E9C7DD" w:rsidR="004F5ED7" w:rsidRDefault="004F5ED7">
      <w:pPr>
        <w:rPr>
          <w:rFonts w:ascii="Arial" w:hAnsi="Arial" w:cs="Arial"/>
          <w:noProof/>
          <w:sz w:val="24"/>
          <w:szCs w:val="24"/>
        </w:rPr>
      </w:pPr>
    </w:p>
    <w:p w14:paraId="20A523E2" w14:textId="7A5E4A39" w:rsidR="004F5ED7" w:rsidRDefault="004F5ED7">
      <w:pPr>
        <w:rPr>
          <w:rFonts w:ascii="Arial" w:hAnsi="Arial" w:cs="Arial"/>
          <w:noProof/>
          <w:sz w:val="24"/>
          <w:szCs w:val="24"/>
        </w:rPr>
      </w:pPr>
    </w:p>
    <w:p w14:paraId="0E526498" w14:textId="09E9E6AD" w:rsidR="004F5ED7" w:rsidRDefault="004F5ED7">
      <w:pPr>
        <w:rPr>
          <w:rFonts w:ascii="Arial" w:hAnsi="Arial" w:cs="Arial"/>
          <w:noProof/>
          <w:sz w:val="24"/>
          <w:szCs w:val="24"/>
        </w:rPr>
      </w:pPr>
    </w:p>
    <w:p w14:paraId="6D432AF3" w14:textId="44D39DA5" w:rsidR="004F5ED7" w:rsidRDefault="004F5ED7">
      <w:pPr>
        <w:rPr>
          <w:rFonts w:ascii="Arial" w:hAnsi="Arial" w:cs="Arial"/>
          <w:noProof/>
          <w:sz w:val="24"/>
          <w:szCs w:val="24"/>
        </w:rPr>
      </w:pPr>
    </w:p>
    <w:p w14:paraId="0553960A" w14:textId="72AFC1F7" w:rsidR="004F5ED7" w:rsidRDefault="004F5ED7">
      <w:pPr>
        <w:rPr>
          <w:rFonts w:ascii="Arial" w:hAnsi="Arial" w:cs="Arial"/>
          <w:noProof/>
          <w:sz w:val="24"/>
          <w:szCs w:val="24"/>
        </w:rPr>
      </w:pPr>
    </w:p>
    <w:p w14:paraId="5BB113BE" w14:textId="334F5955" w:rsidR="004F5ED7" w:rsidRDefault="004F5ED7">
      <w:pPr>
        <w:rPr>
          <w:rFonts w:ascii="Arial" w:hAnsi="Arial" w:cs="Arial"/>
          <w:noProof/>
          <w:sz w:val="24"/>
          <w:szCs w:val="24"/>
        </w:rPr>
      </w:pPr>
    </w:p>
    <w:p w14:paraId="0622EEA5" w14:textId="0529DE7A" w:rsidR="004F5ED7" w:rsidRDefault="004F5ED7">
      <w:pPr>
        <w:rPr>
          <w:rFonts w:ascii="Arial" w:hAnsi="Arial" w:cs="Arial"/>
          <w:noProof/>
          <w:sz w:val="24"/>
          <w:szCs w:val="24"/>
        </w:rPr>
      </w:pPr>
    </w:p>
    <w:p w14:paraId="32489A14" w14:textId="264BCE1B" w:rsidR="004F5ED7" w:rsidRDefault="004F5ED7">
      <w:pPr>
        <w:rPr>
          <w:rFonts w:ascii="Arial" w:hAnsi="Arial" w:cs="Arial"/>
          <w:noProof/>
          <w:sz w:val="24"/>
          <w:szCs w:val="24"/>
        </w:rPr>
      </w:pPr>
    </w:p>
    <w:p w14:paraId="452E974F" w14:textId="276F7FB4" w:rsidR="004F5ED7" w:rsidRDefault="004F5ED7">
      <w:pPr>
        <w:rPr>
          <w:rFonts w:ascii="Arial" w:hAnsi="Arial" w:cs="Arial"/>
          <w:noProof/>
          <w:sz w:val="24"/>
          <w:szCs w:val="24"/>
        </w:rPr>
      </w:pPr>
    </w:p>
    <w:p w14:paraId="7B82D33C" w14:textId="64EEA380" w:rsidR="004F5ED7" w:rsidRDefault="004F5ED7">
      <w:pPr>
        <w:rPr>
          <w:rFonts w:ascii="Arial" w:hAnsi="Arial" w:cs="Arial"/>
          <w:noProof/>
          <w:sz w:val="24"/>
          <w:szCs w:val="24"/>
        </w:rPr>
      </w:pPr>
    </w:p>
    <w:p w14:paraId="32034556" w14:textId="4287B3EE" w:rsidR="004F5ED7" w:rsidRDefault="004F5ED7">
      <w:pPr>
        <w:rPr>
          <w:rFonts w:ascii="Arial" w:hAnsi="Arial" w:cs="Arial"/>
          <w:noProof/>
          <w:sz w:val="24"/>
          <w:szCs w:val="24"/>
        </w:rPr>
      </w:pPr>
    </w:p>
    <w:p w14:paraId="6B0E9A6F" w14:textId="2A478086" w:rsidR="004F5ED7" w:rsidRDefault="004F5ED7">
      <w:pPr>
        <w:rPr>
          <w:rFonts w:ascii="Arial" w:hAnsi="Arial" w:cs="Arial"/>
          <w:noProof/>
          <w:sz w:val="24"/>
          <w:szCs w:val="24"/>
        </w:rPr>
      </w:pPr>
    </w:p>
    <w:p w14:paraId="141A533F" w14:textId="50F86510" w:rsidR="004F5ED7" w:rsidRDefault="004F5ED7">
      <w:pPr>
        <w:rPr>
          <w:rFonts w:ascii="Arial" w:hAnsi="Arial" w:cs="Arial"/>
          <w:noProof/>
          <w:sz w:val="24"/>
          <w:szCs w:val="24"/>
        </w:rPr>
      </w:pPr>
    </w:p>
    <w:p w14:paraId="6449F419" w14:textId="04264265" w:rsidR="004F5ED7" w:rsidRDefault="004F5ED7">
      <w:pPr>
        <w:rPr>
          <w:rFonts w:ascii="Arial" w:hAnsi="Arial" w:cs="Arial"/>
          <w:noProof/>
          <w:sz w:val="24"/>
          <w:szCs w:val="24"/>
        </w:rPr>
      </w:pPr>
    </w:p>
    <w:p w14:paraId="4ACDD1F7" w14:textId="54FCD030" w:rsidR="004F5ED7" w:rsidRDefault="004F5ED7">
      <w:pPr>
        <w:rPr>
          <w:rFonts w:ascii="Arial" w:hAnsi="Arial" w:cs="Arial"/>
          <w:noProof/>
          <w:sz w:val="24"/>
          <w:szCs w:val="24"/>
        </w:rPr>
      </w:pPr>
    </w:p>
    <w:p w14:paraId="01CBAB04" w14:textId="7D6C694E" w:rsidR="004F5ED7" w:rsidRDefault="004F5ED7">
      <w:pPr>
        <w:rPr>
          <w:rFonts w:ascii="Arial" w:hAnsi="Arial" w:cs="Arial"/>
          <w:noProof/>
          <w:sz w:val="24"/>
          <w:szCs w:val="24"/>
        </w:rPr>
      </w:pPr>
    </w:p>
    <w:p w14:paraId="4310BFA9" w14:textId="74959D91" w:rsidR="004F5ED7" w:rsidRDefault="004F5ED7">
      <w:pPr>
        <w:rPr>
          <w:rFonts w:ascii="Arial" w:hAnsi="Arial" w:cs="Arial"/>
          <w:noProof/>
          <w:sz w:val="24"/>
          <w:szCs w:val="24"/>
        </w:rPr>
      </w:pPr>
    </w:p>
    <w:p w14:paraId="324B0566" w14:textId="3BDA8C10" w:rsidR="00541A80"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4A3C1489" wp14:editId="59BE352D">
            <wp:extent cx="5274310" cy="729742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5C2E37F7" w14:textId="7425D8CB" w:rsidR="003876D9" w:rsidRPr="003876D9" w:rsidRDefault="003876D9">
      <w:pPr>
        <w:rPr>
          <w:rFonts w:ascii="Arial" w:hAnsi="Arial" w:cs="Arial"/>
          <w:sz w:val="24"/>
          <w:szCs w:val="24"/>
        </w:rPr>
      </w:pPr>
    </w:p>
    <w:p w14:paraId="6A16206D" w14:textId="710AEE8A" w:rsidR="003876D9" w:rsidRDefault="003876D9">
      <w:pPr>
        <w:rPr>
          <w:rFonts w:ascii="Arial" w:hAnsi="Arial" w:cs="Arial"/>
          <w:sz w:val="24"/>
          <w:szCs w:val="24"/>
        </w:rPr>
      </w:pPr>
    </w:p>
    <w:p w14:paraId="4B6E1340" w14:textId="58E56679" w:rsidR="00541A80" w:rsidRDefault="00541A80">
      <w:pPr>
        <w:rPr>
          <w:rFonts w:ascii="Arial" w:hAnsi="Arial" w:cs="Arial"/>
          <w:sz w:val="24"/>
          <w:szCs w:val="24"/>
        </w:rPr>
      </w:pPr>
    </w:p>
    <w:p w14:paraId="73992332" w14:textId="54E81CF0" w:rsidR="00541A80" w:rsidRDefault="00541A80">
      <w:pPr>
        <w:rPr>
          <w:rFonts w:ascii="Arial" w:hAnsi="Arial" w:cs="Arial"/>
          <w:sz w:val="24"/>
          <w:szCs w:val="24"/>
        </w:rPr>
      </w:pPr>
    </w:p>
    <w:p w14:paraId="67AB130E" w14:textId="2906E132" w:rsidR="00541A80" w:rsidRDefault="00541A80">
      <w:pPr>
        <w:rPr>
          <w:rFonts w:ascii="Arial" w:hAnsi="Arial" w:cs="Arial"/>
          <w:sz w:val="24"/>
          <w:szCs w:val="24"/>
        </w:rPr>
      </w:pPr>
    </w:p>
    <w:p w14:paraId="07F9FE3B" w14:textId="1C9AC05A" w:rsidR="00541A80" w:rsidRDefault="00541A80">
      <w:pPr>
        <w:rPr>
          <w:rFonts w:ascii="Arial" w:hAnsi="Arial" w:cs="Arial"/>
          <w:sz w:val="24"/>
          <w:szCs w:val="24"/>
        </w:rPr>
      </w:pPr>
    </w:p>
    <w:p w14:paraId="77D208E5" w14:textId="77777777" w:rsidR="00541A80" w:rsidRPr="003876D9" w:rsidRDefault="00541A80">
      <w:pPr>
        <w:rPr>
          <w:rFonts w:ascii="Arial" w:hAnsi="Arial" w:cs="Arial"/>
          <w:sz w:val="24"/>
          <w:szCs w:val="24"/>
        </w:rPr>
      </w:pPr>
    </w:p>
    <w:p w14:paraId="7B6BDEE2" w14:textId="5FDE1307" w:rsidR="003876D9" w:rsidRPr="00741020" w:rsidRDefault="003876D9" w:rsidP="003876D9">
      <w:pPr>
        <w:rPr>
          <w:rFonts w:ascii="Arial" w:hAnsi="Arial" w:cs="Arial"/>
          <w:b/>
          <w:bCs/>
          <w:sz w:val="24"/>
          <w:szCs w:val="24"/>
        </w:rPr>
      </w:pPr>
      <w:r w:rsidRPr="00741020">
        <w:rPr>
          <w:rFonts w:ascii="Arial" w:hAnsi="Arial" w:cs="Arial"/>
          <w:b/>
          <w:bCs/>
          <w:sz w:val="24"/>
          <w:szCs w:val="24"/>
        </w:rPr>
        <w:lastRenderedPageBreak/>
        <w:t xml:space="preserve">Figure </w:t>
      </w:r>
      <w:r>
        <w:rPr>
          <w:rFonts w:ascii="Arial" w:hAnsi="Arial" w:cs="Arial"/>
          <w:b/>
          <w:bCs/>
          <w:sz w:val="24"/>
          <w:szCs w:val="24"/>
        </w:rPr>
        <w:t>S</w:t>
      </w:r>
      <w:r w:rsidR="00F63BFF">
        <w:rPr>
          <w:rFonts w:ascii="Arial" w:hAnsi="Arial" w:cs="Arial"/>
          <w:b/>
          <w:bCs/>
          <w:sz w:val="24"/>
          <w:szCs w:val="24"/>
        </w:rPr>
        <w:t>5</w:t>
      </w:r>
      <w:r w:rsidRPr="00741020">
        <w:rPr>
          <w:rFonts w:ascii="Arial" w:hAnsi="Arial" w:cs="Arial"/>
          <w:b/>
          <w:bCs/>
          <w:sz w:val="24"/>
          <w:szCs w:val="24"/>
        </w:rPr>
        <w:t xml:space="preserve">. </w:t>
      </w:r>
      <w:r>
        <w:rPr>
          <w:rFonts w:ascii="Arial" w:hAnsi="Arial" w:cs="Arial"/>
          <w:b/>
          <w:bCs/>
          <w:sz w:val="24"/>
          <w:szCs w:val="24"/>
        </w:rPr>
        <w:t xml:space="preserve">Heatmap clustering of Pearson correlation coefficients between </w:t>
      </w:r>
      <w:r w:rsidRPr="00741020">
        <w:rPr>
          <w:rFonts w:ascii="Arial" w:hAnsi="Arial" w:cs="Arial"/>
          <w:b/>
          <w:bCs/>
          <w:sz w:val="24"/>
          <w:szCs w:val="24"/>
        </w:rPr>
        <w:t xml:space="preserve">immune markers (positivity for surface markers) </w:t>
      </w:r>
    </w:p>
    <w:p w14:paraId="74528520" w14:textId="77777777" w:rsidR="003876D9" w:rsidRPr="00741020" w:rsidRDefault="003876D9" w:rsidP="003876D9">
      <w:pPr>
        <w:rPr>
          <w:rFonts w:ascii="Arial" w:hAnsi="Arial" w:cs="Arial"/>
          <w:b/>
          <w:bCs/>
          <w:sz w:val="24"/>
          <w:szCs w:val="24"/>
        </w:rPr>
      </w:pPr>
    </w:p>
    <w:p w14:paraId="1CCA14BD" w14:textId="75942820" w:rsidR="003876D9" w:rsidRPr="003876D9" w:rsidRDefault="003876D9" w:rsidP="003876D9">
      <w:pPr>
        <w:rPr>
          <w:rFonts w:ascii="Arial" w:hAnsi="Arial" w:cs="Arial"/>
          <w:sz w:val="20"/>
          <w:szCs w:val="20"/>
        </w:rPr>
      </w:pPr>
      <w:r w:rsidRPr="003876D9">
        <w:rPr>
          <w:rFonts w:ascii="Arial" w:hAnsi="Arial" w:cs="Arial"/>
          <w:sz w:val="20"/>
          <w:szCs w:val="20"/>
        </w:rPr>
        <w:t xml:space="preserve">(A) Heatmap clustering of Pearson correlation coefficients between </w:t>
      </w:r>
      <w:r w:rsidR="00E724EF">
        <w:rPr>
          <w:rFonts w:ascii="Arial" w:hAnsi="Arial" w:cs="Arial"/>
          <w:sz w:val="20"/>
          <w:szCs w:val="20"/>
        </w:rPr>
        <w:t xml:space="preserve">the </w:t>
      </w:r>
      <w:r w:rsidRPr="003876D9">
        <w:rPr>
          <w:rFonts w:ascii="Arial" w:hAnsi="Arial" w:cs="Arial"/>
          <w:sz w:val="20"/>
          <w:szCs w:val="20"/>
        </w:rPr>
        <w:t>expression of immune markers (positivity for tumor cell surface markers) in patient</w:t>
      </w:r>
      <w:r w:rsidR="000A080D">
        <w:rPr>
          <w:rFonts w:ascii="Arial" w:hAnsi="Arial" w:cs="Arial"/>
          <w:sz w:val="20"/>
          <w:szCs w:val="20"/>
        </w:rPr>
        <w:t xml:space="preserve"> tumor biopsies</w:t>
      </w:r>
      <w:r w:rsidRPr="003876D9">
        <w:rPr>
          <w:rFonts w:ascii="Arial" w:hAnsi="Arial" w:cs="Arial"/>
          <w:sz w:val="20"/>
          <w:szCs w:val="20"/>
        </w:rPr>
        <w:t xml:space="preserve"> before RT.</w:t>
      </w:r>
    </w:p>
    <w:p w14:paraId="0F8A50BC" w14:textId="77777777" w:rsidR="003876D9" w:rsidRPr="003876D9" w:rsidRDefault="003876D9" w:rsidP="003876D9">
      <w:pPr>
        <w:rPr>
          <w:rFonts w:ascii="Arial" w:hAnsi="Arial" w:cs="Arial"/>
          <w:sz w:val="20"/>
          <w:szCs w:val="20"/>
        </w:rPr>
      </w:pPr>
    </w:p>
    <w:p w14:paraId="4847E701" w14:textId="06A23CE9" w:rsidR="003876D9" w:rsidRPr="003876D9" w:rsidRDefault="003876D9" w:rsidP="003876D9">
      <w:pPr>
        <w:rPr>
          <w:rFonts w:ascii="Arial" w:hAnsi="Arial" w:cs="Arial"/>
          <w:sz w:val="20"/>
          <w:szCs w:val="20"/>
        </w:rPr>
      </w:pPr>
      <w:r w:rsidRPr="003876D9">
        <w:rPr>
          <w:rFonts w:ascii="Arial" w:hAnsi="Arial" w:cs="Arial"/>
          <w:sz w:val="20"/>
          <w:szCs w:val="20"/>
        </w:rPr>
        <w:t>(B) Heatmap clustering of Pearson correlation coefficients between</w:t>
      </w:r>
      <w:r w:rsidR="00E724EF">
        <w:rPr>
          <w:rFonts w:ascii="Arial" w:hAnsi="Arial" w:cs="Arial"/>
          <w:sz w:val="20"/>
          <w:szCs w:val="20"/>
        </w:rPr>
        <w:t xml:space="preserve"> the</w:t>
      </w:r>
      <w:r w:rsidRPr="003876D9">
        <w:rPr>
          <w:rFonts w:ascii="Arial" w:hAnsi="Arial" w:cs="Arial"/>
          <w:sz w:val="20"/>
          <w:szCs w:val="20"/>
        </w:rPr>
        <w:t xml:space="preserve"> expression of immune markers (positivity for tumor cell surface markers) in </w:t>
      </w:r>
      <w:r w:rsidR="000A080D" w:rsidRPr="003876D9">
        <w:rPr>
          <w:rFonts w:ascii="Arial" w:hAnsi="Arial" w:cs="Arial"/>
          <w:sz w:val="20"/>
          <w:szCs w:val="20"/>
        </w:rPr>
        <w:t>patient</w:t>
      </w:r>
      <w:r w:rsidR="000A080D">
        <w:rPr>
          <w:rFonts w:ascii="Arial" w:hAnsi="Arial" w:cs="Arial"/>
          <w:sz w:val="20"/>
          <w:szCs w:val="20"/>
        </w:rPr>
        <w:t xml:space="preserve"> tumor biopsies</w:t>
      </w:r>
      <w:r w:rsidRPr="003876D9">
        <w:rPr>
          <w:rFonts w:ascii="Arial" w:hAnsi="Arial" w:cs="Arial"/>
          <w:sz w:val="20"/>
          <w:szCs w:val="20"/>
        </w:rPr>
        <w:t xml:space="preserve"> after 10F RT.</w:t>
      </w:r>
    </w:p>
    <w:p w14:paraId="0975FFBC" w14:textId="77777777" w:rsidR="003876D9" w:rsidRPr="003876D9" w:rsidRDefault="003876D9" w:rsidP="003876D9">
      <w:pPr>
        <w:rPr>
          <w:rFonts w:ascii="Arial" w:hAnsi="Arial" w:cs="Arial"/>
          <w:sz w:val="20"/>
          <w:szCs w:val="20"/>
        </w:rPr>
      </w:pPr>
    </w:p>
    <w:p w14:paraId="0EE09821" w14:textId="040A9299" w:rsidR="003876D9" w:rsidRPr="003876D9" w:rsidRDefault="003876D9" w:rsidP="003876D9">
      <w:pPr>
        <w:rPr>
          <w:rFonts w:ascii="Arial" w:hAnsi="Arial" w:cs="Arial"/>
          <w:sz w:val="20"/>
          <w:szCs w:val="20"/>
        </w:rPr>
      </w:pPr>
      <w:r w:rsidRPr="003876D9">
        <w:rPr>
          <w:rFonts w:ascii="Arial" w:hAnsi="Arial" w:cs="Arial"/>
          <w:sz w:val="20"/>
          <w:szCs w:val="20"/>
        </w:rPr>
        <w:t xml:space="preserve">(C) Heatmap clustering of Pearson correlation coefficients between dynamic expression change of immune markers in </w:t>
      </w:r>
      <w:r w:rsidR="000A080D" w:rsidRPr="003876D9">
        <w:rPr>
          <w:rFonts w:ascii="Arial" w:hAnsi="Arial" w:cs="Arial"/>
          <w:sz w:val="20"/>
          <w:szCs w:val="20"/>
        </w:rPr>
        <w:t>patient</w:t>
      </w:r>
      <w:r w:rsidR="000A080D">
        <w:rPr>
          <w:rFonts w:ascii="Arial" w:hAnsi="Arial" w:cs="Arial"/>
          <w:sz w:val="20"/>
          <w:szCs w:val="20"/>
        </w:rPr>
        <w:t xml:space="preserve"> tumor biopsies</w:t>
      </w:r>
      <w:r w:rsidRPr="003876D9">
        <w:rPr>
          <w:rFonts w:ascii="Arial" w:hAnsi="Arial" w:cs="Arial"/>
          <w:sz w:val="20"/>
          <w:szCs w:val="20"/>
        </w:rPr>
        <w:t xml:space="preserve"> after 10F RT.</w:t>
      </w:r>
    </w:p>
    <w:p w14:paraId="5938F2BE" w14:textId="77777777" w:rsidR="003876D9" w:rsidRPr="003876D9" w:rsidRDefault="003876D9" w:rsidP="003876D9">
      <w:pPr>
        <w:rPr>
          <w:rFonts w:ascii="Arial" w:hAnsi="Arial" w:cs="Arial"/>
          <w:sz w:val="18"/>
          <w:szCs w:val="18"/>
        </w:rPr>
      </w:pPr>
    </w:p>
    <w:p w14:paraId="78C54B2C" w14:textId="176DC644" w:rsidR="003876D9" w:rsidRPr="003876D9" w:rsidRDefault="003876D9" w:rsidP="003876D9">
      <w:pPr>
        <w:rPr>
          <w:rFonts w:ascii="Arial" w:hAnsi="Arial" w:cs="Arial"/>
          <w:sz w:val="20"/>
          <w:szCs w:val="20"/>
        </w:rPr>
      </w:pPr>
      <w:r w:rsidRPr="003876D9">
        <w:rPr>
          <w:rFonts w:ascii="Arial" w:hAnsi="Arial" w:cs="Arial"/>
          <w:sz w:val="20"/>
          <w:szCs w:val="20"/>
        </w:rPr>
        <w:t>Markers were clustered according to their correlation with</w:t>
      </w:r>
      <w:r w:rsidR="00E724EF">
        <w:rPr>
          <w:rFonts w:ascii="Arial" w:hAnsi="Arial" w:cs="Arial"/>
          <w:sz w:val="20"/>
          <w:szCs w:val="20"/>
        </w:rPr>
        <w:t xml:space="preserve"> the</w:t>
      </w:r>
      <w:r w:rsidRPr="003876D9">
        <w:rPr>
          <w:rFonts w:ascii="Arial" w:hAnsi="Arial" w:cs="Arial"/>
          <w:sz w:val="20"/>
          <w:szCs w:val="20"/>
        </w:rPr>
        <w:t xml:space="preserve"> expression of either nuclear IRF1 or STAT1</w:t>
      </w:r>
      <w:r w:rsidR="000A080D">
        <w:rPr>
          <w:rFonts w:ascii="Arial" w:hAnsi="Arial" w:cs="Arial"/>
          <w:sz w:val="20"/>
          <w:szCs w:val="20"/>
        </w:rPr>
        <w:t xml:space="preserve"> as indicated</w:t>
      </w:r>
      <w:r w:rsidRPr="003876D9">
        <w:rPr>
          <w:rFonts w:ascii="Arial" w:hAnsi="Arial" w:cs="Arial"/>
          <w:sz w:val="20"/>
          <w:szCs w:val="20"/>
        </w:rPr>
        <w:t>.</w:t>
      </w:r>
    </w:p>
    <w:p w14:paraId="4CAD9678" w14:textId="3A725289" w:rsidR="003876D9" w:rsidRPr="003876D9" w:rsidRDefault="003876D9">
      <w:pPr>
        <w:rPr>
          <w:rFonts w:ascii="Arial" w:hAnsi="Arial" w:cs="Arial"/>
          <w:sz w:val="24"/>
          <w:szCs w:val="24"/>
        </w:rPr>
      </w:pPr>
    </w:p>
    <w:p w14:paraId="4ED51C8C" w14:textId="60B50B56" w:rsidR="003876D9" w:rsidRPr="003876D9" w:rsidRDefault="003876D9">
      <w:pPr>
        <w:rPr>
          <w:rFonts w:ascii="Arial" w:hAnsi="Arial" w:cs="Arial"/>
          <w:sz w:val="24"/>
          <w:szCs w:val="24"/>
        </w:rPr>
      </w:pPr>
    </w:p>
    <w:p w14:paraId="1C80D256" w14:textId="1511FCE5" w:rsidR="003876D9" w:rsidRPr="003876D9" w:rsidRDefault="003876D9">
      <w:pPr>
        <w:rPr>
          <w:rFonts w:ascii="Arial" w:hAnsi="Arial" w:cs="Arial"/>
          <w:sz w:val="24"/>
          <w:szCs w:val="24"/>
        </w:rPr>
      </w:pPr>
    </w:p>
    <w:p w14:paraId="6E1F93E3" w14:textId="4C795C3B" w:rsidR="003876D9" w:rsidRPr="003876D9" w:rsidRDefault="003876D9">
      <w:pPr>
        <w:rPr>
          <w:rFonts w:ascii="Arial" w:hAnsi="Arial" w:cs="Arial"/>
          <w:sz w:val="24"/>
          <w:szCs w:val="24"/>
        </w:rPr>
      </w:pPr>
    </w:p>
    <w:p w14:paraId="66D42B82" w14:textId="7495FF87" w:rsidR="003876D9" w:rsidRPr="003876D9" w:rsidRDefault="003876D9">
      <w:pPr>
        <w:rPr>
          <w:rFonts w:ascii="Arial" w:hAnsi="Arial" w:cs="Arial"/>
          <w:sz w:val="24"/>
          <w:szCs w:val="24"/>
        </w:rPr>
      </w:pPr>
    </w:p>
    <w:p w14:paraId="3978CE10" w14:textId="6A860491" w:rsidR="003876D9" w:rsidRPr="003876D9" w:rsidRDefault="003876D9">
      <w:pPr>
        <w:rPr>
          <w:rFonts w:ascii="Arial" w:hAnsi="Arial" w:cs="Arial"/>
          <w:sz w:val="24"/>
          <w:szCs w:val="24"/>
        </w:rPr>
      </w:pPr>
    </w:p>
    <w:p w14:paraId="326A16D4" w14:textId="2AFA88ED" w:rsidR="003876D9" w:rsidRPr="003876D9" w:rsidRDefault="003876D9">
      <w:pPr>
        <w:rPr>
          <w:rFonts w:ascii="Arial" w:hAnsi="Arial" w:cs="Arial"/>
          <w:sz w:val="24"/>
          <w:szCs w:val="24"/>
        </w:rPr>
      </w:pPr>
    </w:p>
    <w:p w14:paraId="6863B1A1" w14:textId="53A25CE8" w:rsidR="003876D9" w:rsidRPr="003876D9" w:rsidRDefault="003876D9">
      <w:pPr>
        <w:rPr>
          <w:rFonts w:ascii="Arial" w:hAnsi="Arial" w:cs="Arial"/>
          <w:sz w:val="24"/>
          <w:szCs w:val="24"/>
        </w:rPr>
      </w:pPr>
    </w:p>
    <w:p w14:paraId="16D30DF2" w14:textId="39CAB257" w:rsidR="003876D9" w:rsidRPr="003876D9" w:rsidRDefault="003876D9">
      <w:pPr>
        <w:rPr>
          <w:rFonts w:ascii="Arial" w:hAnsi="Arial" w:cs="Arial"/>
          <w:sz w:val="24"/>
          <w:szCs w:val="24"/>
        </w:rPr>
      </w:pPr>
    </w:p>
    <w:p w14:paraId="30287AA4" w14:textId="1BF5A08D" w:rsidR="003876D9" w:rsidRPr="003876D9" w:rsidRDefault="003876D9">
      <w:pPr>
        <w:rPr>
          <w:rFonts w:ascii="Arial" w:hAnsi="Arial" w:cs="Arial"/>
          <w:sz w:val="24"/>
          <w:szCs w:val="24"/>
        </w:rPr>
      </w:pPr>
    </w:p>
    <w:p w14:paraId="391CF2D3" w14:textId="269C6BEF" w:rsidR="003876D9" w:rsidRPr="003876D9" w:rsidRDefault="003876D9">
      <w:pPr>
        <w:rPr>
          <w:rFonts w:ascii="Arial" w:hAnsi="Arial" w:cs="Arial"/>
          <w:sz w:val="24"/>
          <w:szCs w:val="24"/>
        </w:rPr>
      </w:pPr>
    </w:p>
    <w:p w14:paraId="59E57D26" w14:textId="53FF0607" w:rsidR="003876D9" w:rsidRPr="003876D9" w:rsidRDefault="003876D9">
      <w:pPr>
        <w:rPr>
          <w:rFonts w:ascii="Arial" w:hAnsi="Arial" w:cs="Arial"/>
          <w:sz w:val="24"/>
          <w:szCs w:val="24"/>
        </w:rPr>
      </w:pPr>
    </w:p>
    <w:p w14:paraId="7997119B" w14:textId="338B6A0F" w:rsidR="003876D9" w:rsidRPr="003876D9" w:rsidRDefault="003876D9">
      <w:pPr>
        <w:rPr>
          <w:rFonts w:ascii="Arial" w:hAnsi="Arial" w:cs="Arial"/>
          <w:sz w:val="24"/>
          <w:szCs w:val="24"/>
        </w:rPr>
      </w:pPr>
    </w:p>
    <w:p w14:paraId="067099F2" w14:textId="28CE79E2" w:rsidR="003876D9" w:rsidRPr="003876D9" w:rsidRDefault="003876D9">
      <w:pPr>
        <w:rPr>
          <w:rFonts w:ascii="Arial" w:hAnsi="Arial" w:cs="Arial"/>
          <w:sz w:val="24"/>
          <w:szCs w:val="24"/>
        </w:rPr>
      </w:pPr>
    </w:p>
    <w:p w14:paraId="1426A9F2" w14:textId="2A527066" w:rsidR="003876D9" w:rsidRPr="003876D9" w:rsidRDefault="003876D9">
      <w:pPr>
        <w:rPr>
          <w:rFonts w:ascii="Arial" w:hAnsi="Arial" w:cs="Arial"/>
          <w:sz w:val="24"/>
          <w:szCs w:val="24"/>
        </w:rPr>
      </w:pPr>
    </w:p>
    <w:p w14:paraId="37AEB779" w14:textId="44C15C32" w:rsidR="003876D9" w:rsidRPr="003876D9" w:rsidRDefault="003876D9">
      <w:pPr>
        <w:rPr>
          <w:rFonts w:ascii="Arial" w:hAnsi="Arial" w:cs="Arial"/>
          <w:sz w:val="24"/>
          <w:szCs w:val="24"/>
        </w:rPr>
      </w:pPr>
    </w:p>
    <w:p w14:paraId="48FACFB1" w14:textId="58FE97DC" w:rsidR="003876D9" w:rsidRPr="003876D9" w:rsidRDefault="003876D9">
      <w:pPr>
        <w:rPr>
          <w:rFonts w:ascii="Arial" w:hAnsi="Arial" w:cs="Arial"/>
          <w:sz w:val="24"/>
          <w:szCs w:val="24"/>
        </w:rPr>
      </w:pPr>
    </w:p>
    <w:p w14:paraId="3A14B59A" w14:textId="4787B740" w:rsidR="003876D9" w:rsidRPr="003876D9" w:rsidRDefault="003876D9">
      <w:pPr>
        <w:rPr>
          <w:rFonts w:ascii="Arial" w:hAnsi="Arial" w:cs="Arial"/>
          <w:sz w:val="24"/>
          <w:szCs w:val="24"/>
        </w:rPr>
      </w:pPr>
    </w:p>
    <w:p w14:paraId="3C8DF814" w14:textId="2D72EB56" w:rsidR="003876D9" w:rsidRPr="003876D9" w:rsidRDefault="003876D9">
      <w:pPr>
        <w:rPr>
          <w:rFonts w:ascii="Arial" w:hAnsi="Arial" w:cs="Arial"/>
          <w:sz w:val="24"/>
          <w:szCs w:val="24"/>
        </w:rPr>
      </w:pPr>
    </w:p>
    <w:p w14:paraId="2CBB1471" w14:textId="200BF07F" w:rsidR="003876D9" w:rsidRPr="003876D9" w:rsidRDefault="003876D9">
      <w:pPr>
        <w:rPr>
          <w:rFonts w:ascii="Arial" w:hAnsi="Arial" w:cs="Arial"/>
          <w:sz w:val="24"/>
          <w:szCs w:val="24"/>
        </w:rPr>
      </w:pPr>
    </w:p>
    <w:p w14:paraId="0515E985" w14:textId="34AC3B54" w:rsidR="003876D9" w:rsidRPr="003876D9" w:rsidRDefault="003876D9">
      <w:pPr>
        <w:rPr>
          <w:rFonts w:ascii="Arial" w:hAnsi="Arial" w:cs="Arial"/>
          <w:sz w:val="24"/>
          <w:szCs w:val="24"/>
        </w:rPr>
      </w:pPr>
    </w:p>
    <w:p w14:paraId="4E6CDF34" w14:textId="41BBB7FD" w:rsidR="003876D9" w:rsidRPr="003876D9" w:rsidRDefault="003876D9">
      <w:pPr>
        <w:rPr>
          <w:rFonts w:ascii="Arial" w:hAnsi="Arial" w:cs="Arial"/>
          <w:sz w:val="24"/>
          <w:szCs w:val="24"/>
        </w:rPr>
      </w:pPr>
    </w:p>
    <w:p w14:paraId="598E468A" w14:textId="42350FF9" w:rsidR="003876D9" w:rsidRPr="003876D9" w:rsidRDefault="003876D9">
      <w:pPr>
        <w:rPr>
          <w:rFonts w:ascii="Arial" w:hAnsi="Arial" w:cs="Arial"/>
          <w:sz w:val="24"/>
          <w:szCs w:val="24"/>
        </w:rPr>
      </w:pPr>
    </w:p>
    <w:p w14:paraId="08B29642" w14:textId="463B0A70" w:rsidR="003876D9" w:rsidRPr="003876D9" w:rsidRDefault="003876D9">
      <w:pPr>
        <w:rPr>
          <w:rFonts w:ascii="Arial" w:hAnsi="Arial" w:cs="Arial"/>
          <w:sz w:val="24"/>
          <w:szCs w:val="24"/>
        </w:rPr>
      </w:pPr>
    </w:p>
    <w:p w14:paraId="620C47D2" w14:textId="0C2C3B07" w:rsidR="003876D9" w:rsidRPr="003876D9" w:rsidRDefault="003876D9">
      <w:pPr>
        <w:rPr>
          <w:rFonts w:ascii="Arial" w:hAnsi="Arial" w:cs="Arial"/>
          <w:sz w:val="24"/>
          <w:szCs w:val="24"/>
        </w:rPr>
      </w:pPr>
    </w:p>
    <w:p w14:paraId="17E13910" w14:textId="3656D329" w:rsidR="003876D9" w:rsidRPr="003876D9" w:rsidRDefault="003876D9">
      <w:pPr>
        <w:rPr>
          <w:rFonts w:ascii="Arial" w:hAnsi="Arial" w:cs="Arial"/>
          <w:sz w:val="24"/>
          <w:szCs w:val="24"/>
        </w:rPr>
      </w:pPr>
    </w:p>
    <w:p w14:paraId="3BEF9626" w14:textId="716009DE" w:rsidR="003876D9" w:rsidRPr="003876D9" w:rsidRDefault="003876D9">
      <w:pPr>
        <w:rPr>
          <w:rFonts w:ascii="Arial" w:hAnsi="Arial" w:cs="Arial"/>
          <w:sz w:val="24"/>
          <w:szCs w:val="24"/>
        </w:rPr>
      </w:pPr>
    </w:p>
    <w:p w14:paraId="0C67703B" w14:textId="77492E2B" w:rsidR="003876D9" w:rsidRPr="003876D9" w:rsidRDefault="003876D9">
      <w:pPr>
        <w:rPr>
          <w:rFonts w:ascii="Arial" w:hAnsi="Arial" w:cs="Arial"/>
          <w:sz w:val="24"/>
          <w:szCs w:val="24"/>
        </w:rPr>
      </w:pPr>
    </w:p>
    <w:p w14:paraId="6210484E" w14:textId="4FAC2EFA" w:rsidR="003876D9" w:rsidRPr="003876D9" w:rsidRDefault="003876D9">
      <w:pPr>
        <w:rPr>
          <w:rFonts w:ascii="Arial" w:hAnsi="Arial" w:cs="Arial"/>
          <w:sz w:val="24"/>
          <w:szCs w:val="24"/>
        </w:rPr>
      </w:pPr>
    </w:p>
    <w:p w14:paraId="550267A7" w14:textId="584F67AE" w:rsidR="003876D9" w:rsidRPr="003876D9" w:rsidRDefault="003876D9">
      <w:pPr>
        <w:rPr>
          <w:rFonts w:ascii="Arial" w:hAnsi="Arial" w:cs="Arial"/>
          <w:sz w:val="24"/>
          <w:szCs w:val="24"/>
        </w:rPr>
      </w:pPr>
    </w:p>
    <w:p w14:paraId="79495B45" w14:textId="758CAF5F" w:rsidR="003876D9"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3130B664" wp14:editId="2A1079A9">
            <wp:extent cx="5274310" cy="729742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2EF31175" w14:textId="3DF17472" w:rsidR="003876D9" w:rsidRPr="003876D9" w:rsidRDefault="003876D9">
      <w:pPr>
        <w:rPr>
          <w:rFonts w:ascii="Arial" w:hAnsi="Arial" w:cs="Arial"/>
          <w:sz w:val="24"/>
          <w:szCs w:val="24"/>
        </w:rPr>
      </w:pPr>
    </w:p>
    <w:p w14:paraId="730D0311" w14:textId="553B9238" w:rsidR="003876D9" w:rsidRPr="003876D9" w:rsidRDefault="003876D9">
      <w:pPr>
        <w:rPr>
          <w:rFonts w:ascii="Arial" w:hAnsi="Arial" w:cs="Arial"/>
          <w:sz w:val="24"/>
          <w:szCs w:val="24"/>
        </w:rPr>
      </w:pPr>
    </w:p>
    <w:p w14:paraId="69654FAC" w14:textId="6EAE77D0" w:rsidR="003876D9" w:rsidRPr="003876D9" w:rsidRDefault="003876D9">
      <w:pPr>
        <w:rPr>
          <w:rFonts w:ascii="Arial" w:hAnsi="Arial" w:cs="Arial"/>
          <w:sz w:val="24"/>
          <w:szCs w:val="24"/>
        </w:rPr>
      </w:pPr>
    </w:p>
    <w:p w14:paraId="15B5F9B6" w14:textId="77777777" w:rsidR="00541A80" w:rsidRDefault="00541A80" w:rsidP="003876D9">
      <w:pPr>
        <w:rPr>
          <w:rFonts w:ascii="Arial" w:hAnsi="Arial" w:cs="Arial"/>
          <w:b/>
          <w:bCs/>
          <w:sz w:val="24"/>
          <w:szCs w:val="24"/>
        </w:rPr>
      </w:pPr>
    </w:p>
    <w:p w14:paraId="13A7EB25" w14:textId="77777777" w:rsidR="00541A80" w:rsidRDefault="00541A80" w:rsidP="003876D9">
      <w:pPr>
        <w:rPr>
          <w:rFonts w:ascii="Arial" w:hAnsi="Arial" w:cs="Arial"/>
          <w:b/>
          <w:bCs/>
          <w:sz w:val="24"/>
          <w:szCs w:val="24"/>
        </w:rPr>
      </w:pPr>
    </w:p>
    <w:p w14:paraId="61A045F3" w14:textId="77777777" w:rsidR="00541A80" w:rsidRDefault="00541A80" w:rsidP="003876D9">
      <w:pPr>
        <w:rPr>
          <w:rFonts w:ascii="Arial" w:hAnsi="Arial" w:cs="Arial"/>
          <w:b/>
          <w:bCs/>
          <w:sz w:val="24"/>
          <w:szCs w:val="24"/>
        </w:rPr>
      </w:pPr>
    </w:p>
    <w:p w14:paraId="42DD0A31" w14:textId="77777777" w:rsidR="00541A80" w:rsidRDefault="00541A80" w:rsidP="003876D9">
      <w:pPr>
        <w:rPr>
          <w:rFonts w:ascii="Arial" w:hAnsi="Arial" w:cs="Arial"/>
          <w:b/>
          <w:bCs/>
          <w:sz w:val="24"/>
          <w:szCs w:val="24"/>
        </w:rPr>
      </w:pPr>
    </w:p>
    <w:p w14:paraId="37AD84E5" w14:textId="67706619" w:rsidR="003876D9" w:rsidRPr="000A080D" w:rsidRDefault="003876D9" w:rsidP="003876D9">
      <w:pPr>
        <w:rPr>
          <w:rFonts w:ascii="Arial" w:hAnsi="Arial" w:cs="Arial"/>
          <w:b/>
          <w:bCs/>
          <w:sz w:val="24"/>
          <w:szCs w:val="24"/>
        </w:rPr>
      </w:pPr>
      <w:r w:rsidRPr="00082FF4">
        <w:rPr>
          <w:rFonts w:ascii="Arial" w:hAnsi="Arial" w:cs="Arial"/>
          <w:b/>
          <w:bCs/>
          <w:sz w:val="24"/>
          <w:szCs w:val="24"/>
        </w:rPr>
        <w:lastRenderedPageBreak/>
        <w:t xml:space="preserve">Figure </w:t>
      </w:r>
      <w:r>
        <w:rPr>
          <w:rFonts w:ascii="Arial" w:hAnsi="Arial" w:cs="Arial"/>
          <w:b/>
          <w:bCs/>
          <w:sz w:val="24"/>
          <w:szCs w:val="24"/>
        </w:rPr>
        <w:t>S</w:t>
      </w:r>
      <w:r w:rsidR="00F63BFF">
        <w:rPr>
          <w:rFonts w:ascii="Arial" w:hAnsi="Arial" w:cs="Arial"/>
          <w:b/>
          <w:bCs/>
          <w:sz w:val="24"/>
          <w:szCs w:val="24"/>
        </w:rPr>
        <w:t>6</w:t>
      </w:r>
      <w:r w:rsidRPr="00082FF4">
        <w:rPr>
          <w:rFonts w:ascii="Arial" w:hAnsi="Arial" w:cs="Arial"/>
          <w:b/>
          <w:bCs/>
          <w:sz w:val="24"/>
          <w:szCs w:val="24"/>
        </w:rPr>
        <w:t>.</w:t>
      </w:r>
      <w:r w:rsidR="00923A9A">
        <w:rPr>
          <w:rFonts w:ascii="Arial" w:hAnsi="Arial" w:cs="Arial"/>
          <w:b/>
          <w:bCs/>
          <w:sz w:val="24"/>
          <w:szCs w:val="24"/>
        </w:rPr>
        <w:t xml:space="preserve"> </w:t>
      </w:r>
      <w:r w:rsidRPr="00082FF4">
        <w:rPr>
          <w:rFonts w:ascii="Arial" w:hAnsi="Arial" w:cs="Arial"/>
          <w:b/>
          <w:bCs/>
          <w:sz w:val="24"/>
          <w:szCs w:val="24"/>
        </w:rPr>
        <w:t xml:space="preserve">Heatmap clustering of Pearson correlation coefficients between immune markers (H score for surface markers) </w:t>
      </w:r>
      <w:r w:rsidRPr="000A080D">
        <w:rPr>
          <w:rFonts w:ascii="Arial" w:hAnsi="Arial" w:cs="Arial"/>
          <w:b/>
          <w:bCs/>
          <w:sz w:val="24"/>
          <w:szCs w:val="24"/>
        </w:rPr>
        <w:t xml:space="preserve">in </w:t>
      </w:r>
      <w:r w:rsidR="000A080D" w:rsidRPr="0085710A">
        <w:rPr>
          <w:rFonts w:ascii="Arial" w:hAnsi="Arial" w:cs="Arial"/>
          <w:b/>
          <w:bCs/>
          <w:sz w:val="24"/>
          <w:szCs w:val="24"/>
        </w:rPr>
        <w:t>patient tumor biopsies</w:t>
      </w:r>
      <w:r w:rsidRPr="000A080D">
        <w:rPr>
          <w:rFonts w:ascii="Arial" w:hAnsi="Arial" w:cs="Arial"/>
          <w:b/>
          <w:bCs/>
          <w:sz w:val="24"/>
          <w:szCs w:val="24"/>
        </w:rPr>
        <w:t>.</w:t>
      </w:r>
    </w:p>
    <w:p w14:paraId="16D02614" w14:textId="77777777" w:rsidR="003876D9" w:rsidRPr="00082FF4" w:rsidRDefault="003876D9" w:rsidP="003876D9">
      <w:pPr>
        <w:rPr>
          <w:rFonts w:ascii="Arial" w:hAnsi="Arial" w:cs="Arial"/>
          <w:b/>
          <w:bCs/>
          <w:sz w:val="24"/>
          <w:szCs w:val="24"/>
        </w:rPr>
      </w:pPr>
    </w:p>
    <w:p w14:paraId="4A517B6C" w14:textId="354E89BA" w:rsidR="003876D9" w:rsidRPr="003876D9" w:rsidRDefault="003876D9" w:rsidP="003876D9">
      <w:pPr>
        <w:rPr>
          <w:rFonts w:ascii="Arial" w:hAnsi="Arial" w:cs="Arial"/>
          <w:sz w:val="20"/>
          <w:szCs w:val="20"/>
        </w:rPr>
      </w:pPr>
      <w:r w:rsidRPr="003876D9">
        <w:rPr>
          <w:rFonts w:ascii="Arial" w:hAnsi="Arial" w:cs="Arial"/>
          <w:sz w:val="20"/>
          <w:szCs w:val="20"/>
        </w:rPr>
        <w:t xml:space="preserve">(A) Heatmap clustering of Pearson correlation coefficients between </w:t>
      </w:r>
      <w:r w:rsidR="00E724EF">
        <w:rPr>
          <w:rFonts w:ascii="Arial" w:hAnsi="Arial" w:cs="Arial"/>
          <w:sz w:val="20"/>
          <w:szCs w:val="20"/>
        </w:rPr>
        <w:t xml:space="preserve">the </w:t>
      </w:r>
      <w:r w:rsidRPr="003876D9">
        <w:rPr>
          <w:rFonts w:ascii="Arial" w:hAnsi="Arial" w:cs="Arial"/>
          <w:sz w:val="20"/>
          <w:szCs w:val="20"/>
        </w:rPr>
        <w:t xml:space="preserve">expression of immune markers (H score for tumor cell surface markers) in </w:t>
      </w:r>
      <w:r w:rsidR="000A080D" w:rsidRPr="003876D9">
        <w:rPr>
          <w:rFonts w:ascii="Arial" w:hAnsi="Arial" w:cs="Arial"/>
          <w:sz w:val="20"/>
          <w:szCs w:val="20"/>
        </w:rPr>
        <w:t>patient</w:t>
      </w:r>
      <w:r w:rsidR="000A080D">
        <w:rPr>
          <w:rFonts w:ascii="Arial" w:hAnsi="Arial" w:cs="Arial"/>
          <w:sz w:val="20"/>
          <w:szCs w:val="20"/>
        </w:rPr>
        <w:t xml:space="preserve"> tumor biopsies</w:t>
      </w:r>
      <w:r w:rsidR="000A080D" w:rsidRPr="003876D9">
        <w:rPr>
          <w:rFonts w:ascii="Arial" w:hAnsi="Arial" w:cs="Arial"/>
          <w:sz w:val="20"/>
          <w:szCs w:val="20"/>
        </w:rPr>
        <w:t xml:space="preserve"> </w:t>
      </w:r>
      <w:r w:rsidRPr="003876D9">
        <w:rPr>
          <w:rFonts w:ascii="Arial" w:hAnsi="Arial" w:cs="Arial"/>
          <w:sz w:val="20"/>
          <w:szCs w:val="20"/>
        </w:rPr>
        <w:t>before RT.</w:t>
      </w:r>
    </w:p>
    <w:p w14:paraId="32F8B3E1" w14:textId="77777777" w:rsidR="003876D9" w:rsidRPr="003876D9" w:rsidRDefault="003876D9" w:rsidP="003876D9">
      <w:pPr>
        <w:rPr>
          <w:rFonts w:ascii="Arial" w:hAnsi="Arial" w:cs="Arial"/>
          <w:sz w:val="20"/>
          <w:szCs w:val="20"/>
        </w:rPr>
      </w:pPr>
    </w:p>
    <w:p w14:paraId="0A1989D2" w14:textId="44FD3D46" w:rsidR="003876D9" w:rsidRPr="003876D9" w:rsidRDefault="003876D9" w:rsidP="003876D9">
      <w:pPr>
        <w:rPr>
          <w:rFonts w:ascii="Arial" w:hAnsi="Arial" w:cs="Arial"/>
          <w:sz w:val="20"/>
          <w:szCs w:val="20"/>
        </w:rPr>
      </w:pPr>
      <w:r w:rsidRPr="003876D9">
        <w:rPr>
          <w:rFonts w:ascii="Arial" w:hAnsi="Arial" w:cs="Arial"/>
          <w:sz w:val="20"/>
          <w:szCs w:val="20"/>
        </w:rPr>
        <w:t xml:space="preserve">(B) Heatmap clustering of Pearson correlation coefficients between </w:t>
      </w:r>
      <w:r w:rsidR="00E724EF">
        <w:rPr>
          <w:rFonts w:ascii="Arial" w:hAnsi="Arial" w:cs="Arial"/>
          <w:sz w:val="20"/>
          <w:szCs w:val="20"/>
        </w:rPr>
        <w:t xml:space="preserve">the </w:t>
      </w:r>
      <w:r w:rsidRPr="003876D9">
        <w:rPr>
          <w:rFonts w:ascii="Arial" w:hAnsi="Arial" w:cs="Arial"/>
          <w:sz w:val="20"/>
          <w:szCs w:val="20"/>
        </w:rPr>
        <w:t xml:space="preserve">expression of immune markers (H score for tumor cell surface markers) in </w:t>
      </w:r>
      <w:r w:rsidR="000A080D" w:rsidRPr="003876D9">
        <w:rPr>
          <w:rFonts w:ascii="Arial" w:hAnsi="Arial" w:cs="Arial"/>
          <w:sz w:val="20"/>
          <w:szCs w:val="20"/>
        </w:rPr>
        <w:t>patient</w:t>
      </w:r>
      <w:r w:rsidR="000A080D">
        <w:rPr>
          <w:rFonts w:ascii="Arial" w:hAnsi="Arial" w:cs="Arial"/>
          <w:sz w:val="20"/>
          <w:szCs w:val="20"/>
        </w:rPr>
        <w:t xml:space="preserve"> tumor biopsies</w:t>
      </w:r>
      <w:r w:rsidR="000A080D" w:rsidRPr="003876D9">
        <w:rPr>
          <w:rFonts w:ascii="Arial" w:hAnsi="Arial" w:cs="Arial"/>
          <w:sz w:val="20"/>
          <w:szCs w:val="20"/>
        </w:rPr>
        <w:t xml:space="preserve"> </w:t>
      </w:r>
      <w:r w:rsidRPr="003876D9">
        <w:rPr>
          <w:rFonts w:ascii="Arial" w:hAnsi="Arial" w:cs="Arial"/>
          <w:sz w:val="20"/>
          <w:szCs w:val="20"/>
        </w:rPr>
        <w:t>after 10F RT.</w:t>
      </w:r>
    </w:p>
    <w:p w14:paraId="10C8F0EB" w14:textId="77777777" w:rsidR="003876D9" w:rsidRPr="003876D9" w:rsidRDefault="003876D9" w:rsidP="003876D9">
      <w:pPr>
        <w:rPr>
          <w:rFonts w:ascii="Arial" w:hAnsi="Arial" w:cs="Arial"/>
          <w:sz w:val="20"/>
          <w:szCs w:val="20"/>
        </w:rPr>
      </w:pPr>
    </w:p>
    <w:p w14:paraId="07CF209F" w14:textId="6C6B0202" w:rsidR="003876D9" w:rsidRPr="003876D9" w:rsidRDefault="003876D9" w:rsidP="003876D9">
      <w:pPr>
        <w:rPr>
          <w:rFonts w:ascii="Arial" w:hAnsi="Arial" w:cs="Arial"/>
          <w:sz w:val="20"/>
          <w:szCs w:val="20"/>
        </w:rPr>
      </w:pPr>
      <w:r w:rsidRPr="003876D9">
        <w:rPr>
          <w:rFonts w:ascii="Arial" w:hAnsi="Arial" w:cs="Arial"/>
          <w:sz w:val="20"/>
          <w:szCs w:val="20"/>
        </w:rPr>
        <w:t xml:space="preserve">(C) Heatmap clustering of Pearson correlation coefficients between dynamic expression change of immune markers in </w:t>
      </w:r>
      <w:r w:rsidR="000A080D" w:rsidRPr="003876D9">
        <w:rPr>
          <w:rFonts w:ascii="Arial" w:hAnsi="Arial" w:cs="Arial"/>
          <w:sz w:val="20"/>
          <w:szCs w:val="20"/>
        </w:rPr>
        <w:t>patient</w:t>
      </w:r>
      <w:r w:rsidR="000A080D">
        <w:rPr>
          <w:rFonts w:ascii="Arial" w:hAnsi="Arial" w:cs="Arial"/>
          <w:sz w:val="20"/>
          <w:szCs w:val="20"/>
        </w:rPr>
        <w:t xml:space="preserve"> tumor biopsies</w:t>
      </w:r>
      <w:r w:rsidR="000A080D" w:rsidRPr="003876D9">
        <w:rPr>
          <w:rFonts w:ascii="Arial" w:hAnsi="Arial" w:cs="Arial"/>
          <w:sz w:val="20"/>
          <w:szCs w:val="20"/>
        </w:rPr>
        <w:t xml:space="preserve"> </w:t>
      </w:r>
      <w:r w:rsidRPr="003876D9">
        <w:rPr>
          <w:rFonts w:ascii="Arial" w:hAnsi="Arial" w:cs="Arial"/>
          <w:sz w:val="20"/>
          <w:szCs w:val="20"/>
        </w:rPr>
        <w:t>after 10F RT.</w:t>
      </w:r>
    </w:p>
    <w:p w14:paraId="30231E8C" w14:textId="77777777" w:rsidR="003876D9" w:rsidRPr="003876D9" w:rsidRDefault="003876D9" w:rsidP="003876D9">
      <w:pPr>
        <w:rPr>
          <w:rFonts w:ascii="Arial" w:hAnsi="Arial" w:cs="Arial"/>
          <w:sz w:val="20"/>
          <w:szCs w:val="20"/>
        </w:rPr>
      </w:pPr>
    </w:p>
    <w:p w14:paraId="4E57AFD5" w14:textId="6E785A67" w:rsidR="003876D9" w:rsidRPr="003876D9" w:rsidRDefault="003876D9" w:rsidP="003876D9">
      <w:pPr>
        <w:rPr>
          <w:rFonts w:ascii="Arial" w:hAnsi="Arial" w:cs="Arial"/>
          <w:sz w:val="20"/>
          <w:szCs w:val="20"/>
        </w:rPr>
      </w:pPr>
      <w:r w:rsidRPr="003876D9">
        <w:rPr>
          <w:rFonts w:ascii="Arial" w:hAnsi="Arial" w:cs="Arial"/>
          <w:sz w:val="20"/>
          <w:szCs w:val="20"/>
        </w:rPr>
        <w:t xml:space="preserve">Markers were clustered according to their correlation with </w:t>
      </w:r>
      <w:r w:rsidR="00E724EF">
        <w:rPr>
          <w:rFonts w:ascii="Arial" w:hAnsi="Arial" w:cs="Arial"/>
          <w:sz w:val="20"/>
          <w:szCs w:val="20"/>
        </w:rPr>
        <w:t xml:space="preserve">the </w:t>
      </w:r>
      <w:r w:rsidRPr="003876D9">
        <w:rPr>
          <w:rFonts w:ascii="Arial" w:hAnsi="Arial" w:cs="Arial"/>
          <w:sz w:val="20"/>
          <w:szCs w:val="20"/>
        </w:rPr>
        <w:t>expression of either nuclear IRF1 or STAT1</w:t>
      </w:r>
      <w:r w:rsidR="000A080D">
        <w:rPr>
          <w:rFonts w:ascii="Arial" w:hAnsi="Arial" w:cs="Arial"/>
          <w:sz w:val="20"/>
          <w:szCs w:val="20"/>
        </w:rPr>
        <w:t xml:space="preserve"> as indicated</w:t>
      </w:r>
      <w:r w:rsidRPr="003876D9">
        <w:rPr>
          <w:rFonts w:ascii="Arial" w:hAnsi="Arial" w:cs="Arial"/>
          <w:sz w:val="20"/>
          <w:szCs w:val="20"/>
        </w:rPr>
        <w:t>.</w:t>
      </w:r>
    </w:p>
    <w:p w14:paraId="084626D8" w14:textId="064CD90F" w:rsidR="003876D9" w:rsidRPr="003876D9" w:rsidRDefault="003876D9">
      <w:pPr>
        <w:rPr>
          <w:rFonts w:ascii="Arial" w:hAnsi="Arial" w:cs="Arial"/>
          <w:sz w:val="24"/>
          <w:szCs w:val="24"/>
        </w:rPr>
      </w:pPr>
    </w:p>
    <w:p w14:paraId="4D2FBB7A" w14:textId="3B381A41" w:rsidR="003876D9" w:rsidRPr="003876D9" w:rsidRDefault="003876D9">
      <w:pPr>
        <w:rPr>
          <w:rFonts w:ascii="Arial" w:hAnsi="Arial" w:cs="Arial"/>
          <w:sz w:val="24"/>
          <w:szCs w:val="24"/>
        </w:rPr>
      </w:pPr>
    </w:p>
    <w:p w14:paraId="725407E0" w14:textId="1CBF1B88" w:rsidR="003876D9" w:rsidRPr="003876D9" w:rsidRDefault="003876D9">
      <w:pPr>
        <w:rPr>
          <w:rFonts w:ascii="Arial" w:hAnsi="Arial" w:cs="Arial"/>
          <w:sz w:val="24"/>
          <w:szCs w:val="24"/>
        </w:rPr>
      </w:pPr>
    </w:p>
    <w:p w14:paraId="6A8FED52" w14:textId="2E90567B" w:rsidR="003876D9" w:rsidRPr="003876D9" w:rsidRDefault="003876D9">
      <w:pPr>
        <w:rPr>
          <w:rFonts w:ascii="Arial" w:hAnsi="Arial" w:cs="Arial"/>
          <w:sz w:val="24"/>
          <w:szCs w:val="24"/>
        </w:rPr>
      </w:pPr>
    </w:p>
    <w:p w14:paraId="7252718A" w14:textId="5FDAB890" w:rsidR="003876D9" w:rsidRPr="003876D9" w:rsidRDefault="003876D9">
      <w:pPr>
        <w:rPr>
          <w:rFonts w:ascii="Arial" w:hAnsi="Arial" w:cs="Arial"/>
          <w:sz w:val="24"/>
          <w:szCs w:val="24"/>
        </w:rPr>
      </w:pPr>
    </w:p>
    <w:p w14:paraId="64E748D9" w14:textId="17E29330" w:rsidR="003876D9" w:rsidRPr="003876D9" w:rsidRDefault="003876D9">
      <w:pPr>
        <w:rPr>
          <w:rFonts w:ascii="Arial" w:hAnsi="Arial" w:cs="Arial"/>
          <w:sz w:val="24"/>
          <w:szCs w:val="24"/>
        </w:rPr>
      </w:pPr>
    </w:p>
    <w:p w14:paraId="6A35508E" w14:textId="1A6059AA" w:rsidR="003876D9" w:rsidRPr="003876D9" w:rsidRDefault="003876D9">
      <w:pPr>
        <w:rPr>
          <w:rFonts w:ascii="Arial" w:hAnsi="Arial" w:cs="Arial"/>
          <w:sz w:val="24"/>
          <w:szCs w:val="24"/>
        </w:rPr>
      </w:pPr>
    </w:p>
    <w:p w14:paraId="7D5C8ED1" w14:textId="62DFF3BD" w:rsidR="003876D9" w:rsidRPr="003876D9" w:rsidRDefault="003876D9">
      <w:pPr>
        <w:rPr>
          <w:rFonts w:ascii="Arial" w:hAnsi="Arial" w:cs="Arial"/>
          <w:sz w:val="24"/>
          <w:szCs w:val="24"/>
        </w:rPr>
      </w:pPr>
    </w:p>
    <w:p w14:paraId="449697C4" w14:textId="60490894" w:rsidR="003876D9" w:rsidRPr="003876D9" w:rsidRDefault="003876D9">
      <w:pPr>
        <w:rPr>
          <w:rFonts w:ascii="Arial" w:hAnsi="Arial" w:cs="Arial"/>
          <w:sz w:val="24"/>
          <w:szCs w:val="24"/>
        </w:rPr>
      </w:pPr>
    </w:p>
    <w:p w14:paraId="6CDAEF74" w14:textId="26211F3E" w:rsidR="003876D9" w:rsidRPr="003876D9" w:rsidRDefault="003876D9">
      <w:pPr>
        <w:rPr>
          <w:rFonts w:ascii="Arial" w:hAnsi="Arial" w:cs="Arial"/>
          <w:sz w:val="24"/>
          <w:szCs w:val="24"/>
        </w:rPr>
      </w:pPr>
    </w:p>
    <w:p w14:paraId="5FB848CA" w14:textId="3BCD6139" w:rsidR="003876D9" w:rsidRPr="003876D9" w:rsidRDefault="003876D9">
      <w:pPr>
        <w:rPr>
          <w:rFonts w:ascii="Arial" w:hAnsi="Arial" w:cs="Arial"/>
          <w:sz w:val="24"/>
          <w:szCs w:val="24"/>
        </w:rPr>
      </w:pPr>
    </w:p>
    <w:p w14:paraId="51179A81" w14:textId="118F15B1" w:rsidR="003876D9" w:rsidRPr="003876D9" w:rsidRDefault="003876D9">
      <w:pPr>
        <w:rPr>
          <w:rFonts w:ascii="Arial" w:hAnsi="Arial" w:cs="Arial"/>
          <w:sz w:val="24"/>
          <w:szCs w:val="24"/>
        </w:rPr>
      </w:pPr>
    </w:p>
    <w:p w14:paraId="393FDE13" w14:textId="62375046" w:rsidR="003876D9" w:rsidRPr="003876D9" w:rsidRDefault="003876D9">
      <w:pPr>
        <w:rPr>
          <w:rFonts w:ascii="Arial" w:hAnsi="Arial" w:cs="Arial"/>
          <w:sz w:val="24"/>
          <w:szCs w:val="24"/>
        </w:rPr>
      </w:pPr>
    </w:p>
    <w:p w14:paraId="7F0F714E" w14:textId="0E7AC269" w:rsidR="003876D9" w:rsidRPr="003876D9" w:rsidRDefault="003876D9">
      <w:pPr>
        <w:rPr>
          <w:rFonts w:ascii="Arial" w:hAnsi="Arial" w:cs="Arial"/>
          <w:sz w:val="24"/>
          <w:szCs w:val="24"/>
        </w:rPr>
      </w:pPr>
    </w:p>
    <w:p w14:paraId="16810067" w14:textId="6DF9231E" w:rsidR="003876D9" w:rsidRPr="003876D9" w:rsidRDefault="003876D9">
      <w:pPr>
        <w:rPr>
          <w:rFonts w:ascii="Arial" w:hAnsi="Arial" w:cs="Arial"/>
          <w:sz w:val="24"/>
          <w:szCs w:val="24"/>
        </w:rPr>
      </w:pPr>
    </w:p>
    <w:p w14:paraId="09C51C7B" w14:textId="69E2416B" w:rsidR="003876D9" w:rsidRPr="003876D9" w:rsidRDefault="003876D9">
      <w:pPr>
        <w:rPr>
          <w:rFonts w:ascii="Arial" w:hAnsi="Arial" w:cs="Arial"/>
          <w:sz w:val="24"/>
          <w:szCs w:val="24"/>
        </w:rPr>
      </w:pPr>
    </w:p>
    <w:p w14:paraId="27F4A28E" w14:textId="6F0CDEA6" w:rsidR="003876D9" w:rsidRPr="003876D9" w:rsidRDefault="003876D9">
      <w:pPr>
        <w:rPr>
          <w:rFonts w:ascii="Arial" w:hAnsi="Arial" w:cs="Arial"/>
          <w:sz w:val="24"/>
          <w:szCs w:val="24"/>
        </w:rPr>
      </w:pPr>
    </w:p>
    <w:p w14:paraId="5BC687EE" w14:textId="6A599897" w:rsidR="003876D9" w:rsidRPr="003876D9" w:rsidRDefault="003876D9">
      <w:pPr>
        <w:rPr>
          <w:rFonts w:ascii="Arial" w:hAnsi="Arial" w:cs="Arial"/>
          <w:sz w:val="24"/>
          <w:szCs w:val="24"/>
        </w:rPr>
      </w:pPr>
    </w:p>
    <w:p w14:paraId="0A3FBE9D" w14:textId="4A8033C6" w:rsidR="003876D9" w:rsidRPr="003876D9" w:rsidRDefault="003876D9">
      <w:pPr>
        <w:rPr>
          <w:rFonts w:ascii="Arial" w:hAnsi="Arial" w:cs="Arial"/>
          <w:sz w:val="24"/>
          <w:szCs w:val="24"/>
        </w:rPr>
      </w:pPr>
    </w:p>
    <w:p w14:paraId="334F0940" w14:textId="7A229950" w:rsidR="003876D9" w:rsidRPr="003876D9" w:rsidRDefault="003876D9">
      <w:pPr>
        <w:rPr>
          <w:rFonts w:ascii="Arial" w:hAnsi="Arial" w:cs="Arial"/>
          <w:sz w:val="24"/>
          <w:szCs w:val="24"/>
        </w:rPr>
      </w:pPr>
    </w:p>
    <w:p w14:paraId="1C6093B1" w14:textId="400EAA11" w:rsidR="003876D9" w:rsidRPr="003876D9" w:rsidRDefault="003876D9">
      <w:pPr>
        <w:rPr>
          <w:rFonts w:ascii="Arial" w:hAnsi="Arial" w:cs="Arial"/>
          <w:sz w:val="24"/>
          <w:szCs w:val="24"/>
        </w:rPr>
      </w:pPr>
    </w:p>
    <w:p w14:paraId="0D9F33EF" w14:textId="2F97FE90" w:rsidR="003876D9" w:rsidRPr="003876D9" w:rsidRDefault="003876D9">
      <w:pPr>
        <w:rPr>
          <w:rFonts w:ascii="Arial" w:hAnsi="Arial" w:cs="Arial"/>
          <w:sz w:val="24"/>
          <w:szCs w:val="24"/>
        </w:rPr>
      </w:pPr>
    </w:p>
    <w:p w14:paraId="750DB0A1" w14:textId="293DF3EB" w:rsidR="003876D9" w:rsidRPr="003876D9" w:rsidRDefault="003876D9">
      <w:pPr>
        <w:rPr>
          <w:rFonts w:ascii="Arial" w:hAnsi="Arial" w:cs="Arial"/>
          <w:sz w:val="24"/>
          <w:szCs w:val="24"/>
        </w:rPr>
      </w:pPr>
    </w:p>
    <w:p w14:paraId="48C359B5" w14:textId="09555EB5" w:rsidR="003876D9" w:rsidRPr="003876D9" w:rsidRDefault="003876D9">
      <w:pPr>
        <w:rPr>
          <w:rFonts w:ascii="Arial" w:hAnsi="Arial" w:cs="Arial"/>
          <w:sz w:val="24"/>
          <w:szCs w:val="24"/>
        </w:rPr>
      </w:pPr>
    </w:p>
    <w:p w14:paraId="2B1EF316" w14:textId="5D6068B5" w:rsidR="003876D9" w:rsidRPr="003876D9" w:rsidRDefault="003876D9">
      <w:pPr>
        <w:rPr>
          <w:rFonts w:ascii="Arial" w:hAnsi="Arial" w:cs="Arial"/>
          <w:sz w:val="24"/>
          <w:szCs w:val="24"/>
        </w:rPr>
      </w:pPr>
    </w:p>
    <w:p w14:paraId="569DE02A" w14:textId="01AD8121" w:rsidR="003876D9" w:rsidRPr="003876D9" w:rsidRDefault="003876D9">
      <w:pPr>
        <w:rPr>
          <w:rFonts w:ascii="Arial" w:hAnsi="Arial" w:cs="Arial"/>
          <w:sz w:val="24"/>
          <w:szCs w:val="24"/>
        </w:rPr>
      </w:pPr>
    </w:p>
    <w:p w14:paraId="783F889B" w14:textId="3868964D" w:rsidR="003876D9" w:rsidRPr="003876D9" w:rsidRDefault="003876D9">
      <w:pPr>
        <w:rPr>
          <w:rFonts w:ascii="Arial" w:hAnsi="Arial" w:cs="Arial"/>
          <w:sz w:val="24"/>
          <w:szCs w:val="24"/>
        </w:rPr>
      </w:pPr>
    </w:p>
    <w:p w14:paraId="1F5AD96C" w14:textId="7B53C8B7" w:rsidR="003876D9" w:rsidRPr="003876D9" w:rsidRDefault="003876D9">
      <w:pPr>
        <w:rPr>
          <w:rFonts w:ascii="Arial" w:hAnsi="Arial" w:cs="Arial"/>
          <w:sz w:val="24"/>
          <w:szCs w:val="24"/>
        </w:rPr>
      </w:pPr>
    </w:p>
    <w:p w14:paraId="5848156E" w14:textId="606B0E07" w:rsidR="003876D9" w:rsidRPr="003876D9" w:rsidRDefault="003876D9">
      <w:pPr>
        <w:rPr>
          <w:rFonts w:ascii="Arial" w:hAnsi="Arial" w:cs="Arial"/>
          <w:sz w:val="24"/>
          <w:szCs w:val="24"/>
        </w:rPr>
      </w:pPr>
    </w:p>
    <w:p w14:paraId="7C3698D0" w14:textId="5A93FB53" w:rsidR="003876D9" w:rsidRPr="003876D9" w:rsidRDefault="00DB32B9">
      <w:pPr>
        <w:rPr>
          <w:rFonts w:ascii="Arial" w:hAnsi="Arial" w:cs="Arial"/>
          <w:sz w:val="24"/>
          <w:szCs w:val="24"/>
        </w:rPr>
      </w:pPr>
      <w:r>
        <w:rPr>
          <w:rFonts w:ascii="Arial" w:hAnsi="Arial" w:cs="Arial"/>
          <w:noProof/>
          <w:sz w:val="24"/>
          <w:szCs w:val="24"/>
        </w:rPr>
        <w:lastRenderedPageBreak/>
        <w:drawing>
          <wp:inline distT="0" distB="0" distL="0" distR="0" wp14:anchorId="7A1D7FE2" wp14:editId="5B2C81CB">
            <wp:extent cx="5274310" cy="729742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4625E285" w14:textId="557C2BF3" w:rsidR="003876D9" w:rsidRDefault="003876D9">
      <w:pPr>
        <w:rPr>
          <w:rFonts w:ascii="Arial" w:hAnsi="Arial" w:cs="Arial"/>
          <w:sz w:val="24"/>
          <w:szCs w:val="24"/>
        </w:rPr>
      </w:pPr>
    </w:p>
    <w:p w14:paraId="08CF98A6" w14:textId="77777777" w:rsidR="00DB32B9" w:rsidRDefault="00DB32B9" w:rsidP="00DB32B9">
      <w:pPr>
        <w:rPr>
          <w:rFonts w:ascii="Arial" w:hAnsi="Arial" w:cs="Arial"/>
          <w:b/>
          <w:bCs/>
          <w:sz w:val="24"/>
          <w:szCs w:val="24"/>
        </w:rPr>
      </w:pPr>
    </w:p>
    <w:p w14:paraId="1F4746F2" w14:textId="77777777" w:rsidR="00DB32B9" w:rsidRDefault="00DB32B9" w:rsidP="00DB32B9">
      <w:pPr>
        <w:rPr>
          <w:rFonts w:ascii="Arial" w:hAnsi="Arial" w:cs="Arial"/>
          <w:b/>
          <w:bCs/>
          <w:sz w:val="24"/>
          <w:szCs w:val="24"/>
        </w:rPr>
      </w:pPr>
    </w:p>
    <w:p w14:paraId="2B94B813" w14:textId="77777777" w:rsidR="00DB32B9" w:rsidRDefault="00DB32B9" w:rsidP="00DB32B9">
      <w:pPr>
        <w:rPr>
          <w:rFonts w:ascii="Arial" w:hAnsi="Arial" w:cs="Arial"/>
          <w:b/>
          <w:bCs/>
          <w:sz w:val="24"/>
          <w:szCs w:val="24"/>
        </w:rPr>
      </w:pPr>
    </w:p>
    <w:p w14:paraId="0DE8A397" w14:textId="77777777" w:rsidR="00DB32B9" w:rsidRDefault="00DB32B9" w:rsidP="00DB32B9">
      <w:pPr>
        <w:rPr>
          <w:rFonts w:ascii="Arial" w:hAnsi="Arial" w:cs="Arial"/>
          <w:b/>
          <w:bCs/>
          <w:sz w:val="24"/>
          <w:szCs w:val="24"/>
        </w:rPr>
      </w:pPr>
    </w:p>
    <w:p w14:paraId="7E68ED6B" w14:textId="77777777" w:rsidR="00DB32B9" w:rsidRDefault="00DB32B9" w:rsidP="00DB32B9">
      <w:pPr>
        <w:rPr>
          <w:rFonts w:ascii="Arial" w:hAnsi="Arial" w:cs="Arial"/>
          <w:b/>
          <w:bCs/>
          <w:sz w:val="24"/>
          <w:szCs w:val="24"/>
        </w:rPr>
      </w:pPr>
    </w:p>
    <w:p w14:paraId="4D9DAC9D" w14:textId="77777777" w:rsidR="00DB32B9" w:rsidRDefault="00DB32B9" w:rsidP="00DB32B9">
      <w:pPr>
        <w:rPr>
          <w:rFonts w:ascii="Arial" w:hAnsi="Arial" w:cs="Arial"/>
          <w:b/>
          <w:bCs/>
          <w:sz w:val="24"/>
          <w:szCs w:val="24"/>
        </w:rPr>
      </w:pPr>
    </w:p>
    <w:p w14:paraId="3E9A1295" w14:textId="462DA745" w:rsidR="00DB32B9" w:rsidRPr="00082FF4" w:rsidRDefault="00DB32B9" w:rsidP="00DB32B9">
      <w:pPr>
        <w:rPr>
          <w:rFonts w:ascii="Arial" w:hAnsi="Arial" w:cs="Arial"/>
          <w:b/>
          <w:bCs/>
          <w:sz w:val="24"/>
          <w:szCs w:val="24"/>
        </w:rPr>
      </w:pPr>
      <w:r w:rsidRPr="00A43FB7">
        <w:rPr>
          <w:rFonts w:ascii="Arial" w:hAnsi="Arial" w:cs="Arial"/>
          <w:b/>
          <w:bCs/>
          <w:sz w:val="24"/>
          <w:szCs w:val="24"/>
        </w:rPr>
        <w:lastRenderedPageBreak/>
        <w:t xml:space="preserve">Figure </w:t>
      </w:r>
      <w:r w:rsidR="00F63BFF">
        <w:rPr>
          <w:rFonts w:ascii="Arial" w:hAnsi="Arial" w:cs="Arial"/>
          <w:b/>
          <w:bCs/>
          <w:sz w:val="24"/>
          <w:szCs w:val="24"/>
        </w:rPr>
        <w:t>S7</w:t>
      </w:r>
      <w:r w:rsidRPr="00A43FB7">
        <w:rPr>
          <w:rFonts w:ascii="Arial" w:hAnsi="Arial" w:cs="Arial"/>
          <w:b/>
          <w:bCs/>
          <w:sz w:val="24"/>
          <w:szCs w:val="24"/>
        </w:rPr>
        <w:t xml:space="preserve">. </w:t>
      </w:r>
      <w:r w:rsidR="00042BC3">
        <w:rPr>
          <w:rFonts w:ascii="Arial" w:hAnsi="Arial" w:cs="Arial"/>
          <w:b/>
          <w:bCs/>
          <w:sz w:val="24"/>
          <w:szCs w:val="24"/>
        </w:rPr>
        <w:t>T</w:t>
      </w:r>
      <w:r w:rsidRPr="00A43FB7">
        <w:rPr>
          <w:rFonts w:ascii="Arial" w:hAnsi="Arial" w:cs="Arial"/>
          <w:b/>
          <w:bCs/>
          <w:sz w:val="24"/>
          <w:szCs w:val="24"/>
        </w:rPr>
        <w:t>umor infiltrating macrophages</w:t>
      </w:r>
      <w:r>
        <w:rPr>
          <w:rFonts w:ascii="Arial" w:hAnsi="Arial" w:cs="Arial"/>
          <w:b/>
          <w:bCs/>
          <w:sz w:val="24"/>
          <w:szCs w:val="24"/>
        </w:rPr>
        <w:t xml:space="preserve"> and their polarization </w:t>
      </w:r>
      <w:r w:rsidRPr="00082FF4">
        <w:rPr>
          <w:rFonts w:ascii="Arial" w:hAnsi="Arial" w:cs="Arial"/>
          <w:b/>
          <w:bCs/>
          <w:sz w:val="24"/>
          <w:szCs w:val="24"/>
        </w:rPr>
        <w:t xml:space="preserve">in </w:t>
      </w:r>
      <w:r>
        <w:rPr>
          <w:rFonts w:ascii="Arial" w:hAnsi="Arial" w:cs="Arial"/>
          <w:b/>
          <w:bCs/>
          <w:sz w:val="24"/>
          <w:szCs w:val="24"/>
        </w:rPr>
        <w:t xml:space="preserve">patients </w:t>
      </w:r>
      <w:r w:rsidRPr="00082FF4">
        <w:rPr>
          <w:rFonts w:ascii="Arial" w:hAnsi="Arial" w:cs="Arial"/>
          <w:b/>
          <w:bCs/>
          <w:sz w:val="24"/>
          <w:szCs w:val="24"/>
        </w:rPr>
        <w:t xml:space="preserve">undergoing </w:t>
      </w:r>
      <w:r w:rsidR="00292765">
        <w:rPr>
          <w:rFonts w:ascii="Arial" w:hAnsi="Arial" w:cs="Arial"/>
          <w:b/>
          <w:bCs/>
          <w:sz w:val="24"/>
          <w:szCs w:val="24"/>
        </w:rPr>
        <w:t>CCRT</w:t>
      </w:r>
      <w:r w:rsidRPr="00082FF4">
        <w:rPr>
          <w:rFonts w:ascii="Arial" w:hAnsi="Arial" w:cs="Arial"/>
          <w:b/>
          <w:bCs/>
          <w:sz w:val="24"/>
          <w:szCs w:val="24"/>
        </w:rPr>
        <w:t>.</w:t>
      </w:r>
    </w:p>
    <w:p w14:paraId="03EE1116" w14:textId="77777777" w:rsidR="00DB32B9" w:rsidRPr="00A43FB7" w:rsidRDefault="00DB32B9" w:rsidP="00DB32B9">
      <w:pPr>
        <w:rPr>
          <w:rFonts w:ascii="Arial" w:hAnsi="Arial" w:cs="Arial"/>
          <w:sz w:val="24"/>
          <w:szCs w:val="24"/>
        </w:rPr>
      </w:pPr>
    </w:p>
    <w:p w14:paraId="5F122DAA" w14:textId="60C0DF91" w:rsidR="00DB32B9" w:rsidRPr="008E4E32" w:rsidRDefault="00DB32B9" w:rsidP="00DB32B9">
      <w:pPr>
        <w:rPr>
          <w:rFonts w:ascii="Arial" w:hAnsi="Arial" w:cs="Arial"/>
          <w:sz w:val="20"/>
          <w:szCs w:val="20"/>
        </w:rPr>
      </w:pPr>
      <w:r>
        <w:rPr>
          <w:rFonts w:ascii="Arial" w:hAnsi="Arial" w:cs="Arial"/>
          <w:sz w:val="20"/>
          <w:szCs w:val="20"/>
        </w:rPr>
        <w:t>T</w:t>
      </w:r>
      <w:r w:rsidRPr="008E4E32">
        <w:rPr>
          <w:rFonts w:ascii="Arial" w:hAnsi="Arial" w:cs="Arial"/>
          <w:sz w:val="20"/>
          <w:szCs w:val="20"/>
        </w:rPr>
        <w:t xml:space="preserve">he number of </w:t>
      </w:r>
      <w:proofErr w:type="gramStart"/>
      <w:r w:rsidRPr="008E4E32">
        <w:rPr>
          <w:rFonts w:ascii="Arial" w:hAnsi="Arial" w:cs="Arial"/>
          <w:sz w:val="20"/>
          <w:szCs w:val="20"/>
        </w:rPr>
        <w:t>tumor</w:t>
      </w:r>
      <w:proofErr w:type="gramEnd"/>
      <w:r w:rsidRPr="008E4E32">
        <w:rPr>
          <w:rFonts w:ascii="Arial" w:hAnsi="Arial" w:cs="Arial"/>
          <w:sz w:val="20"/>
          <w:szCs w:val="20"/>
        </w:rPr>
        <w:t xml:space="preserve"> infiltrating CD68+ cells (macrophages) before and after </w:t>
      </w:r>
      <w:r>
        <w:rPr>
          <w:rFonts w:ascii="Arial" w:hAnsi="Arial" w:cs="Arial"/>
          <w:sz w:val="20"/>
          <w:szCs w:val="20"/>
        </w:rPr>
        <w:t xml:space="preserve">10F </w:t>
      </w:r>
      <w:r w:rsidRPr="008E4E32">
        <w:rPr>
          <w:rFonts w:ascii="Arial" w:hAnsi="Arial" w:cs="Arial"/>
          <w:sz w:val="20"/>
          <w:szCs w:val="20"/>
        </w:rPr>
        <w:t xml:space="preserve">RT </w:t>
      </w:r>
      <w:r w:rsidR="004F5ED7">
        <w:rPr>
          <w:rFonts w:ascii="Arial" w:hAnsi="Arial" w:cs="Arial"/>
          <w:sz w:val="20"/>
          <w:szCs w:val="20"/>
        </w:rPr>
        <w:t>is</w:t>
      </w:r>
      <w:r w:rsidRPr="008E4E32">
        <w:rPr>
          <w:rFonts w:ascii="Arial" w:hAnsi="Arial" w:cs="Arial"/>
          <w:sz w:val="20"/>
          <w:szCs w:val="20"/>
        </w:rPr>
        <w:t xml:space="preserve"> </w:t>
      </w:r>
      <w:r>
        <w:rPr>
          <w:rFonts w:ascii="Arial" w:hAnsi="Arial" w:cs="Arial"/>
          <w:sz w:val="20"/>
          <w:szCs w:val="20"/>
        </w:rPr>
        <w:t>shown</w:t>
      </w:r>
      <w:r w:rsidRPr="008E4E32">
        <w:rPr>
          <w:rFonts w:ascii="Arial" w:hAnsi="Arial" w:cs="Arial"/>
          <w:sz w:val="20"/>
          <w:szCs w:val="20"/>
        </w:rPr>
        <w:t xml:space="preserve"> in (A). </w:t>
      </w:r>
      <w:r>
        <w:rPr>
          <w:rFonts w:ascii="Arial" w:hAnsi="Arial" w:cs="Arial"/>
          <w:sz w:val="20"/>
          <w:szCs w:val="20"/>
        </w:rPr>
        <w:t>N = 27.</w:t>
      </w:r>
    </w:p>
    <w:p w14:paraId="576EC732" w14:textId="77777777" w:rsidR="00DB32B9" w:rsidRPr="008E4E32" w:rsidRDefault="00DB32B9" w:rsidP="00DB32B9">
      <w:pPr>
        <w:rPr>
          <w:rFonts w:ascii="Arial" w:hAnsi="Arial" w:cs="Arial"/>
          <w:sz w:val="20"/>
          <w:szCs w:val="20"/>
        </w:rPr>
      </w:pPr>
    </w:p>
    <w:p w14:paraId="031C5A93" w14:textId="5A448ED6" w:rsidR="00DB32B9" w:rsidRPr="008E4E32" w:rsidRDefault="00DB32B9" w:rsidP="00DB32B9">
      <w:pPr>
        <w:rPr>
          <w:rFonts w:ascii="Arial" w:hAnsi="Arial" w:cs="Arial"/>
          <w:sz w:val="20"/>
          <w:szCs w:val="20"/>
        </w:rPr>
      </w:pPr>
      <w:r w:rsidRPr="008E4E32">
        <w:rPr>
          <w:rFonts w:ascii="Arial" w:hAnsi="Arial" w:cs="Arial"/>
          <w:sz w:val="20"/>
          <w:szCs w:val="20"/>
        </w:rPr>
        <w:t>Various dynamic changes (decrease, no change and increase) of tumor infiltrating CD68+ cells: representative immunohistochemical staining in (</w:t>
      </w:r>
      <w:r>
        <w:rPr>
          <w:rFonts w:ascii="Arial" w:hAnsi="Arial" w:cs="Arial"/>
          <w:sz w:val="20"/>
          <w:szCs w:val="20"/>
        </w:rPr>
        <w:t>B</w:t>
      </w:r>
      <w:r w:rsidRPr="008E4E32">
        <w:rPr>
          <w:rFonts w:ascii="Arial" w:hAnsi="Arial" w:cs="Arial"/>
          <w:sz w:val="20"/>
          <w:szCs w:val="20"/>
        </w:rPr>
        <w:t>), cell number comparison in subgroups of patients with various change patterns and their percentage in (</w:t>
      </w:r>
      <w:r>
        <w:rPr>
          <w:rFonts w:ascii="Arial" w:hAnsi="Arial" w:cs="Arial"/>
          <w:sz w:val="20"/>
          <w:szCs w:val="20"/>
        </w:rPr>
        <w:t>C</w:t>
      </w:r>
      <w:r w:rsidRPr="008E4E32">
        <w:rPr>
          <w:rFonts w:ascii="Arial" w:hAnsi="Arial" w:cs="Arial"/>
          <w:sz w:val="20"/>
          <w:szCs w:val="20"/>
        </w:rPr>
        <w:t xml:space="preserve">). </w:t>
      </w:r>
      <w:r>
        <w:rPr>
          <w:rFonts w:ascii="Arial" w:hAnsi="Arial" w:cs="Arial"/>
          <w:sz w:val="20"/>
          <w:szCs w:val="20"/>
        </w:rPr>
        <w:t>N = 27.</w:t>
      </w:r>
    </w:p>
    <w:p w14:paraId="71CB6E99" w14:textId="77777777" w:rsidR="00DB32B9" w:rsidRPr="008E4E32" w:rsidRDefault="00DB32B9" w:rsidP="00DB32B9">
      <w:pPr>
        <w:rPr>
          <w:rFonts w:ascii="Arial" w:hAnsi="Arial" w:cs="Arial"/>
          <w:sz w:val="20"/>
          <w:szCs w:val="20"/>
        </w:rPr>
      </w:pPr>
    </w:p>
    <w:p w14:paraId="3F2BA4E3" w14:textId="2103CFA0" w:rsidR="00DB32B9" w:rsidRPr="00923A9A" w:rsidRDefault="00DB32B9" w:rsidP="00DB32B9">
      <w:pPr>
        <w:rPr>
          <w:rFonts w:ascii="Arial" w:hAnsi="Arial" w:cs="Arial"/>
          <w:sz w:val="20"/>
          <w:szCs w:val="20"/>
        </w:rPr>
      </w:pPr>
      <w:r w:rsidRPr="00923A9A">
        <w:rPr>
          <w:rFonts w:ascii="Arial" w:hAnsi="Arial" w:cs="Arial"/>
          <w:sz w:val="20"/>
          <w:szCs w:val="20"/>
        </w:rPr>
        <w:t xml:space="preserve">The mRNA expression of genes </w:t>
      </w:r>
      <w:r>
        <w:rPr>
          <w:rFonts w:ascii="Arial" w:hAnsi="Arial" w:cs="Arial"/>
          <w:sz w:val="20"/>
          <w:szCs w:val="20"/>
        </w:rPr>
        <w:t>indicative of</w:t>
      </w:r>
      <w:r w:rsidRPr="00923A9A">
        <w:rPr>
          <w:rFonts w:ascii="Arial" w:hAnsi="Arial" w:cs="Arial"/>
          <w:sz w:val="20"/>
          <w:szCs w:val="20"/>
        </w:rPr>
        <w:t xml:space="preserve"> macrophage polarization (M1: </w:t>
      </w:r>
      <w:r w:rsidRPr="00923A9A">
        <w:rPr>
          <w:rFonts w:ascii="Arial" w:hAnsi="Arial" w:cs="Arial"/>
          <w:i/>
          <w:iCs/>
          <w:sz w:val="20"/>
          <w:szCs w:val="20"/>
        </w:rPr>
        <w:t>IL1B</w:t>
      </w:r>
      <w:r w:rsidRPr="00923A9A">
        <w:rPr>
          <w:rFonts w:ascii="Arial" w:hAnsi="Arial" w:cs="Arial"/>
          <w:sz w:val="20"/>
          <w:szCs w:val="20"/>
        </w:rPr>
        <w:t xml:space="preserve">, </w:t>
      </w:r>
      <w:r w:rsidRPr="00923A9A">
        <w:rPr>
          <w:rFonts w:ascii="Arial" w:hAnsi="Arial" w:cs="Arial"/>
          <w:i/>
          <w:iCs/>
          <w:sz w:val="20"/>
          <w:szCs w:val="20"/>
        </w:rPr>
        <w:t>TNF</w:t>
      </w:r>
      <w:r w:rsidRPr="00923A9A">
        <w:rPr>
          <w:rFonts w:ascii="Arial" w:hAnsi="Arial" w:cs="Arial"/>
          <w:sz w:val="20"/>
          <w:szCs w:val="20"/>
        </w:rPr>
        <w:t xml:space="preserve"> and </w:t>
      </w:r>
      <w:r w:rsidRPr="00923A9A">
        <w:rPr>
          <w:rFonts w:ascii="Arial" w:hAnsi="Arial" w:cs="Arial"/>
          <w:i/>
          <w:iCs/>
          <w:sz w:val="20"/>
          <w:szCs w:val="20"/>
        </w:rPr>
        <w:t>CXCL9</w:t>
      </w:r>
      <w:r w:rsidRPr="00923A9A">
        <w:rPr>
          <w:rFonts w:ascii="Arial" w:hAnsi="Arial" w:cs="Arial"/>
          <w:sz w:val="20"/>
          <w:szCs w:val="20"/>
        </w:rPr>
        <w:t xml:space="preserve">; M2: </w:t>
      </w:r>
      <w:r w:rsidRPr="00923A9A">
        <w:rPr>
          <w:rFonts w:ascii="Arial" w:hAnsi="Arial" w:cs="Arial"/>
          <w:i/>
          <w:iCs/>
          <w:sz w:val="20"/>
          <w:szCs w:val="20"/>
        </w:rPr>
        <w:t>TGFB</w:t>
      </w:r>
      <w:r w:rsidRPr="00923A9A">
        <w:rPr>
          <w:rFonts w:ascii="Arial" w:hAnsi="Arial" w:cs="Arial"/>
          <w:sz w:val="20"/>
          <w:szCs w:val="20"/>
        </w:rPr>
        <w:t xml:space="preserve">) </w:t>
      </w:r>
      <w:r>
        <w:rPr>
          <w:rFonts w:ascii="Arial" w:hAnsi="Arial" w:cs="Arial"/>
          <w:sz w:val="20"/>
          <w:szCs w:val="20"/>
        </w:rPr>
        <w:t>are</w:t>
      </w:r>
      <w:r w:rsidRPr="00923A9A">
        <w:rPr>
          <w:rFonts w:ascii="Arial" w:hAnsi="Arial" w:cs="Arial"/>
          <w:sz w:val="20"/>
          <w:szCs w:val="20"/>
        </w:rPr>
        <w:t xml:space="preserve"> summarized in (</w:t>
      </w:r>
      <w:r>
        <w:rPr>
          <w:rFonts w:ascii="Arial" w:hAnsi="Arial" w:cs="Arial"/>
          <w:sz w:val="20"/>
          <w:szCs w:val="20"/>
        </w:rPr>
        <w:t>D</w:t>
      </w:r>
      <w:r w:rsidRPr="00923A9A">
        <w:rPr>
          <w:rFonts w:ascii="Arial" w:hAnsi="Arial" w:cs="Arial"/>
          <w:sz w:val="20"/>
          <w:szCs w:val="20"/>
        </w:rPr>
        <w:t>-</w:t>
      </w:r>
      <w:r>
        <w:rPr>
          <w:rFonts w:ascii="Arial" w:hAnsi="Arial" w:cs="Arial"/>
          <w:sz w:val="20"/>
          <w:szCs w:val="20"/>
        </w:rPr>
        <w:t>G</w:t>
      </w:r>
      <w:r w:rsidRPr="00923A9A">
        <w:rPr>
          <w:rFonts w:ascii="Arial" w:hAnsi="Arial" w:cs="Arial"/>
          <w:sz w:val="20"/>
          <w:szCs w:val="20"/>
        </w:rPr>
        <w:t>). N = 19.</w:t>
      </w:r>
    </w:p>
    <w:p w14:paraId="086166C5" w14:textId="77777777" w:rsidR="00DB32B9" w:rsidRPr="00923A9A" w:rsidRDefault="00DB32B9" w:rsidP="00DB32B9">
      <w:pPr>
        <w:rPr>
          <w:rFonts w:ascii="Arial" w:hAnsi="Arial" w:cs="Arial"/>
          <w:sz w:val="20"/>
          <w:szCs w:val="20"/>
        </w:rPr>
      </w:pPr>
    </w:p>
    <w:p w14:paraId="1BB03FED" w14:textId="70B0657C" w:rsidR="00DB32B9" w:rsidRPr="00923A9A" w:rsidRDefault="00DB32B9" w:rsidP="00DB32B9">
      <w:pPr>
        <w:rPr>
          <w:rFonts w:ascii="Arial" w:hAnsi="Arial" w:cs="Arial"/>
          <w:sz w:val="20"/>
          <w:szCs w:val="20"/>
        </w:rPr>
      </w:pPr>
      <w:r w:rsidRPr="00923A9A">
        <w:rPr>
          <w:rFonts w:ascii="Arial" w:hAnsi="Arial" w:cs="Arial"/>
          <w:sz w:val="20"/>
          <w:szCs w:val="20"/>
        </w:rPr>
        <w:t>(</w:t>
      </w:r>
      <w:r>
        <w:rPr>
          <w:rFonts w:ascii="Arial" w:hAnsi="Arial" w:cs="Arial"/>
          <w:sz w:val="20"/>
          <w:szCs w:val="20"/>
        </w:rPr>
        <w:t>H</w:t>
      </w:r>
      <w:r w:rsidRPr="00923A9A">
        <w:rPr>
          <w:rFonts w:ascii="Arial" w:hAnsi="Arial" w:cs="Arial"/>
          <w:sz w:val="20"/>
          <w:szCs w:val="20"/>
        </w:rPr>
        <w:t xml:space="preserve">) On the top panel: heatmap of dynamic change patterns of gene expression (increase in red, no change in gray and decrease in blue). Patients were clustered according to the difference of change patterns between M1 and M2 markers. On the bottom panel: the polarization of macrophages in tumors for each patient </w:t>
      </w:r>
      <w:r>
        <w:rPr>
          <w:rFonts w:ascii="Arial" w:hAnsi="Arial" w:cs="Arial"/>
          <w:sz w:val="20"/>
          <w:szCs w:val="20"/>
        </w:rPr>
        <w:t>are</w:t>
      </w:r>
      <w:r w:rsidRPr="00923A9A">
        <w:rPr>
          <w:rFonts w:ascii="Arial" w:hAnsi="Arial" w:cs="Arial"/>
          <w:sz w:val="20"/>
          <w:szCs w:val="20"/>
        </w:rPr>
        <w:t xml:space="preserve"> indicated. The percentage of patients with various polarization pattens (towards M1, mixed and towards M2) was shown as a pie chart. </w:t>
      </w:r>
    </w:p>
    <w:p w14:paraId="5BBB0F4F" w14:textId="77777777" w:rsidR="00DB32B9" w:rsidRPr="008E4E32" w:rsidRDefault="00DB32B9" w:rsidP="00DB32B9">
      <w:pPr>
        <w:rPr>
          <w:rFonts w:ascii="Arial" w:hAnsi="Arial" w:cs="Arial"/>
          <w:sz w:val="20"/>
          <w:szCs w:val="20"/>
        </w:rPr>
      </w:pPr>
    </w:p>
    <w:p w14:paraId="32472E67" w14:textId="2BBE7058" w:rsidR="00DB32B9" w:rsidRPr="008E4E32" w:rsidRDefault="00DB32B9" w:rsidP="00DB32B9">
      <w:pPr>
        <w:rPr>
          <w:rFonts w:ascii="Arial" w:hAnsi="Arial" w:cs="Arial"/>
          <w:sz w:val="20"/>
          <w:szCs w:val="20"/>
        </w:rPr>
      </w:pPr>
      <w:r w:rsidRPr="008E4E32">
        <w:rPr>
          <w:rFonts w:ascii="Arial" w:hAnsi="Arial" w:cs="Arial"/>
          <w:sz w:val="20"/>
          <w:szCs w:val="20"/>
        </w:rPr>
        <w:t>Mean comparisons were performed by using the paired Student’s t test in paired groups with normal distribution (A</w:t>
      </w:r>
      <w:r>
        <w:rPr>
          <w:rFonts w:ascii="Arial" w:hAnsi="Arial" w:cs="Arial"/>
          <w:sz w:val="20"/>
          <w:szCs w:val="20"/>
        </w:rPr>
        <w:t xml:space="preserve"> and D-G</w:t>
      </w:r>
      <w:r w:rsidRPr="008E4E32">
        <w:rPr>
          <w:rFonts w:ascii="Arial" w:hAnsi="Arial" w:cs="Arial"/>
          <w:sz w:val="20"/>
          <w:szCs w:val="20"/>
        </w:rPr>
        <w:t>) and the Wilcoxon matched-pairs signed rank test in paired groups with uncertain distribution normality (</w:t>
      </w:r>
      <w:r>
        <w:rPr>
          <w:rFonts w:ascii="Arial" w:hAnsi="Arial" w:cs="Arial"/>
          <w:sz w:val="20"/>
          <w:szCs w:val="20"/>
        </w:rPr>
        <w:t>C</w:t>
      </w:r>
      <w:r w:rsidRPr="008E4E32">
        <w:rPr>
          <w:rFonts w:ascii="Arial" w:hAnsi="Arial" w:cs="Arial"/>
          <w:sz w:val="20"/>
          <w:szCs w:val="20"/>
        </w:rPr>
        <w:t>) (ns: P &gt; 0.05;</w:t>
      </w:r>
      <w:r>
        <w:rPr>
          <w:rFonts w:ascii="Arial" w:hAnsi="Arial" w:cs="Arial"/>
          <w:sz w:val="20"/>
          <w:szCs w:val="20"/>
        </w:rPr>
        <w:t xml:space="preserve"> </w:t>
      </w:r>
      <w:r w:rsidRPr="00923A9A">
        <w:rPr>
          <w:rFonts w:ascii="Arial" w:hAnsi="Arial" w:cs="Arial"/>
          <w:sz w:val="20"/>
          <w:szCs w:val="20"/>
        </w:rPr>
        <w:t>* P &lt; 0.05</w:t>
      </w:r>
      <w:r>
        <w:rPr>
          <w:rFonts w:ascii="Arial" w:hAnsi="Arial" w:cs="Arial"/>
          <w:sz w:val="20"/>
          <w:szCs w:val="20"/>
        </w:rPr>
        <w:t>;</w:t>
      </w:r>
      <w:r w:rsidRPr="008E4E32">
        <w:rPr>
          <w:rFonts w:ascii="Arial" w:hAnsi="Arial" w:cs="Arial"/>
          <w:sz w:val="20"/>
          <w:szCs w:val="20"/>
        </w:rPr>
        <w:t xml:space="preserve"> ** P &lt; 0.01; *** P &lt; 0.001</w:t>
      </w:r>
      <w:r>
        <w:rPr>
          <w:rFonts w:ascii="Arial" w:hAnsi="Arial" w:cs="Arial"/>
          <w:sz w:val="20"/>
          <w:szCs w:val="20"/>
        </w:rPr>
        <w:t xml:space="preserve">; </w:t>
      </w:r>
      <w:r w:rsidRPr="00923A9A">
        <w:rPr>
          <w:rFonts w:ascii="Arial" w:hAnsi="Arial" w:cs="Arial"/>
          <w:sz w:val="20"/>
          <w:szCs w:val="20"/>
        </w:rPr>
        <w:t>P &gt; 0.05 was not shown</w:t>
      </w:r>
      <w:r>
        <w:rPr>
          <w:rFonts w:ascii="Arial" w:hAnsi="Arial" w:cs="Arial"/>
          <w:sz w:val="20"/>
          <w:szCs w:val="20"/>
        </w:rPr>
        <w:t xml:space="preserve"> in (E-G)</w:t>
      </w:r>
      <w:r w:rsidRPr="008E4E32">
        <w:rPr>
          <w:rFonts w:ascii="Arial" w:hAnsi="Arial" w:cs="Arial"/>
          <w:sz w:val="20"/>
          <w:szCs w:val="20"/>
        </w:rPr>
        <w:t>).</w:t>
      </w:r>
    </w:p>
    <w:p w14:paraId="17AEF600" w14:textId="6FCC040D" w:rsidR="00DB32B9" w:rsidRDefault="00DB32B9">
      <w:pPr>
        <w:rPr>
          <w:rFonts w:ascii="Arial" w:hAnsi="Arial" w:cs="Arial"/>
          <w:sz w:val="24"/>
          <w:szCs w:val="24"/>
        </w:rPr>
      </w:pPr>
    </w:p>
    <w:p w14:paraId="73884028" w14:textId="43E8A98C" w:rsidR="00DB32B9" w:rsidRDefault="00DB32B9">
      <w:pPr>
        <w:rPr>
          <w:rFonts w:ascii="Arial" w:hAnsi="Arial" w:cs="Arial"/>
          <w:sz w:val="24"/>
          <w:szCs w:val="24"/>
        </w:rPr>
      </w:pPr>
    </w:p>
    <w:p w14:paraId="4FBD47EF" w14:textId="77777777" w:rsidR="00DB32B9" w:rsidRDefault="00DB32B9">
      <w:pPr>
        <w:rPr>
          <w:rFonts w:ascii="Arial" w:hAnsi="Arial" w:cs="Arial"/>
          <w:sz w:val="24"/>
          <w:szCs w:val="24"/>
        </w:rPr>
      </w:pPr>
    </w:p>
    <w:p w14:paraId="4DAD5EAF" w14:textId="0F1644E1" w:rsidR="00DB32B9" w:rsidRDefault="00DB32B9">
      <w:pPr>
        <w:rPr>
          <w:rFonts w:ascii="Arial" w:hAnsi="Arial" w:cs="Arial"/>
          <w:sz w:val="24"/>
          <w:szCs w:val="24"/>
        </w:rPr>
      </w:pPr>
    </w:p>
    <w:p w14:paraId="645D3564" w14:textId="66D62C5F" w:rsidR="00DB32B9" w:rsidRDefault="00DB32B9">
      <w:pPr>
        <w:rPr>
          <w:rFonts w:ascii="Arial" w:hAnsi="Arial" w:cs="Arial"/>
          <w:sz w:val="24"/>
          <w:szCs w:val="24"/>
        </w:rPr>
      </w:pPr>
    </w:p>
    <w:p w14:paraId="417119B2" w14:textId="2AF38BB2" w:rsidR="00DB32B9" w:rsidRDefault="00DB32B9">
      <w:pPr>
        <w:rPr>
          <w:rFonts w:ascii="Arial" w:hAnsi="Arial" w:cs="Arial"/>
          <w:sz w:val="24"/>
          <w:szCs w:val="24"/>
        </w:rPr>
      </w:pPr>
    </w:p>
    <w:p w14:paraId="5C42F0D2" w14:textId="0F1D9B3B" w:rsidR="00DB32B9" w:rsidRDefault="00DB32B9">
      <w:pPr>
        <w:rPr>
          <w:rFonts w:ascii="Arial" w:hAnsi="Arial" w:cs="Arial"/>
          <w:sz w:val="24"/>
          <w:szCs w:val="24"/>
        </w:rPr>
      </w:pPr>
    </w:p>
    <w:p w14:paraId="7DD8F255" w14:textId="06D5A729" w:rsidR="00DB32B9" w:rsidRDefault="00DB32B9">
      <w:pPr>
        <w:rPr>
          <w:rFonts w:ascii="Arial" w:hAnsi="Arial" w:cs="Arial"/>
          <w:sz w:val="24"/>
          <w:szCs w:val="24"/>
        </w:rPr>
      </w:pPr>
    </w:p>
    <w:p w14:paraId="4D7A822C" w14:textId="6FE0A740" w:rsidR="00DB32B9" w:rsidRDefault="00DB32B9">
      <w:pPr>
        <w:rPr>
          <w:rFonts w:ascii="Arial" w:hAnsi="Arial" w:cs="Arial"/>
          <w:sz w:val="24"/>
          <w:szCs w:val="24"/>
        </w:rPr>
      </w:pPr>
    </w:p>
    <w:p w14:paraId="187D3737" w14:textId="16BC014A" w:rsidR="00DB32B9" w:rsidRDefault="00DB32B9">
      <w:pPr>
        <w:rPr>
          <w:rFonts w:ascii="Arial" w:hAnsi="Arial" w:cs="Arial"/>
          <w:sz w:val="24"/>
          <w:szCs w:val="24"/>
        </w:rPr>
      </w:pPr>
    </w:p>
    <w:p w14:paraId="458A3239" w14:textId="61B59357" w:rsidR="00DB32B9" w:rsidRDefault="00DB32B9">
      <w:pPr>
        <w:rPr>
          <w:rFonts w:ascii="Arial" w:hAnsi="Arial" w:cs="Arial"/>
          <w:sz w:val="24"/>
          <w:szCs w:val="24"/>
        </w:rPr>
      </w:pPr>
    </w:p>
    <w:p w14:paraId="0DE25A42" w14:textId="3FAD4DCC" w:rsidR="00DB32B9" w:rsidRDefault="00DB32B9">
      <w:pPr>
        <w:rPr>
          <w:rFonts w:ascii="Arial" w:hAnsi="Arial" w:cs="Arial"/>
          <w:sz w:val="24"/>
          <w:szCs w:val="24"/>
        </w:rPr>
      </w:pPr>
    </w:p>
    <w:p w14:paraId="768E714F" w14:textId="519DDA9C" w:rsidR="00DB32B9" w:rsidRDefault="00DB32B9">
      <w:pPr>
        <w:rPr>
          <w:rFonts w:ascii="Arial" w:hAnsi="Arial" w:cs="Arial"/>
          <w:sz w:val="24"/>
          <w:szCs w:val="24"/>
        </w:rPr>
      </w:pPr>
    </w:p>
    <w:p w14:paraId="2FD876B4" w14:textId="1E4E9DAD" w:rsidR="00DB32B9" w:rsidRDefault="00DB32B9">
      <w:pPr>
        <w:rPr>
          <w:rFonts w:ascii="Arial" w:hAnsi="Arial" w:cs="Arial"/>
          <w:sz w:val="24"/>
          <w:szCs w:val="24"/>
        </w:rPr>
      </w:pPr>
    </w:p>
    <w:p w14:paraId="4903B7DC" w14:textId="2EB14DBD" w:rsidR="00DB32B9" w:rsidRDefault="00DB32B9">
      <w:pPr>
        <w:rPr>
          <w:rFonts w:ascii="Arial" w:hAnsi="Arial" w:cs="Arial"/>
          <w:sz w:val="24"/>
          <w:szCs w:val="24"/>
        </w:rPr>
      </w:pPr>
    </w:p>
    <w:p w14:paraId="630004D4" w14:textId="77777777" w:rsidR="00DB32B9" w:rsidRDefault="00DB32B9">
      <w:pPr>
        <w:rPr>
          <w:rFonts w:ascii="Arial" w:hAnsi="Arial" w:cs="Arial"/>
          <w:sz w:val="24"/>
          <w:szCs w:val="24"/>
        </w:rPr>
      </w:pPr>
    </w:p>
    <w:p w14:paraId="1C90CD2E" w14:textId="7A1C1C33" w:rsidR="00DB32B9" w:rsidRDefault="00DB32B9">
      <w:pPr>
        <w:rPr>
          <w:rFonts w:ascii="Arial" w:hAnsi="Arial" w:cs="Arial"/>
          <w:sz w:val="24"/>
          <w:szCs w:val="24"/>
        </w:rPr>
      </w:pPr>
    </w:p>
    <w:p w14:paraId="2372BD1A" w14:textId="03CD4991" w:rsidR="00DB32B9" w:rsidRDefault="00DB32B9">
      <w:pPr>
        <w:rPr>
          <w:rFonts w:ascii="Arial" w:hAnsi="Arial" w:cs="Arial"/>
          <w:sz w:val="24"/>
          <w:szCs w:val="24"/>
        </w:rPr>
      </w:pPr>
    </w:p>
    <w:p w14:paraId="758BFF36" w14:textId="16CABC05" w:rsidR="00DB32B9" w:rsidRDefault="00DB32B9">
      <w:pPr>
        <w:rPr>
          <w:rFonts w:ascii="Arial" w:hAnsi="Arial" w:cs="Arial"/>
          <w:sz w:val="24"/>
          <w:szCs w:val="24"/>
        </w:rPr>
      </w:pPr>
    </w:p>
    <w:p w14:paraId="7A9BD9F7" w14:textId="4805C3E1" w:rsidR="00DB32B9" w:rsidRDefault="00DB32B9">
      <w:pPr>
        <w:rPr>
          <w:rFonts w:ascii="Arial" w:hAnsi="Arial" w:cs="Arial"/>
          <w:sz w:val="24"/>
          <w:szCs w:val="24"/>
        </w:rPr>
      </w:pPr>
    </w:p>
    <w:p w14:paraId="20385EFD" w14:textId="77777777" w:rsidR="00DB32B9" w:rsidRPr="003876D9" w:rsidRDefault="00DB32B9">
      <w:pPr>
        <w:rPr>
          <w:rFonts w:ascii="Arial" w:hAnsi="Arial" w:cs="Arial"/>
          <w:sz w:val="24"/>
          <w:szCs w:val="24"/>
        </w:rPr>
      </w:pPr>
    </w:p>
    <w:p w14:paraId="16EC71DB" w14:textId="054D560B" w:rsidR="00541A80" w:rsidRDefault="00541A80" w:rsidP="002D26F7">
      <w:pPr>
        <w:rPr>
          <w:rFonts w:ascii="Arial" w:hAnsi="Arial" w:cs="Arial"/>
          <w:b/>
          <w:bCs/>
          <w:sz w:val="24"/>
          <w:szCs w:val="24"/>
        </w:rPr>
      </w:pPr>
      <w:r>
        <w:rPr>
          <w:rFonts w:ascii="Arial" w:hAnsi="Arial" w:cs="Arial"/>
          <w:b/>
          <w:bCs/>
          <w:noProof/>
          <w:sz w:val="24"/>
          <w:szCs w:val="24"/>
        </w:rPr>
        <w:lastRenderedPageBreak/>
        <w:drawing>
          <wp:inline distT="0" distB="0" distL="0" distR="0" wp14:anchorId="02EAA663" wp14:editId="12E86A29">
            <wp:extent cx="5274310" cy="729742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1B7568CA" w14:textId="77777777" w:rsidR="00541A80" w:rsidRDefault="00541A80" w:rsidP="002D26F7">
      <w:pPr>
        <w:rPr>
          <w:rFonts w:ascii="Arial" w:hAnsi="Arial" w:cs="Arial"/>
          <w:b/>
          <w:bCs/>
          <w:sz w:val="24"/>
          <w:szCs w:val="24"/>
        </w:rPr>
      </w:pPr>
    </w:p>
    <w:p w14:paraId="0B3E0A5E" w14:textId="4A01CEE9" w:rsidR="002D26F7" w:rsidRPr="00082FF4" w:rsidRDefault="002D26F7" w:rsidP="002D26F7">
      <w:pPr>
        <w:rPr>
          <w:rFonts w:ascii="Arial" w:hAnsi="Arial" w:cs="Arial"/>
          <w:b/>
          <w:bCs/>
          <w:sz w:val="24"/>
          <w:szCs w:val="24"/>
        </w:rPr>
      </w:pPr>
      <w:r w:rsidRPr="00082FF4">
        <w:rPr>
          <w:rFonts w:ascii="Arial" w:hAnsi="Arial" w:cs="Arial"/>
          <w:b/>
          <w:bCs/>
          <w:sz w:val="24"/>
          <w:szCs w:val="24"/>
        </w:rPr>
        <w:t>Figure S</w:t>
      </w:r>
      <w:r w:rsidR="00F63BFF">
        <w:rPr>
          <w:rFonts w:ascii="Arial" w:hAnsi="Arial" w:cs="Arial"/>
          <w:b/>
          <w:bCs/>
          <w:sz w:val="24"/>
          <w:szCs w:val="24"/>
        </w:rPr>
        <w:t>8</w:t>
      </w:r>
      <w:r w:rsidRPr="00082FF4">
        <w:rPr>
          <w:rFonts w:ascii="Arial" w:hAnsi="Arial" w:cs="Arial"/>
          <w:b/>
          <w:bCs/>
          <w:sz w:val="24"/>
          <w:szCs w:val="24"/>
        </w:rPr>
        <w:t xml:space="preserve">. Representative </w:t>
      </w:r>
      <w:r w:rsidR="00292765">
        <w:rPr>
          <w:rFonts w:ascii="Arial" w:hAnsi="Arial" w:cs="Arial"/>
          <w:b/>
          <w:bCs/>
          <w:sz w:val="24"/>
          <w:szCs w:val="24"/>
        </w:rPr>
        <w:t>IHC</w:t>
      </w:r>
      <w:r w:rsidRPr="00082FF4">
        <w:rPr>
          <w:rFonts w:ascii="Arial" w:hAnsi="Arial" w:cs="Arial"/>
          <w:b/>
          <w:bCs/>
          <w:sz w:val="24"/>
          <w:szCs w:val="24"/>
        </w:rPr>
        <w:t xml:space="preserve"> staining of immune markers in tumor sections with various patterns</w:t>
      </w:r>
      <w:r w:rsidR="000A080D">
        <w:rPr>
          <w:rFonts w:ascii="Arial" w:hAnsi="Arial" w:cs="Arial"/>
          <w:b/>
          <w:bCs/>
          <w:sz w:val="24"/>
          <w:szCs w:val="24"/>
        </w:rPr>
        <w:t xml:space="preserve"> of change</w:t>
      </w:r>
      <w:r w:rsidRPr="00082FF4">
        <w:rPr>
          <w:rFonts w:ascii="Arial" w:hAnsi="Arial" w:cs="Arial"/>
          <w:b/>
          <w:bCs/>
          <w:sz w:val="24"/>
          <w:szCs w:val="24"/>
        </w:rPr>
        <w:t>.</w:t>
      </w:r>
    </w:p>
    <w:p w14:paraId="1DD6A93E" w14:textId="77777777" w:rsidR="00D933AB" w:rsidRDefault="00D933AB">
      <w:pPr>
        <w:rPr>
          <w:rFonts w:ascii="Arial" w:hAnsi="Arial" w:cs="Arial"/>
          <w:sz w:val="20"/>
          <w:szCs w:val="20"/>
        </w:rPr>
      </w:pPr>
    </w:p>
    <w:p w14:paraId="7B4CE0D5" w14:textId="073D6E13" w:rsidR="003876D9" w:rsidRPr="00AA2EAD" w:rsidRDefault="00D933AB">
      <w:pPr>
        <w:rPr>
          <w:rFonts w:ascii="Arial" w:hAnsi="Arial" w:cs="Arial"/>
          <w:sz w:val="20"/>
          <w:szCs w:val="20"/>
        </w:rPr>
      </w:pPr>
      <w:r w:rsidRPr="00FA2909">
        <w:rPr>
          <w:rFonts w:ascii="Arial" w:hAnsi="Arial" w:cs="Arial"/>
          <w:sz w:val="20"/>
          <w:szCs w:val="20"/>
        </w:rPr>
        <w:t xml:space="preserve">Note: tissue sections with moderate staining of PD-L1, STAT1 or HLA-A in Figure S1 </w:t>
      </w:r>
      <w:r w:rsidR="00DC1541" w:rsidRPr="00FA2909">
        <w:rPr>
          <w:rFonts w:ascii="Arial" w:hAnsi="Arial" w:cs="Arial"/>
          <w:sz w:val="20"/>
          <w:szCs w:val="20"/>
        </w:rPr>
        <w:t xml:space="preserve">are the same as those </w:t>
      </w:r>
      <w:r w:rsidRPr="00FA2909">
        <w:rPr>
          <w:rFonts w:ascii="Arial" w:hAnsi="Arial" w:cs="Arial"/>
          <w:sz w:val="20"/>
          <w:szCs w:val="20"/>
        </w:rPr>
        <w:t>for illustration of the decreasing expression pattern</w:t>
      </w:r>
      <w:r w:rsidR="00DC1541" w:rsidRPr="00FA2909">
        <w:rPr>
          <w:rFonts w:ascii="Arial" w:hAnsi="Arial" w:cs="Arial"/>
          <w:sz w:val="20"/>
          <w:szCs w:val="20"/>
        </w:rPr>
        <w:t xml:space="preserve"> and to allow direct comparison</w:t>
      </w:r>
      <w:r w:rsidRPr="00FA2909">
        <w:rPr>
          <w:rFonts w:ascii="Arial" w:hAnsi="Arial" w:cs="Arial"/>
          <w:sz w:val="20"/>
          <w:szCs w:val="20"/>
        </w:rPr>
        <w:t>.</w:t>
      </w:r>
      <w:r w:rsidR="00AA2EAD">
        <w:rPr>
          <w:rFonts w:ascii="Arial" w:hAnsi="Arial" w:cs="Arial"/>
          <w:sz w:val="20"/>
          <w:szCs w:val="20"/>
        </w:rPr>
        <w:t xml:space="preserve"> </w:t>
      </w:r>
    </w:p>
    <w:p w14:paraId="6A4D0777" w14:textId="1E0CF1BD" w:rsidR="003876D9"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71A2935C" wp14:editId="0F4A7346">
            <wp:extent cx="5274310" cy="729742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14A8CA1D" w14:textId="2A5E7BB9" w:rsidR="003876D9" w:rsidRPr="003876D9" w:rsidRDefault="003876D9">
      <w:pPr>
        <w:rPr>
          <w:rFonts w:ascii="Arial" w:hAnsi="Arial" w:cs="Arial"/>
          <w:sz w:val="24"/>
          <w:szCs w:val="24"/>
        </w:rPr>
      </w:pPr>
    </w:p>
    <w:p w14:paraId="05BD4319" w14:textId="48C3D638" w:rsidR="003876D9" w:rsidRPr="003876D9" w:rsidRDefault="003876D9">
      <w:pPr>
        <w:rPr>
          <w:rFonts w:ascii="Arial" w:hAnsi="Arial" w:cs="Arial"/>
          <w:sz w:val="24"/>
          <w:szCs w:val="24"/>
        </w:rPr>
      </w:pPr>
    </w:p>
    <w:p w14:paraId="1BFE0EC4" w14:textId="3634F954" w:rsidR="003876D9" w:rsidRDefault="003876D9">
      <w:pPr>
        <w:rPr>
          <w:rFonts w:ascii="Arial" w:hAnsi="Arial" w:cs="Arial"/>
          <w:sz w:val="24"/>
          <w:szCs w:val="24"/>
        </w:rPr>
      </w:pPr>
    </w:p>
    <w:p w14:paraId="294DEE7F" w14:textId="6041071D" w:rsidR="00541A80" w:rsidRDefault="00541A80">
      <w:pPr>
        <w:rPr>
          <w:rFonts w:ascii="Arial" w:hAnsi="Arial" w:cs="Arial"/>
          <w:sz w:val="24"/>
          <w:szCs w:val="24"/>
        </w:rPr>
      </w:pPr>
    </w:p>
    <w:p w14:paraId="39BACE02" w14:textId="4E7E00D6" w:rsidR="00541A80" w:rsidRDefault="00541A80">
      <w:pPr>
        <w:rPr>
          <w:rFonts w:ascii="Arial" w:hAnsi="Arial" w:cs="Arial"/>
          <w:sz w:val="24"/>
          <w:szCs w:val="24"/>
        </w:rPr>
      </w:pPr>
    </w:p>
    <w:p w14:paraId="52F2F0FA" w14:textId="77777777" w:rsidR="00541A80" w:rsidRPr="003876D9" w:rsidRDefault="00541A80">
      <w:pPr>
        <w:rPr>
          <w:rFonts w:ascii="Arial" w:hAnsi="Arial" w:cs="Arial"/>
          <w:sz w:val="24"/>
          <w:szCs w:val="24"/>
        </w:rPr>
      </w:pPr>
    </w:p>
    <w:p w14:paraId="39B5D5A9" w14:textId="0FD292E2" w:rsidR="003876D9" w:rsidRPr="003876D9" w:rsidRDefault="003876D9">
      <w:pPr>
        <w:rPr>
          <w:rFonts w:ascii="Arial" w:hAnsi="Arial" w:cs="Arial"/>
          <w:sz w:val="24"/>
          <w:szCs w:val="24"/>
        </w:rPr>
      </w:pPr>
    </w:p>
    <w:p w14:paraId="087F2074" w14:textId="3690A785" w:rsidR="002D26F7" w:rsidRPr="00D17326" w:rsidRDefault="002D26F7" w:rsidP="002D26F7">
      <w:pPr>
        <w:rPr>
          <w:rFonts w:ascii="Arial" w:hAnsi="Arial" w:cs="Arial"/>
          <w:b/>
          <w:bCs/>
          <w:sz w:val="24"/>
          <w:szCs w:val="24"/>
        </w:rPr>
      </w:pPr>
      <w:bookmarkStart w:id="0" w:name="OLE_LINK1"/>
      <w:r w:rsidRPr="00D17326">
        <w:rPr>
          <w:rFonts w:ascii="Arial" w:hAnsi="Arial" w:cs="Arial"/>
          <w:b/>
          <w:bCs/>
          <w:sz w:val="24"/>
          <w:szCs w:val="24"/>
        </w:rPr>
        <w:lastRenderedPageBreak/>
        <w:t xml:space="preserve">Figure </w:t>
      </w:r>
      <w:r>
        <w:rPr>
          <w:rFonts w:ascii="Arial" w:hAnsi="Arial" w:cs="Arial"/>
          <w:b/>
          <w:bCs/>
          <w:sz w:val="24"/>
          <w:szCs w:val="24"/>
        </w:rPr>
        <w:t>S</w:t>
      </w:r>
      <w:r w:rsidR="00F63BFF">
        <w:rPr>
          <w:rFonts w:ascii="Arial" w:hAnsi="Arial" w:cs="Arial"/>
          <w:b/>
          <w:bCs/>
          <w:sz w:val="24"/>
          <w:szCs w:val="24"/>
        </w:rPr>
        <w:t>9</w:t>
      </w:r>
      <w:r w:rsidRPr="00D17326">
        <w:rPr>
          <w:rFonts w:ascii="Arial" w:hAnsi="Arial" w:cs="Arial"/>
          <w:b/>
          <w:bCs/>
          <w:sz w:val="24"/>
          <w:szCs w:val="24"/>
        </w:rPr>
        <w:t xml:space="preserve">. </w:t>
      </w:r>
      <w:r w:rsidR="00042BC3">
        <w:rPr>
          <w:rFonts w:ascii="Arial" w:hAnsi="Arial" w:cs="Arial"/>
          <w:b/>
          <w:bCs/>
          <w:sz w:val="24"/>
          <w:szCs w:val="24"/>
        </w:rPr>
        <w:t xml:space="preserve">Immune marker expression H score </w:t>
      </w:r>
      <w:r w:rsidRPr="00D17326">
        <w:rPr>
          <w:rFonts w:ascii="Arial" w:hAnsi="Arial" w:cs="Arial"/>
          <w:b/>
          <w:bCs/>
          <w:sz w:val="24"/>
          <w:szCs w:val="24"/>
        </w:rPr>
        <w:t xml:space="preserve">in tumor cells before and during </w:t>
      </w:r>
      <w:r w:rsidR="00292765">
        <w:rPr>
          <w:rFonts w:ascii="Arial" w:hAnsi="Arial" w:cs="Arial"/>
          <w:b/>
          <w:bCs/>
          <w:sz w:val="24"/>
          <w:szCs w:val="24"/>
        </w:rPr>
        <w:t>CCRT</w:t>
      </w:r>
      <w:r w:rsidRPr="00D17326">
        <w:rPr>
          <w:rFonts w:ascii="Arial" w:hAnsi="Arial" w:cs="Arial"/>
          <w:b/>
          <w:bCs/>
          <w:sz w:val="24"/>
          <w:szCs w:val="24"/>
        </w:rPr>
        <w:t>.</w:t>
      </w:r>
    </w:p>
    <w:p w14:paraId="100CA6A2" w14:textId="77777777" w:rsidR="002D26F7" w:rsidRPr="00D17326" w:rsidRDefault="002D26F7" w:rsidP="002D26F7">
      <w:pPr>
        <w:rPr>
          <w:rFonts w:ascii="Arial" w:hAnsi="Arial" w:cs="Arial"/>
          <w:sz w:val="24"/>
          <w:szCs w:val="24"/>
        </w:rPr>
      </w:pPr>
    </w:p>
    <w:p w14:paraId="506159EF" w14:textId="3B65C330" w:rsidR="002D26F7" w:rsidRPr="004751C7" w:rsidRDefault="002D26F7" w:rsidP="002D26F7">
      <w:pPr>
        <w:rPr>
          <w:rFonts w:ascii="Arial" w:hAnsi="Arial" w:cs="Arial"/>
          <w:sz w:val="20"/>
          <w:szCs w:val="20"/>
        </w:rPr>
      </w:pPr>
      <w:r w:rsidRPr="004751C7">
        <w:rPr>
          <w:rFonts w:ascii="Arial" w:hAnsi="Arial" w:cs="Arial"/>
          <w:sz w:val="20"/>
          <w:szCs w:val="20"/>
        </w:rPr>
        <w:t xml:space="preserve">Heatmaps of expression </w:t>
      </w:r>
      <w:r>
        <w:rPr>
          <w:rFonts w:ascii="Arial" w:hAnsi="Arial" w:cs="Arial"/>
          <w:sz w:val="20"/>
          <w:szCs w:val="20"/>
        </w:rPr>
        <w:t>H score</w:t>
      </w:r>
      <w:r w:rsidRPr="004751C7">
        <w:rPr>
          <w:rFonts w:ascii="Arial" w:hAnsi="Arial" w:cs="Arial"/>
          <w:sz w:val="20"/>
          <w:szCs w:val="20"/>
        </w:rPr>
        <w:t xml:space="preserve"> of indicated immune markers in tumor cells before (A) and after 10 fractions (F) of radiotherapy (B), and their dynamic changes (C). Patients were ranked according to their mean changes of </w:t>
      </w:r>
      <w:r>
        <w:rPr>
          <w:rFonts w:ascii="Arial" w:hAnsi="Arial" w:cs="Arial"/>
          <w:sz w:val="20"/>
          <w:szCs w:val="20"/>
        </w:rPr>
        <w:t>H score</w:t>
      </w:r>
      <w:r w:rsidRPr="004751C7">
        <w:rPr>
          <w:rFonts w:ascii="Arial" w:hAnsi="Arial" w:cs="Arial"/>
          <w:sz w:val="20"/>
          <w:szCs w:val="20"/>
        </w:rPr>
        <w:t xml:space="preserve"> from the highest on the left to the lowest on the right. Markers were ranked according to their mean </w:t>
      </w:r>
      <w:r>
        <w:rPr>
          <w:rFonts w:ascii="Arial" w:hAnsi="Arial" w:cs="Arial"/>
          <w:sz w:val="20"/>
          <w:szCs w:val="20"/>
        </w:rPr>
        <w:t>H score</w:t>
      </w:r>
      <w:r w:rsidRPr="004751C7">
        <w:rPr>
          <w:rFonts w:ascii="Arial" w:hAnsi="Arial" w:cs="Arial"/>
          <w:sz w:val="20"/>
          <w:szCs w:val="20"/>
        </w:rPr>
        <w:t xml:space="preserve"> of the whole cohort of patients from the lowest on the top to the highest on the bottom. The vertical color bars display the range of values. N = 30. </w:t>
      </w:r>
    </w:p>
    <w:p w14:paraId="41C411CC" w14:textId="77777777" w:rsidR="002D26F7" w:rsidRPr="004751C7" w:rsidRDefault="002D26F7" w:rsidP="002D26F7">
      <w:pPr>
        <w:rPr>
          <w:rFonts w:ascii="Arial" w:hAnsi="Arial" w:cs="Arial"/>
          <w:sz w:val="20"/>
          <w:szCs w:val="20"/>
        </w:rPr>
      </w:pPr>
    </w:p>
    <w:p w14:paraId="19EB8F23" w14:textId="715FFF48" w:rsidR="002D26F7" w:rsidRPr="004751C7" w:rsidRDefault="002D26F7" w:rsidP="002D26F7">
      <w:pPr>
        <w:rPr>
          <w:rFonts w:ascii="Arial" w:hAnsi="Arial" w:cs="Arial"/>
          <w:sz w:val="20"/>
          <w:szCs w:val="20"/>
        </w:rPr>
      </w:pPr>
      <w:r w:rsidRPr="004751C7">
        <w:rPr>
          <w:rFonts w:ascii="Arial" w:hAnsi="Arial" w:cs="Arial"/>
          <w:sz w:val="20"/>
          <w:szCs w:val="20"/>
        </w:rPr>
        <w:t xml:space="preserve">(D): Summary of the expression </w:t>
      </w:r>
      <w:r>
        <w:rPr>
          <w:rFonts w:ascii="Arial" w:hAnsi="Arial" w:cs="Arial"/>
          <w:sz w:val="20"/>
          <w:szCs w:val="20"/>
        </w:rPr>
        <w:t>H score</w:t>
      </w:r>
      <w:r w:rsidRPr="004751C7">
        <w:rPr>
          <w:rFonts w:ascii="Arial" w:hAnsi="Arial" w:cs="Arial"/>
          <w:sz w:val="20"/>
          <w:szCs w:val="20"/>
        </w:rPr>
        <w:t xml:space="preserve"> of these markers in tumor cells before and after 10F RT. </w:t>
      </w:r>
    </w:p>
    <w:p w14:paraId="7CDEE4E3" w14:textId="77777777" w:rsidR="002D26F7" w:rsidRPr="004751C7" w:rsidRDefault="002D26F7" w:rsidP="002D26F7">
      <w:pPr>
        <w:rPr>
          <w:rFonts w:ascii="Arial" w:hAnsi="Arial" w:cs="Arial"/>
          <w:sz w:val="20"/>
          <w:szCs w:val="20"/>
        </w:rPr>
      </w:pPr>
    </w:p>
    <w:p w14:paraId="0DFFDAFE" w14:textId="4D215E30" w:rsidR="002D26F7" w:rsidRPr="004751C7" w:rsidRDefault="002D26F7" w:rsidP="002D26F7">
      <w:pPr>
        <w:rPr>
          <w:rFonts w:ascii="Arial" w:hAnsi="Arial" w:cs="Arial"/>
          <w:sz w:val="20"/>
          <w:szCs w:val="20"/>
        </w:rPr>
      </w:pPr>
      <w:r w:rsidRPr="004751C7">
        <w:rPr>
          <w:rFonts w:ascii="Arial" w:hAnsi="Arial" w:cs="Arial"/>
          <w:sz w:val="20"/>
          <w:szCs w:val="20"/>
        </w:rPr>
        <w:t xml:space="preserve">(E): Summary of the change (10F vs 0F) patterns (increase, no change and decrease) of these markers. Increase (in red): </w:t>
      </w:r>
      <w:r>
        <w:rPr>
          <w:rFonts w:ascii="Arial" w:hAnsi="Arial" w:cs="Arial"/>
          <w:sz w:val="20"/>
          <w:szCs w:val="20"/>
        </w:rPr>
        <w:t>H score</w:t>
      </w:r>
      <w:r w:rsidRPr="004751C7">
        <w:rPr>
          <w:rFonts w:ascii="Arial" w:hAnsi="Arial" w:cs="Arial"/>
          <w:sz w:val="20"/>
          <w:szCs w:val="20"/>
        </w:rPr>
        <w:t xml:space="preserve"> increased by &gt; </w:t>
      </w:r>
      <w:r>
        <w:rPr>
          <w:rFonts w:ascii="Arial" w:hAnsi="Arial" w:cs="Arial"/>
          <w:sz w:val="20"/>
          <w:szCs w:val="20"/>
        </w:rPr>
        <w:t>30</w:t>
      </w:r>
      <w:r w:rsidRPr="004751C7">
        <w:rPr>
          <w:rFonts w:ascii="Arial" w:hAnsi="Arial" w:cs="Arial"/>
          <w:sz w:val="20"/>
          <w:szCs w:val="20"/>
        </w:rPr>
        <w:t xml:space="preserve">; Decrease (in blue): </w:t>
      </w:r>
      <w:r>
        <w:rPr>
          <w:rFonts w:ascii="Arial" w:hAnsi="Arial" w:cs="Arial"/>
          <w:sz w:val="20"/>
          <w:szCs w:val="20"/>
        </w:rPr>
        <w:t xml:space="preserve">H score </w:t>
      </w:r>
      <w:r w:rsidRPr="004751C7">
        <w:rPr>
          <w:rFonts w:ascii="Arial" w:hAnsi="Arial" w:cs="Arial"/>
          <w:sz w:val="20"/>
          <w:szCs w:val="20"/>
        </w:rPr>
        <w:t xml:space="preserve">decreased by &gt; </w:t>
      </w:r>
      <w:r>
        <w:rPr>
          <w:rFonts w:ascii="Arial" w:hAnsi="Arial" w:cs="Arial"/>
          <w:sz w:val="20"/>
          <w:szCs w:val="20"/>
        </w:rPr>
        <w:t>30</w:t>
      </w:r>
      <w:r w:rsidRPr="004751C7">
        <w:rPr>
          <w:rFonts w:ascii="Arial" w:hAnsi="Arial" w:cs="Arial"/>
          <w:sz w:val="20"/>
          <w:szCs w:val="20"/>
        </w:rPr>
        <w:t xml:space="preserve">; No change (in gray): Changes of </w:t>
      </w:r>
      <w:r>
        <w:rPr>
          <w:rFonts w:ascii="Arial" w:hAnsi="Arial" w:cs="Arial"/>
          <w:sz w:val="20"/>
          <w:szCs w:val="20"/>
        </w:rPr>
        <w:t>H score</w:t>
      </w:r>
      <w:r w:rsidRPr="004751C7">
        <w:rPr>
          <w:rFonts w:ascii="Arial" w:hAnsi="Arial" w:cs="Arial"/>
          <w:sz w:val="20"/>
          <w:szCs w:val="20"/>
        </w:rPr>
        <w:t xml:space="preserve"> ≤ </w:t>
      </w:r>
      <w:r>
        <w:rPr>
          <w:rFonts w:ascii="Arial" w:hAnsi="Arial" w:cs="Arial"/>
          <w:sz w:val="20"/>
          <w:szCs w:val="20"/>
        </w:rPr>
        <w:t>30</w:t>
      </w:r>
      <w:r w:rsidRPr="004751C7">
        <w:rPr>
          <w:rFonts w:ascii="Arial" w:hAnsi="Arial" w:cs="Arial"/>
          <w:sz w:val="20"/>
          <w:szCs w:val="20"/>
        </w:rPr>
        <w:t xml:space="preserve">. </w:t>
      </w:r>
    </w:p>
    <w:p w14:paraId="2B8105EF" w14:textId="77777777" w:rsidR="002D26F7" w:rsidRPr="004751C7" w:rsidRDefault="002D26F7" w:rsidP="002D26F7">
      <w:pPr>
        <w:rPr>
          <w:rFonts w:ascii="Arial" w:hAnsi="Arial" w:cs="Arial"/>
          <w:sz w:val="20"/>
          <w:szCs w:val="20"/>
        </w:rPr>
      </w:pPr>
    </w:p>
    <w:p w14:paraId="0FCD7C7E" w14:textId="5EFB9307" w:rsidR="002D26F7" w:rsidRPr="004751C7" w:rsidRDefault="002D26F7" w:rsidP="002D26F7">
      <w:pPr>
        <w:rPr>
          <w:rFonts w:ascii="Arial" w:hAnsi="Arial" w:cs="Arial"/>
          <w:sz w:val="20"/>
          <w:szCs w:val="20"/>
        </w:rPr>
      </w:pPr>
      <w:r w:rsidRPr="004751C7">
        <w:rPr>
          <w:rFonts w:ascii="Arial" w:hAnsi="Arial" w:cs="Arial"/>
          <w:sz w:val="20"/>
          <w:szCs w:val="20"/>
        </w:rPr>
        <w:t xml:space="preserve">Comparisons of marker expression </w:t>
      </w:r>
      <w:r>
        <w:rPr>
          <w:rFonts w:ascii="Arial" w:hAnsi="Arial" w:cs="Arial"/>
          <w:sz w:val="20"/>
          <w:szCs w:val="20"/>
        </w:rPr>
        <w:t>H score</w:t>
      </w:r>
      <w:r w:rsidRPr="004751C7">
        <w:rPr>
          <w:rFonts w:ascii="Arial" w:hAnsi="Arial" w:cs="Arial"/>
          <w:sz w:val="20"/>
          <w:szCs w:val="20"/>
        </w:rPr>
        <w:t xml:space="preserve"> before and after 10F RT in subgroups with different </w:t>
      </w:r>
      <w:r w:rsidR="00A20427">
        <w:rPr>
          <w:rFonts w:ascii="Arial" w:hAnsi="Arial" w:cs="Arial"/>
          <w:sz w:val="20"/>
          <w:szCs w:val="20"/>
        </w:rPr>
        <w:t xml:space="preserve">patterns of </w:t>
      </w:r>
      <w:r w:rsidRPr="004751C7">
        <w:rPr>
          <w:rFonts w:ascii="Arial" w:hAnsi="Arial" w:cs="Arial"/>
          <w:sz w:val="20"/>
          <w:szCs w:val="20"/>
        </w:rPr>
        <w:t xml:space="preserve">change (decrease, no change and increase) </w:t>
      </w:r>
      <w:r w:rsidR="00A20427">
        <w:rPr>
          <w:rFonts w:ascii="Arial" w:hAnsi="Arial" w:cs="Arial"/>
          <w:sz w:val="20"/>
          <w:szCs w:val="20"/>
        </w:rPr>
        <w:t>are</w:t>
      </w:r>
      <w:r w:rsidR="00A20427" w:rsidRPr="004751C7">
        <w:rPr>
          <w:rFonts w:ascii="Arial" w:hAnsi="Arial" w:cs="Arial"/>
          <w:sz w:val="20"/>
          <w:szCs w:val="20"/>
        </w:rPr>
        <w:t xml:space="preserve"> </w:t>
      </w:r>
      <w:r w:rsidRPr="004751C7">
        <w:rPr>
          <w:rFonts w:ascii="Arial" w:hAnsi="Arial" w:cs="Arial"/>
          <w:sz w:val="20"/>
          <w:szCs w:val="20"/>
        </w:rPr>
        <w:t xml:space="preserve">summarized in (F-O). The markers and case numbers (N) for each change pattern </w:t>
      </w:r>
      <w:r w:rsidR="00A20427">
        <w:rPr>
          <w:rFonts w:ascii="Arial" w:hAnsi="Arial" w:cs="Arial"/>
          <w:sz w:val="20"/>
          <w:szCs w:val="20"/>
        </w:rPr>
        <w:t>are</w:t>
      </w:r>
      <w:r w:rsidR="00A20427" w:rsidRPr="004751C7">
        <w:rPr>
          <w:rFonts w:ascii="Arial" w:hAnsi="Arial" w:cs="Arial"/>
          <w:sz w:val="20"/>
          <w:szCs w:val="20"/>
        </w:rPr>
        <w:t xml:space="preserve"> </w:t>
      </w:r>
      <w:r w:rsidRPr="004751C7">
        <w:rPr>
          <w:rFonts w:ascii="Arial" w:hAnsi="Arial" w:cs="Arial"/>
          <w:sz w:val="20"/>
          <w:szCs w:val="20"/>
        </w:rPr>
        <w:t xml:space="preserve">indicated. </w:t>
      </w:r>
    </w:p>
    <w:p w14:paraId="592D9901" w14:textId="77777777" w:rsidR="002D26F7" w:rsidRPr="004751C7" w:rsidRDefault="002D26F7" w:rsidP="002D26F7">
      <w:pPr>
        <w:rPr>
          <w:rFonts w:ascii="Arial" w:hAnsi="Arial" w:cs="Arial"/>
          <w:sz w:val="20"/>
          <w:szCs w:val="20"/>
        </w:rPr>
      </w:pPr>
    </w:p>
    <w:p w14:paraId="4553B426" w14:textId="7DDA7D6E" w:rsidR="002D26F7" w:rsidRPr="004751C7" w:rsidRDefault="002D26F7" w:rsidP="002D26F7">
      <w:pPr>
        <w:rPr>
          <w:rFonts w:ascii="Arial" w:hAnsi="Arial" w:cs="Arial"/>
          <w:sz w:val="20"/>
          <w:szCs w:val="20"/>
        </w:rPr>
      </w:pPr>
      <w:r w:rsidRPr="004751C7">
        <w:rPr>
          <w:rFonts w:ascii="Arial" w:hAnsi="Arial" w:cs="Arial"/>
          <w:sz w:val="20"/>
          <w:szCs w:val="20"/>
        </w:rPr>
        <w:t>Mean comparisons in (D) (paired groups with normal distribution) were performed using the paired Student’s t test. Mean comparison in (F-O (paired groups with uncertain distribution normality) was performed using the Wilcoxon matched-pairs signed rank test.</w:t>
      </w:r>
    </w:p>
    <w:p w14:paraId="3732E827" w14:textId="77777777" w:rsidR="002D26F7" w:rsidRPr="004751C7" w:rsidRDefault="002D26F7" w:rsidP="002D26F7">
      <w:pPr>
        <w:rPr>
          <w:rFonts w:ascii="Arial" w:hAnsi="Arial" w:cs="Arial"/>
          <w:sz w:val="20"/>
          <w:szCs w:val="20"/>
        </w:rPr>
      </w:pPr>
    </w:p>
    <w:p w14:paraId="3959295C" w14:textId="2E116ECC" w:rsidR="002D26F7" w:rsidRPr="004751C7" w:rsidRDefault="002D26F7" w:rsidP="002D26F7">
      <w:pPr>
        <w:rPr>
          <w:rFonts w:ascii="Arial" w:hAnsi="Arial" w:cs="Arial"/>
          <w:sz w:val="20"/>
          <w:szCs w:val="20"/>
        </w:rPr>
      </w:pPr>
      <w:bookmarkStart w:id="1" w:name="OLE_LINK4"/>
      <w:r w:rsidRPr="004751C7">
        <w:rPr>
          <w:rFonts w:ascii="Arial" w:hAnsi="Arial" w:cs="Arial"/>
          <w:sz w:val="20"/>
          <w:szCs w:val="20"/>
        </w:rPr>
        <w:t>ns: P &gt; 0.05; * P &lt; 0.05; ** P &lt; 0.01; *** P &lt; 0.001</w:t>
      </w:r>
      <w:r>
        <w:rPr>
          <w:rFonts w:ascii="Arial" w:hAnsi="Arial" w:cs="Arial"/>
          <w:sz w:val="20"/>
          <w:szCs w:val="20"/>
        </w:rPr>
        <w:t>, **** P&lt; 0.0001</w:t>
      </w:r>
      <w:r w:rsidRPr="004751C7">
        <w:rPr>
          <w:rFonts w:ascii="Arial" w:hAnsi="Arial" w:cs="Arial"/>
          <w:sz w:val="20"/>
          <w:szCs w:val="20"/>
        </w:rPr>
        <w:t xml:space="preserve">; </w:t>
      </w:r>
      <w:proofErr w:type="spellStart"/>
      <w:r w:rsidRPr="004751C7">
        <w:rPr>
          <w:rFonts w:ascii="Arial" w:hAnsi="Arial" w:cs="Arial"/>
          <w:sz w:val="20"/>
          <w:szCs w:val="20"/>
        </w:rPr>
        <w:t>na</w:t>
      </w:r>
      <w:proofErr w:type="spellEnd"/>
      <w:r w:rsidRPr="004751C7">
        <w:rPr>
          <w:rFonts w:ascii="Arial" w:hAnsi="Arial" w:cs="Arial"/>
          <w:sz w:val="20"/>
          <w:szCs w:val="20"/>
        </w:rPr>
        <w:t>: the comparison is not applicable.</w:t>
      </w:r>
      <w:r>
        <w:rPr>
          <w:rFonts w:ascii="Arial" w:hAnsi="Arial" w:cs="Arial"/>
          <w:sz w:val="20"/>
          <w:szCs w:val="20"/>
        </w:rPr>
        <w:t xml:space="preserve"> </w:t>
      </w:r>
      <w:bookmarkEnd w:id="1"/>
      <w:r w:rsidRPr="004751C7">
        <w:rPr>
          <w:rFonts w:ascii="Arial" w:hAnsi="Arial" w:cs="Arial"/>
          <w:sz w:val="20"/>
          <w:szCs w:val="20"/>
        </w:rPr>
        <w:t>P values are not shown if they</w:t>
      </w:r>
      <w:r w:rsidR="00A20427">
        <w:rPr>
          <w:rFonts w:ascii="Arial" w:hAnsi="Arial" w:cs="Arial"/>
          <w:sz w:val="20"/>
          <w:szCs w:val="20"/>
        </w:rPr>
        <w:t xml:space="preserve"> </w:t>
      </w:r>
      <w:proofErr w:type="gramStart"/>
      <w:r w:rsidR="00A20427">
        <w:rPr>
          <w:rFonts w:ascii="Arial" w:hAnsi="Arial" w:cs="Arial"/>
          <w:sz w:val="20"/>
          <w:szCs w:val="20"/>
        </w:rPr>
        <w:t xml:space="preserve">are </w:t>
      </w:r>
      <w:r w:rsidRPr="004751C7">
        <w:rPr>
          <w:rFonts w:ascii="Arial" w:hAnsi="Arial" w:cs="Arial"/>
          <w:sz w:val="20"/>
          <w:szCs w:val="20"/>
        </w:rPr>
        <w:t xml:space="preserve"> &gt;</w:t>
      </w:r>
      <w:proofErr w:type="gramEnd"/>
      <w:r w:rsidRPr="004751C7">
        <w:rPr>
          <w:rFonts w:ascii="Arial" w:hAnsi="Arial" w:cs="Arial"/>
          <w:sz w:val="20"/>
          <w:szCs w:val="20"/>
        </w:rPr>
        <w:t xml:space="preserve"> 0.05 in (D).</w:t>
      </w:r>
    </w:p>
    <w:bookmarkEnd w:id="0"/>
    <w:p w14:paraId="1C599D74" w14:textId="34FA2B35" w:rsidR="003876D9" w:rsidRPr="003876D9" w:rsidRDefault="003876D9">
      <w:pPr>
        <w:rPr>
          <w:rFonts w:ascii="Arial" w:hAnsi="Arial" w:cs="Arial"/>
          <w:sz w:val="24"/>
          <w:szCs w:val="24"/>
        </w:rPr>
      </w:pPr>
    </w:p>
    <w:p w14:paraId="7C584F57" w14:textId="62E8BA8F" w:rsidR="003876D9" w:rsidRPr="003876D9" w:rsidRDefault="003876D9">
      <w:pPr>
        <w:rPr>
          <w:rFonts w:ascii="Arial" w:hAnsi="Arial" w:cs="Arial"/>
          <w:sz w:val="24"/>
          <w:szCs w:val="24"/>
        </w:rPr>
      </w:pPr>
    </w:p>
    <w:p w14:paraId="1549E6D4" w14:textId="4F29158D" w:rsidR="003876D9" w:rsidRPr="003876D9" w:rsidRDefault="003876D9">
      <w:pPr>
        <w:rPr>
          <w:rFonts w:ascii="Arial" w:hAnsi="Arial" w:cs="Arial"/>
          <w:sz w:val="24"/>
          <w:szCs w:val="24"/>
        </w:rPr>
      </w:pPr>
    </w:p>
    <w:p w14:paraId="762CA773" w14:textId="2A20CFD4" w:rsidR="003876D9" w:rsidRPr="003876D9" w:rsidRDefault="003876D9">
      <w:pPr>
        <w:rPr>
          <w:rFonts w:ascii="Arial" w:hAnsi="Arial" w:cs="Arial"/>
          <w:sz w:val="24"/>
          <w:szCs w:val="24"/>
        </w:rPr>
      </w:pPr>
    </w:p>
    <w:p w14:paraId="47D1C4F8" w14:textId="557E2679" w:rsidR="003876D9" w:rsidRPr="003876D9" w:rsidRDefault="003876D9">
      <w:pPr>
        <w:rPr>
          <w:rFonts w:ascii="Arial" w:hAnsi="Arial" w:cs="Arial"/>
          <w:sz w:val="24"/>
          <w:szCs w:val="24"/>
        </w:rPr>
      </w:pPr>
    </w:p>
    <w:p w14:paraId="6396DBA1" w14:textId="2D748A01" w:rsidR="003876D9" w:rsidRPr="003876D9" w:rsidRDefault="003876D9">
      <w:pPr>
        <w:rPr>
          <w:rFonts w:ascii="Arial" w:hAnsi="Arial" w:cs="Arial"/>
          <w:sz w:val="24"/>
          <w:szCs w:val="24"/>
        </w:rPr>
      </w:pPr>
    </w:p>
    <w:p w14:paraId="6ADF0C05" w14:textId="09DD1CD9" w:rsidR="003876D9" w:rsidRPr="003876D9" w:rsidRDefault="003876D9">
      <w:pPr>
        <w:rPr>
          <w:rFonts w:ascii="Arial" w:hAnsi="Arial" w:cs="Arial"/>
          <w:sz w:val="24"/>
          <w:szCs w:val="24"/>
        </w:rPr>
      </w:pPr>
    </w:p>
    <w:p w14:paraId="02A85C38" w14:textId="0FE68A57" w:rsidR="003876D9" w:rsidRPr="003876D9" w:rsidRDefault="003876D9">
      <w:pPr>
        <w:rPr>
          <w:rFonts w:ascii="Arial" w:hAnsi="Arial" w:cs="Arial"/>
          <w:sz w:val="24"/>
          <w:szCs w:val="24"/>
        </w:rPr>
      </w:pPr>
    </w:p>
    <w:p w14:paraId="1A55F5B7" w14:textId="6EC02A3F" w:rsidR="003876D9" w:rsidRPr="003876D9" w:rsidRDefault="003876D9">
      <w:pPr>
        <w:rPr>
          <w:rFonts w:ascii="Arial" w:hAnsi="Arial" w:cs="Arial"/>
          <w:sz w:val="24"/>
          <w:szCs w:val="24"/>
        </w:rPr>
      </w:pPr>
    </w:p>
    <w:p w14:paraId="5D2198A3" w14:textId="6CE998D4" w:rsidR="003876D9" w:rsidRPr="003876D9" w:rsidRDefault="003876D9">
      <w:pPr>
        <w:rPr>
          <w:rFonts w:ascii="Arial" w:hAnsi="Arial" w:cs="Arial"/>
          <w:sz w:val="24"/>
          <w:szCs w:val="24"/>
        </w:rPr>
      </w:pPr>
    </w:p>
    <w:p w14:paraId="5898E145" w14:textId="7C06EF67" w:rsidR="003876D9" w:rsidRPr="003876D9" w:rsidRDefault="003876D9">
      <w:pPr>
        <w:rPr>
          <w:rFonts w:ascii="Arial" w:hAnsi="Arial" w:cs="Arial"/>
          <w:sz w:val="24"/>
          <w:szCs w:val="24"/>
        </w:rPr>
      </w:pPr>
    </w:p>
    <w:p w14:paraId="311B2C5E" w14:textId="7A81E5FD" w:rsidR="003876D9" w:rsidRPr="003876D9" w:rsidRDefault="003876D9">
      <w:pPr>
        <w:rPr>
          <w:rFonts w:ascii="Arial" w:hAnsi="Arial" w:cs="Arial"/>
          <w:sz w:val="24"/>
          <w:szCs w:val="24"/>
        </w:rPr>
      </w:pPr>
    </w:p>
    <w:p w14:paraId="646124ED" w14:textId="7DD28869" w:rsidR="003876D9" w:rsidRPr="003876D9" w:rsidRDefault="003876D9">
      <w:pPr>
        <w:rPr>
          <w:rFonts w:ascii="Arial" w:hAnsi="Arial" w:cs="Arial"/>
          <w:sz w:val="24"/>
          <w:szCs w:val="24"/>
        </w:rPr>
      </w:pPr>
    </w:p>
    <w:p w14:paraId="10C82F11" w14:textId="6AC249A8" w:rsidR="003876D9" w:rsidRPr="003876D9" w:rsidRDefault="003876D9">
      <w:pPr>
        <w:rPr>
          <w:rFonts w:ascii="Arial" w:hAnsi="Arial" w:cs="Arial"/>
          <w:sz w:val="24"/>
          <w:szCs w:val="24"/>
        </w:rPr>
      </w:pPr>
    </w:p>
    <w:p w14:paraId="3A90B1DC" w14:textId="5C041A1D" w:rsidR="003876D9" w:rsidRPr="003876D9" w:rsidRDefault="003876D9">
      <w:pPr>
        <w:rPr>
          <w:rFonts w:ascii="Arial" w:hAnsi="Arial" w:cs="Arial"/>
          <w:sz w:val="24"/>
          <w:szCs w:val="24"/>
        </w:rPr>
      </w:pPr>
    </w:p>
    <w:p w14:paraId="246AB888" w14:textId="4080887F" w:rsidR="003876D9" w:rsidRDefault="003876D9">
      <w:pPr>
        <w:rPr>
          <w:rFonts w:ascii="Arial" w:hAnsi="Arial" w:cs="Arial"/>
          <w:sz w:val="24"/>
          <w:szCs w:val="24"/>
        </w:rPr>
      </w:pPr>
    </w:p>
    <w:p w14:paraId="1E0138F8" w14:textId="2FF34ADA" w:rsidR="00DB32B9" w:rsidRDefault="00DB32B9">
      <w:pPr>
        <w:rPr>
          <w:rFonts w:ascii="Arial" w:hAnsi="Arial" w:cs="Arial"/>
          <w:sz w:val="24"/>
          <w:szCs w:val="24"/>
        </w:rPr>
      </w:pPr>
    </w:p>
    <w:p w14:paraId="238B4EFC" w14:textId="7C770E15" w:rsidR="00DB32B9" w:rsidRDefault="00DB32B9">
      <w:pPr>
        <w:rPr>
          <w:rFonts w:ascii="Arial" w:hAnsi="Arial" w:cs="Arial"/>
          <w:sz w:val="24"/>
          <w:szCs w:val="24"/>
        </w:rPr>
      </w:pPr>
      <w:r>
        <w:rPr>
          <w:rFonts w:ascii="Arial" w:hAnsi="Arial" w:cs="Arial"/>
          <w:noProof/>
          <w:sz w:val="24"/>
          <w:szCs w:val="24"/>
        </w:rPr>
        <w:lastRenderedPageBreak/>
        <w:drawing>
          <wp:inline distT="0" distB="0" distL="0" distR="0" wp14:anchorId="7E643C94" wp14:editId="18206A87">
            <wp:extent cx="5274310" cy="334645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5" cstate="print">
                      <a:extLst>
                        <a:ext uri="{28A0092B-C50C-407E-A947-70E740481C1C}">
                          <a14:useLocalDpi xmlns:a14="http://schemas.microsoft.com/office/drawing/2010/main" val="0"/>
                        </a:ext>
                      </a:extLst>
                    </a:blip>
                    <a:srcRect b="54142"/>
                    <a:stretch/>
                  </pic:blipFill>
                  <pic:spPr bwMode="auto">
                    <a:xfrm>
                      <a:off x="0" y="0"/>
                      <a:ext cx="5274310" cy="3346450"/>
                    </a:xfrm>
                    <a:prstGeom prst="rect">
                      <a:avLst/>
                    </a:prstGeom>
                    <a:ln>
                      <a:noFill/>
                    </a:ln>
                    <a:extLst>
                      <a:ext uri="{53640926-AAD7-44D8-BBD7-CCE9431645EC}">
                        <a14:shadowObscured xmlns:a14="http://schemas.microsoft.com/office/drawing/2010/main"/>
                      </a:ext>
                    </a:extLst>
                  </pic:spPr>
                </pic:pic>
              </a:graphicData>
            </a:graphic>
          </wp:inline>
        </w:drawing>
      </w:r>
    </w:p>
    <w:p w14:paraId="6FC65109" w14:textId="261FB5B1" w:rsidR="00DB32B9" w:rsidRDefault="00DB32B9">
      <w:pPr>
        <w:rPr>
          <w:rFonts w:ascii="Arial" w:hAnsi="Arial" w:cs="Arial"/>
          <w:sz w:val="24"/>
          <w:szCs w:val="24"/>
        </w:rPr>
      </w:pPr>
    </w:p>
    <w:p w14:paraId="57AFF76E" w14:textId="44653602" w:rsidR="00DB32B9" w:rsidRPr="00A43FB7" w:rsidRDefault="00DB32B9" w:rsidP="00DB32B9">
      <w:pPr>
        <w:rPr>
          <w:rFonts w:ascii="Arial" w:hAnsi="Arial" w:cs="Arial"/>
          <w:b/>
          <w:bCs/>
          <w:sz w:val="24"/>
          <w:szCs w:val="24"/>
        </w:rPr>
      </w:pPr>
      <w:r w:rsidRPr="00A43FB7">
        <w:rPr>
          <w:rFonts w:ascii="Arial" w:hAnsi="Arial" w:cs="Arial"/>
          <w:b/>
          <w:bCs/>
          <w:sz w:val="24"/>
          <w:szCs w:val="24"/>
        </w:rPr>
        <w:t xml:space="preserve">Figure </w:t>
      </w:r>
      <w:r>
        <w:rPr>
          <w:rFonts w:ascii="Arial" w:hAnsi="Arial" w:cs="Arial"/>
          <w:b/>
          <w:bCs/>
          <w:sz w:val="24"/>
          <w:szCs w:val="24"/>
        </w:rPr>
        <w:t>S</w:t>
      </w:r>
      <w:r w:rsidR="00F63BFF">
        <w:rPr>
          <w:rFonts w:ascii="Arial" w:hAnsi="Arial" w:cs="Arial"/>
          <w:b/>
          <w:bCs/>
          <w:sz w:val="24"/>
          <w:szCs w:val="24"/>
        </w:rPr>
        <w:t>10</w:t>
      </w:r>
      <w:r w:rsidRPr="00A43FB7">
        <w:rPr>
          <w:rFonts w:ascii="Arial" w:hAnsi="Arial" w:cs="Arial"/>
          <w:b/>
          <w:bCs/>
          <w:sz w:val="24"/>
          <w:szCs w:val="24"/>
        </w:rPr>
        <w:t>. CD47</w:t>
      </w:r>
      <w:r w:rsidR="00042BC3">
        <w:rPr>
          <w:rFonts w:ascii="Arial" w:hAnsi="Arial" w:cs="Arial"/>
          <w:b/>
          <w:bCs/>
          <w:sz w:val="24"/>
          <w:szCs w:val="24"/>
        </w:rPr>
        <w:t xml:space="preserve"> expression</w:t>
      </w:r>
      <w:r w:rsidRPr="00A43FB7">
        <w:rPr>
          <w:rFonts w:ascii="Arial" w:hAnsi="Arial" w:cs="Arial"/>
          <w:b/>
          <w:bCs/>
          <w:sz w:val="24"/>
          <w:szCs w:val="24"/>
        </w:rPr>
        <w:t xml:space="preserve"> in tumor cells </w:t>
      </w:r>
      <w:r w:rsidR="00042BC3">
        <w:rPr>
          <w:rFonts w:ascii="Arial" w:hAnsi="Arial" w:cs="Arial"/>
          <w:b/>
          <w:bCs/>
          <w:sz w:val="24"/>
          <w:szCs w:val="24"/>
        </w:rPr>
        <w:t xml:space="preserve">in </w:t>
      </w:r>
      <w:r w:rsidR="00292765">
        <w:rPr>
          <w:rFonts w:ascii="Arial" w:hAnsi="Arial" w:cs="Arial"/>
          <w:b/>
          <w:bCs/>
          <w:sz w:val="24"/>
          <w:szCs w:val="24"/>
        </w:rPr>
        <w:t>CC</w:t>
      </w:r>
      <w:r w:rsidR="00042BC3">
        <w:rPr>
          <w:rFonts w:ascii="Arial" w:hAnsi="Arial" w:cs="Arial"/>
          <w:b/>
          <w:bCs/>
          <w:sz w:val="24"/>
          <w:szCs w:val="24"/>
        </w:rPr>
        <w:t xml:space="preserve"> patients receiving </w:t>
      </w:r>
      <w:r w:rsidR="00292765">
        <w:rPr>
          <w:rFonts w:ascii="Arial" w:hAnsi="Arial" w:cs="Arial"/>
          <w:b/>
          <w:bCs/>
          <w:sz w:val="24"/>
          <w:szCs w:val="24"/>
        </w:rPr>
        <w:t>CCRT.</w:t>
      </w:r>
    </w:p>
    <w:p w14:paraId="14B40FAE" w14:textId="77777777" w:rsidR="00DB32B9" w:rsidRPr="00A43FB7" w:rsidRDefault="00DB32B9" w:rsidP="00DB32B9">
      <w:pPr>
        <w:rPr>
          <w:rFonts w:ascii="Arial" w:hAnsi="Arial" w:cs="Arial"/>
          <w:sz w:val="24"/>
          <w:szCs w:val="24"/>
        </w:rPr>
      </w:pPr>
    </w:p>
    <w:p w14:paraId="5ACA3C15" w14:textId="086D8654" w:rsidR="00DB32B9" w:rsidRPr="008E4E32" w:rsidRDefault="00DB32B9" w:rsidP="00DB32B9">
      <w:pPr>
        <w:rPr>
          <w:rFonts w:ascii="Arial" w:hAnsi="Arial" w:cs="Arial"/>
          <w:sz w:val="20"/>
          <w:szCs w:val="20"/>
        </w:rPr>
      </w:pPr>
      <w:r w:rsidRPr="008E4E32">
        <w:rPr>
          <w:rFonts w:ascii="Arial" w:hAnsi="Arial" w:cs="Arial" w:hint="eastAsia"/>
          <w:sz w:val="20"/>
          <w:szCs w:val="20"/>
        </w:rPr>
        <w:t>CD</w:t>
      </w:r>
      <w:r w:rsidRPr="008E4E32">
        <w:rPr>
          <w:rFonts w:ascii="Arial" w:hAnsi="Arial" w:cs="Arial"/>
          <w:sz w:val="20"/>
          <w:szCs w:val="20"/>
        </w:rPr>
        <w:t xml:space="preserve">47 expression (positivity and H score) in tumor cells </w:t>
      </w:r>
      <w:r w:rsidR="00042BC3">
        <w:rPr>
          <w:rFonts w:ascii="Arial" w:hAnsi="Arial" w:cs="Arial"/>
          <w:sz w:val="20"/>
          <w:szCs w:val="20"/>
        </w:rPr>
        <w:t>is</w:t>
      </w:r>
      <w:r w:rsidRPr="008E4E32">
        <w:rPr>
          <w:rFonts w:ascii="Arial" w:hAnsi="Arial" w:cs="Arial"/>
          <w:sz w:val="20"/>
          <w:szCs w:val="20"/>
        </w:rPr>
        <w:t xml:space="preserve"> summarized in (A</w:t>
      </w:r>
      <w:r w:rsidR="00042BC3">
        <w:rPr>
          <w:rFonts w:ascii="Arial" w:hAnsi="Arial" w:cs="Arial"/>
          <w:sz w:val="20"/>
          <w:szCs w:val="20"/>
        </w:rPr>
        <w:t>) and (B)</w:t>
      </w:r>
      <w:r w:rsidRPr="008E4E32">
        <w:rPr>
          <w:rFonts w:ascii="Arial" w:hAnsi="Arial" w:cs="Arial"/>
          <w:sz w:val="20"/>
          <w:szCs w:val="20"/>
        </w:rPr>
        <w:t xml:space="preserve">.  </w:t>
      </w:r>
    </w:p>
    <w:p w14:paraId="1B6FE279" w14:textId="77777777" w:rsidR="00DB32B9" w:rsidRPr="008E4E32" w:rsidRDefault="00DB32B9" w:rsidP="00DB32B9">
      <w:pPr>
        <w:rPr>
          <w:rFonts w:ascii="Arial" w:hAnsi="Arial" w:cs="Arial"/>
          <w:sz w:val="20"/>
          <w:szCs w:val="20"/>
        </w:rPr>
      </w:pPr>
    </w:p>
    <w:p w14:paraId="2E500490" w14:textId="2C1B3A29" w:rsidR="00DB32B9" w:rsidRPr="008E4E32" w:rsidRDefault="00DB32B9" w:rsidP="00DB32B9">
      <w:pPr>
        <w:rPr>
          <w:rFonts w:ascii="Arial" w:hAnsi="Arial" w:cs="Arial"/>
          <w:sz w:val="20"/>
          <w:szCs w:val="20"/>
        </w:rPr>
      </w:pPr>
      <w:r w:rsidRPr="008E4E32">
        <w:rPr>
          <w:rFonts w:ascii="Arial" w:hAnsi="Arial" w:cs="Arial"/>
          <w:sz w:val="20"/>
          <w:szCs w:val="20"/>
        </w:rPr>
        <w:t>Various dynamic expression changes (decrease, no change and increase) of CD47 in tumor cells: representative immunohistochemical staining in (</w:t>
      </w:r>
      <w:r w:rsidR="00042BC3">
        <w:rPr>
          <w:rFonts w:ascii="Arial" w:hAnsi="Arial" w:cs="Arial"/>
          <w:sz w:val="20"/>
          <w:szCs w:val="20"/>
        </w:rPr>
        <w:t>C</w:t>
      </w:r>
      <w:r w:rsidRPr="008E4E32">
        <w:rPr>
          <w:rFonts w:ascii="Arial" w:hAnsi="Arial" w:cs="Arial"/>
          <w:sz w:val="20"/>
          <w:szCs w:val="20"/>
        </w:rPr>
        <w:t>), H score comparison in subgroups of patients with various change patterns and their percentage in (</w:t>
      </w:r>
      <w:r w:rsidR="00042BC3">
        <w:rPr>
          <w:rFonts w:ascii="Arial" w:hAnsi="Arial" w:cs="Arial"/>
          <w:sz w:val="20"/>
          <w:szCs w:val="20"/>
        </w:rPr>
        <w:t>D</w:t>
      </w:r>
      <w:r w:rsidRPr="008E4E32">
        <w:rPr>
          <w:rFonts w:ascii="Arial" w:hAnsi="Arial" w:cs="Arial"/>
          <w:sz w:val="20"/>
          <w:szCs w:val="20"/>
        </w:rPr>
        <w:t xml:space="preserve">). </w:t>
      </w:r>
    </w:p>
    <w:p w14:paraId="4ECBE287" w14:textId="77777777" w:rsidR="00DB32B9" w:rsidRPr="008E4E32" w:rsidRDefault="00DB32B9" w:rsidP="00DB32B9">
      <w:pPr>
        <w:rPr>
          <w:rFonts w:ascii="Arial" w:hAnsi="Arial" w:cs="Arial"/>
          <w:sz w:val="20"/>
          <w:szCs w:val="20"/>
        </w:rPr>
      </w:pPr>
    </w:p>
    <w:p w14:paraId="6F10A6E3" w14:textId="7881132F" w:rsidR="00DB32B9" w:rsidRPr="008E4E32" w:rsidRDefault="00DB32B9" w:rsidP="00DB32B9">
      <w:pPr>
        <w:rPr>
          <w:rFonts w:ascii="Arial" w:hAnsi="Arial" w:cs="Arial"/>
          <w:sz w:val="20"/>
          <w:szCs w:val="20"/>
        </w:rPr>
      </w:pPr>
      <w:r w:rsidRPr="008E4E32">
        <w:rPr>
          <w:rFonts w:ascii="Arial" w:hAnsi="Arial" w:cs="Arial"/>
          <w:sz w:val="20"/>
          <w:szCs w:val="20"/>
        </w:rPr>
        <w:t>Mean comparisons were performed by using the paired Student’s t test in paired groups with normal distribution (</w:t>
      </w:r>
      <w:r w:rsidR="00042BC3">
        <w:rPr>
          <w:rFonts w:ascii="Arial" w:hAnsi="Arial" w:cs="Arial"/>
          <w:sz w:val="20"/>
          <w:szCs w:val="20"/>
        </w:rPr>
        <w:t>A and B</w:t>
      </w:r>
      <w:r w:rsidRPr="008E4E32">
        <w:rPr>
          <w:rFonts w:ascii="Arial" w:hAnsi="Arial" w:cs="Arial"/>
          <w:sz w:val="20"/>
          <w:szCs w:val="20"/>
        </w:rPr>
        <w:t>) and the Wilcoxon matched-pairs signed rank test in paired groups with uncertain distribution normality (</w:t>
      </w:r>
      <w:r w:rsidR="00042BC3">
        <w:rPr>
          <w:rFonts w:ascii="Arial" w:hAnsi="Arial" w:cs="Arial"/>
          <w:sz w:val="20"/>
          <w:szCs w:val="20"/>
        </w:rPr>
        <w:t>D</w:t>
      </w:r>
      <w:r w:rsidRPr="008E4E32">
        <w:rPr>
          <w:rFonts w:ascii="Arial" w:hAnsi="Arial" w:cs="Arial"/>
          <w:sz w:val="20"/>
          <w:szCs w:val="20"/>
        </w:rPr>
        <w:t>) (ns: P &gt; 0.05; ** P &lt; 0.01).</w:t>
      </w:r>
    </w:p>
    <w:p w14:paraId="6CDF49E6" w14:textId="77777777" w:rsidR="00DB32B9" w:rsidRPr="0088514D" w:rsidRDefault="00DB32B9" w:rsidP="00DB32B9">
      <w:pPr>
        <w:rPr>
          <w:rFonts w:ascii="Arial" w:hAnsi="Arial" w:cs="Arial"/>
          <w:sz w:val="24"/>
          <w:szCs w:val="24"/>
        </w:rPr>
      </w:pPr>
    </w:p>
    <w:p w14:paraId="2989FEAD" w14:textId="2DFBEF3E" w:rsidR="00DB32B9" w:rsidRDefault="00DB32B9">
      <w:pPr>
        <w:rPr>
          <w:rFonts w:ascii="Arial" w:hAnsi="Arial" w:cs="Arial"/>
          <w:sz w:val="24"/>
          <w:szCs w:val="24"/>
        </w:rPr>
      </w:pPr>
    </w:p>
    <w:p w14:paraId="3515E06F" w14:textId="234FE408" w:rsidR="00DB32B9" w:rsidRDefault="00DB32B9">
      <w:pPr>
        <w:rPr>
          <w:rFonts w:ascii="Arial" w:hAnsi="Arial" w:cs="Arial"/>
          <w:sz w:val="24"/>
          <w:szCs w:val="24"/>
        </w:rPr>
      </w:pPr>
    </w:p>
    <w:p w14:paraId="4AEBDB5A" w14:textId="554ADA5E" w:rsidR="00DB32B9" w:rsidRDefault="00DB32B9">
      <w:pPr>
        <w:rPr>
          <w:rFonts w:ascii="Arial" w:hAnsi="Arial" w:cs="Arial"/>
          <w:sz w:val="24"/>
          <w:szCs w:val="24"/>
        </w:rPr>
      </w:pPr>
    </w:p>
    <w:p w14:paraId="33A83DB6" w14:textId="585448BB" w:rsidR="00DB32B9" w:rsidRDefault="00DB32B9">
      <w:pPr>
        <w:rPr>
          <w:rFonts w:ascii="Arial" w:hAnsi="Arial" w:cs="Arial"/>
          <w:sz w:val="24"/>
          <w:szCs w:val="24"/>
        </w:rPr>
      </w:pPr>
    </w:p>
    <w:p w14:paraId="34771111" w14:textId="56D67890" w:rsidR="00DB32B9" w:rsidRDefault="00DB32B9">
      <w:pPr>
        <w:rPr>
          <w:rFonts w:ascii="Arial" w:hAnsi="Arial" w:cs="Arial"/>
          <w:sz w:val="24"/>
          <w:szCs w:val="24"/>
        </w:rPr>
      </w:pPr>
    </w:p>
    <w:p w14:paraId="7CDC1FC6" w14:textId="23BBEB9D" w:rsidR="00DB32B9" w:rsidRDefault="00DB32B9">
      <w:pPr>
        <w:rPr>
          <w:rFonts w:ascii="Arial" w:hAnsi="Arial" w:cs="Arial"/>
          <w:sz w:val="24"/>
          <w:szCs w:val="24"/>
        </w:rPr>
      </w:pPr>
    </w:p>
    <w:p w14:paraId="7B4AA319" w14:textId="795FF7B4" w:rsidR="00DB32B9" w:rsidRDefault="00DB32B9">
      <w:pPr>
        <w:rPr>
          <w:rFonts w:ascii="Arial" w:hAnsi="Arial" w:cs="Arial"/>
          <w:sz w:val="24"/>
          <w:szCs w:val="24"/>
        </w:rPr>
      </w:pPr>
    </w:p>
    <w:p w14:paraId="71AEBDE2" w14:textId="57B76CEE" w:rsidR="00DB32B9" w:rsidRDefault="00DB32B9">
      <w:pPr>
        <w:rPr>
          <w:rFonts w:ascii="Arial" w:hAnsi="Arial" w:cs="Arial"/>
          <w:sz w:val="24"/>
          <w:szCs w:val="24"/>
        </w:rPr>
      </w:pPr>
    </w:p>
    <w:p w14:paraId="32DABA9B" w14:textId="0C35A57A" w:rsidR="00DB32B9" w:rsidRDefault="00DB32B9">
      <w:pPr>
        <w:rPr>
          <w:rFonts w:ascii="Arial" w:hAnsi="Arial" w:cs="Arial"/>
          <w:sz w:val="24"/>
          <w:szCs w:val="24"/>
        </w:rPr>
      </w:pPr>
    </w:p>
    <w:p w14:paraId="0119F2A5" w14:textId="5B7E55B1" w:rsidR="00DB32B9" w:rsidRDefault="00DB32B9">
      <w:pPr>
        <w:rPr>
          <w:rFonts w:ascii="Arial" w:hAnsi="Arial" w:cs="Arial"/>
          <w:sz w:val="24"/>
          <w:szCs w:val="24"/>
        </w:rPr>
      </w:pPr>
    </w:p>
    <w:p w14:paraId="18AA5885" w14:textId="5A12B6DD" w:rsidR="00DB32B9" w:rsidRDefault="00DB32B9">
      <w:pPr>
        <w:rPr>
          <w:rFonts w:ascii="Arial" w:hAnsi="Arial" w:cs="Arial"/>
          <w:sz w:val="24"/>
          <w:szCs w:val="24"/>
        </w:rPr>
      </w:pPr>
    </w:p>
    <w:p w14:paraId="1AFE203E" w14:textId="2227A9D7" w:rsidR="00DB32B9" w:rsidRDefault="00DB32B9">
      <w:pPr>
        <w:rPr>
          <w:rFonts w:ascii="Arial" w:hAnsi="Arial" w:cs="Arial"/>
          <w:sz w:val="24"/>
          <w:szCs w:val="24"/>
        </w:rPr>
      </w:pPr>
    </w:p>
    <w:p w14:paraId="66AB633C" w14:textId="580AF599" w:rsidR="00DB32B9" w:rsidRDefault="00DB32B9">
      <w:pPr>
        <w:rPr>
          <w:rFonts w:ascii="Arial" w:hAnsi="Arial" w:cs="Arial"/>
          <w:sz w:val="24"/>
          <w:szCs w:val="24"/>
        </w:rPr>
      </w:pPr>
    </w:p>
    <w:p w14:paraId="139E3601" w14:textId="523DCC1C" w:rsidR="003876D9"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27CC28E9" wp14:editId="5B844693">
            <wp:extent cx="5274310" cy="729742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599C7CD0" w14:textId="636D2FE5" w:rsidR="003876D9" w:rsidRPr="003876D9" w:rsidRDefault="003876D9">
      <w:pPr>
        <w:rPr>
          <w:rFonts w:ascii="Arial" w:hAnsi="Arial" w:cs="Arial"/>
          <w:sz w:val="24"/>
          <w:szCs w:val="24"/>
        </w:rPr>
      </w:pPr>
    </w:p>
    <w:p w14:paraId="6ED35974" w14:textId="3D1B9B3F" w:rsidR="003876D9" w:rsidRPr="003876D9" w:rsidRDefault="003876D9">
      <w:pPr>
        <w:rPr>
          <w:rFonts w:ascii="Arial" w:hAnsi="Arial" w:cs="Arial"/>
          <w:sz w:val="24"/>
          <w:szCs w:val="24"/>
        </w:rPr>
      </w:pPr>
    </w:p>
    <w:p w14:paraId="671F8D23" w14:textId="40765BF8" w:rsidR="003876D9" w:rsidRPr="003876D9" w:rsidRDefault="003876D9">
      <w:pPr>
        <w:rPr>
          <w:rFonts w:ascii="Arial" w:hAnsi="Arial" w:cs="Arial"/>
          <w:sz w:val="24"/>
          <w:szCs w:val="24"/>
        </w:rPr>
      </w:pPr>
    </w:p>
    <w:p w14:paraId="17B31449" w14:textId="7C9456A8" w:rsidR="003876D9" w:rsidRDefault="003876D9">
      <w:pPr>
        <w:rPr>
          <w:rFonts w:ascii="Arial" w:hAnsi="Arial" w:cs="Arial"/>
          <w:sz w:val="24"/>
          <w:szCs w:val="24"/>
        </w:rPr>
      </w:pPr>
    </w:p>
    <w:p w14:paraId="61CD6264" w14:textId="5684A5BC" w:rsidR="00541A80" w:rsidRDefault="00541A80">
      <w:pPr>
        <w:rPr>
          <w:rFonts w:ascii="Arial" w:hAnsi="Arial" w:cs="Arial"/>
          <w:sz w:val="24"/>
          <w:szCs w:val="24"/>
        </w:rPr>
      </w:pPr>
    </w:p>
    <w:p w14:paraId="39D70958" w14:textId="77777777" w:rsidR="00541A80" w:rsidRPr="003876D9" w:rsidRDefault="00541A80">
      <w:pPr>
        <w:rPr>
          <w:rFonts w:ascii="Arial" w:hAnsi="Arial" w:cs="Arial"/>
          <w:sz w:val="24"/>
          <w:szCs w:val="24"/>
        </w:rPr>
      </w:pPr>
    </w:p>
    <w:p w14:paraId="32AD4F8F" w14:textId="3DD1F5EB" w:rsidR="003876D9" w:rsidRPr="003876D9" w:rsidRDefault="003876D9">
      <w:pPr>
        <w:rPr>
          <w:rFonts w:ascii="Arial" w:hAnsi="Arial" w:cs="Arial"/>
          <w:sz w:val="24"/>
          <w:szCs w:val="24"/>
        </w:rPr>
      </w:pPr>
    </w:p>
    <w:p w14:paraId="0C16AA13" w14:textId="1A0DB2E6" w:rsidR="00E23C6E" w:rsidRPr="002D26F7" w:rsidRDefault="00E23C6E" w:rsidP="00E23C6E">
      <w:pPr>
        <w:rPr>
          <w:rFonts w:ascii="Arial" w:hAnsi="Arial" w:cs="Arial"/>
          <w:b/>
          <w:bCs/>
          <w:sz w:val="24"/>
          <w:szCs w:val="24"/>
        </w:rPr>
      </w:pPr>
      <w:r w:rsidRPr="002D26F7">
        <w:rPr>
          <w:rFonts w:ascii="Arial" w:hAnsi="Arial" w:cs="Arial"/>
          <w:b/>
          <w:bCs/>
          <w:sz w:val="24"/>
          <w:szCs w:val="24"/>
        </w:rPr>
        <w:lastRenderedPageBreak/>
        <w:t>Figure S</w:t>
      </w:r>
      <w:r w:rsidR="00A94873">
        <w:rPr>
          <w:rFonts w:ascii="Arial" w:hAnsi="Arial" w:cs="Arial"/>
          <w:b/>
          <w:bCs/>
          <w:sz w:val="24"/>
          <w:szCs w:val="24"/>
        </w:rPr>
        <w:t>1</w:t>
      </w:r>
      <w:r w:rsidR="00F63BFF">
        <w:rPr>
          <w:rFonts w:ascii="Arial" w:hAnsi="Arial" w:cs="Arial"/>
          <w:b/>
          <w:bCs/>
          <w:sz w:val="24"/>
          <w:szCs w:val="24"/>
        </w:rPr>
        <w:t>1</w:t>
      </w:r>
      <w:r w:rsidR="00E10ABC">
        <w:rPr>
          <w:rFonts w:ascii="Arial" w:hAnsi="Arial" w:cs="Arial"/>
          <w:b/>
          <w:bCs/>
          <w:sz w:val="24"/>
          <w:szCs w:val="24"/>
        </w:rPr>
        <w:t>.</w:t>
      </w:r>
      <w:r w:rsidRPr="002D26F7">
        <w:rPr>
          <w:rFonts w:ascii="Arial" w:hAnsi="Arial" w:cs="Arial"/>
          <w:b/>
          <w:bCs/>
          <w:sz w:val="24"/>
          <w:szCs w:val="24"/>
        </w:rPr>
        <w:t xml:space="preserve"> </w:t>
      </w:r>
      <w:r w:rsidR="00E724EF">
        <w:rPr>
          <w:rFonts w:ascii="Arial" w:hAnsi="Arial" w:cs="Arial"/>
          <w:b/>
          <w:bCs/>
          <w:sz w:val="24"/>
          <w:szCs w:val="24"/>
        </w:rPr>
        <w:t>The e</w:t>
      </w:r>
      <w:r w:rsidRPr="002D26F7">
        <w:rPr>
          <w:rFonts w:ascii="Arial" w:hAnsi="Arial" w:cs="Arial"/>
          <w:b/>
          <w:bCs/>
          <w:sz w:val="24"/>
          <w:szCs w:val="24"/>
        </w:rPr>
        <w:t>xpression correlation between</w:t>
      </w:r>
      <w:r>
        <w:rPr>
          <w:rFonts w:ascii="Arial" w:hAnsi="Arial" w:cs="Arial"/>
          <w:b/>
          <w:bCs/>
          <w:sz w:val="24"/>
          <w:szCs w:val="24"/>
        </w:rPr>
        <w:t xml:space="preserve"> PD-L1 and nuclear IRF1 </w:t>
      </w:r>
      <w:r w:rsidR="00292765">
        <w:rPr>
          <w:rFonts w:ascii="Arial" w:hAnsi="Arial" w:cs="Arial"/>
          <w:b/>
          <w:bCs/>
          <w:sz w:val="24"/>
          <w:szCs w:val="24"/>
        </w:rPr>
        <w:t xml:space="preserve">staining in </w:t>
      </w:r>
      <w:r>
        <w:rPr>
          <w:rFonts w:ascii="Arial" w:hAnsi="Arial" w:cs="Arial"/>
          <w:b/>
          <w:bCs/>
          <w:sz w:val="24"/>
          <w:szCs w:val="24"/>
        </w:rPr>
        <w:t xml:space="preserve">tumor cells, and </w:t>
      </w:r>
      <w:r w:rsidR="00A20427">
        <w:rPr>
          <w:rFonts w:ascii="Arial" w:hAnsi="Arial" w:cs="Arial"/>
          <w:b/>
          <w:bCs/>
          <w:sz w:val="24"/>
          <w:szCs w:val="24"/>
        </w:rPr>
        <w:t xml:space="preserve">the </w:t>
      </w:r>
      <w:r>
        <w:rPr>
          <w:rFonts w:ascii="Arial" w:hAnsi="Arial" w:cs="Arial"/>
          <w:b/>
          <w:bCs/>
          <w:sz w:val="24"/>
          <w:szCs w:val="24"/>
        </w:rPr>
        <w:t>PMBC IFN gene signature</w:t>
      </w:r>
    </w:p>
    <w:p w14:paraId="5C876322" w14:textId="77777777" w:rsidR="00E23C6E" w:rsidRDefault="00E23C6E" w:rsidP="00E23C6E">
      <w:pPr>
        <w:rPr>
          <w:rFonts w:ascii="Arial" w:hAnsi="Arial" w:cs="Arial"/>
          <w:sz w:val="24"/>
          <w:szCs w:val="24"/>
        </w:rPr>
      </w:pPr>
    </w:p>
    <w:p w14:paraId="50F2ED16" w14:textId="359CA429" w:rsidR="00E23C6E" w:rsidRDefault="00E724EF" w:rsidP="00E23C6E">
      <w:pPr>
        <w:rPr>
          <w:rFonts w:ascii="Arial" w:hAnsi="Arial" w:cs="Arial"/>
          <w:sz w:val="20"/>
          <w:szCs w:val="20"/>
        </w:rPr>
      </w:pPr>
      <w:r>
        <w:rPr>
          <w:rFonts w:ascii="Arial" w:hAnsi="Arial" w:cs="Arial"/>
          <w:sz w:val="20"/>
          <w:szCs w:val="20"/>
        </w:rPr>
        <w:t>The e</w:t>
      </w:r>
      <w:r w:rsidR="00E23C6E">
        <w:rPr>
          <w:rFonts w:ascii="Arial" w:hAnsi="Arial" w:cs="Arial"/>
          <w:sz w:val="20"/>
          <w:szCs w:val="20"/>
        </w:rPr>
        <w:t>xpression</w:t>
      </w:r>
      <w:r w:rsidR="001F007C">
        <w:rPr>
          <w:rFonts w:ascii="Arial" w:hAnsi="Arial" w:cs="Arial"/>
          <w:sz w:val="20"/>
          <w:szCs w:val="20"/>
        </w:rPr>
        <w:t xml:space="preserve"> positivity</w:t>
      </w:r>
      <w:r w:rsidR="00E23C6E">
        <w:rPr>
          <w:rFonts w:ascii="Arial" w:hAnsi="Arial" w:cs="Arial"/>
          <w:sz w:val="20"/>
          <w:szCs w:val="20"/>
        </w:rPr>
        <w:t xml:space="preserve"> </w:t>
      </w:r>
      <w:r w:rsidR="001F007C">
        <w:rPr>
          <w:rFonts w:ascii="Arial" w:hAnsi="Arial" w:cs="Arial"/>
          <w:sz w:val="20"/>
          <w:szCs w:val="20"/>
        </w:rPr>
        <w:t xml:space="preserve">of PD-L1 and nuclear IRF1 </w:t>
      </w:r>
      <w:r w:rsidR="00E23C6E">
        <w:rPr>
          <w:rFonts w:ascii="Arial" w:hAnsi="Arial" w:cs="Arial"/>
          <w:sz w:val="20"/>
          <w:szCs w:val="20"/>
        </w:rPr>
        <w:t xml:space="preserve">in tumor cells </w:t>
      </w:r>
      <w:r w:rsidR="00E23C6E" w:rsidRPr="00FF2AAF">
        <w:rPr>
          <w:rFonts w:ascii="Arial" w:hAnsi="Arial" w:cs="Arial"/>
          <w:sz w:val="20"/>
          <w:szCs w:val="20"/>
        </w:rPr>
        <w:t xml:space="preserve">before and after 10F RT, and their dynamic changes </w:t>
      </w:r>
      <w:r w:rsidR="00A20427">
        <w:rPr>
          <w:rFonts w:ascii="Arial" w:hAnsi="Arial" w:cs="Arial"/>
          <w:sz w:val="20"/>
          <w:szCs w:val="20"/>
        </w:rPr>
        <w:t>were</w:t>
      </w:r>
      <w:r w:rsidR="00A20427" w:rsidRPr="00FF2AAF">
        <w:rPr>
          <w:rFonts w:ascii="Arial" w:hAnsi="Arial" w:cs="Arial"/>
          <w:sz w:val="20"/>
          <w:szCs w:val="20"/>
        </w:rPr>
        <w:t xml:space="preserve"> </w:t>
      </w:r>
      <w:r w:rsidR="00E23C6E" w:rsidRPr="00FF2AAF">
        <w:rPr>
          <w:rFonts w:ascii="Arial" w:hAnsi="Arial" w:cs="Arial"/>
          <w:sz w:val="20"/>
          <w:szCs w:val="20"/>
        </w:rPr>
        <w:t>plotted in (</w:t>
      </w:r>
      <w:r w:rsidR="00E23C6E">
        <w:rPr>
          <w:rFonts w:ascii="Arial" w:hAnsi="Arial" w:cs="Arial"/>
          <w:sz w:val="20"/>
          <w:szCs w:val="20"/>
        </w:rPr>
        <w:t>A-C</w:t>
      </w:r>
      <w:r w:rsidR="00E23C6E" w:rsidRPr="00FF2AAF">
        <w:rPr>
          <w:rFonts w:ascii="Arial" w:hAnsi="Arial" w:cs="Arial"/>
          <w:sz w:val="20"/>
          <w:szCs w:val="20"/>
        </w:rPr>
        <w:t xml:space="preserve">). </w:t>
      </w:r>
    </w:p>
    <w:p w14:paraId="127E47C0" w14:textId="77777777" w:rsidR="00E23C6E" w:rsidRDefault="00E23C6E" w:rsidP="00E23C6E">
      <w:pPr>
        <w:rPr>
          <w:rFonts w:ascii="Arial" w:hAnsi="Arial" w:cs="Arial"/>
          <w:sz w:val="20"/>
          <w:szCs w:val="20"/>
        </w:rPr>
      </w:pPr>
    </w:p>
    <w:p w14:paraId="119353AA" w14:textId="4B3EBAA4" w:rsidR="00E23C6E" w:rsidRDefault="00E724EF" w:rsidP="00E23C6E">
      <w:pPr>
        <w:rPr>
          <w:rFonts w:ascii="Arial" w:hAnsi="Arial" w:cs="Arial"/>
          <w:sz w:val="20"/>
          <w:szCs w:val="20"/>
        </w:rPr>
      </w:pPr>
      <w:r>
        <w:rPr>
          <w:rFonts w:ascii="Arial" w:hAnsi="Arial" w:cs="Arial"/>
          <w:sz w:val="20"/>
          <w:szCs w:val="20"/>
        </w:rPr>
        <w:t>The e</w:t>
      </w:r>
      <w:r w:rsidR="001F007C">
        <w:rPr>
          <w:rFonts w:ascii="Arial" w:hAnsi="Arial" w:cs="Arial"/>
          <w:sz w:val="20"/>
          <w:szCs w:val="20"/>
        </w:rPr>
        <w:t xml:space="preserve">xpression H score of PD-L1 and nuclear IRF1 in tumor cells </w:t>
      </w:r>
      <w:r w:rsidR="001F007C" w:rsidRPr="00FF2AAF">
        <w:rPr>
          <w:rFonts w:ascii="Arial" w:hAnsi="Arial" w:cs="Arial"/>
          <w:sz w:val="20"/>
          <w:szCs w:val="20"/>
        </w:rPr>
        <w:t xml:space="preserve">before and after 10F RT, and their dynamic changes </w:t>
      </w:r>
      <w:r w:rsidR="00A20427">
        <w:rPr>
          <w:rFonts w:ascii="Arial" w:hAnsi="Arial" w:cs="Arial"/>
          <w:sz w:val="20"/>
          <w:szCs w:val="20"/>
        </w:rPr>
        <w:t>were</w:t>
      </w:r>
      <w:r w:rsidR="00A20427" w:rsidRPr="00FF2AAF">
        <w:rPr>
          <w:rFonts w:ascii="Arial" w:hAnsi="Arial" w:cs="Arial"/>
          <w:sz w:val="20"/>
          <w:szCs w:val="20"/>
        </w:rPr>
        <w:t xml:space="preserve"> </w:t>
      </w:r>
      <w:r w:rsidR="001F007C" w:rsidRPr="00FF2AAF">
        <w:rPr>
          <w:rFonts w:ascii="Arial" w:hAnsi="Arial" w:cs="Arial"/>
          <w:sz w:val="20"/>
          <w:szCs w:val="20"/>
        </w:rPr>
        <w:t xml:space="preserve">plotted in </w:t>
      </w:r>
      <w:r w:rsidR="00E23C6E" w:rsidRPr="00FF2AAF">
        <w:rPr>
          <w:rFonts w:ascii="Arial" w:hAnsi="Arial" w:cs="Arial"/>
          <w:sz w:val="20"/>
          <w:szCs w:val="20"/>
        </w:rPr>
        <w:t>(</w:t>
      </w:r>
      <w:r w:rsidR="00E23C6E">
        <w:rPr>
          <w:rFonts w:ascii="Arial" w:hAnsi="Arial" w:cs="Arial"/>
          <w:sz w:val="20"/>
          <w:szCs w:val="20"/>
        </w:rPr>
        <w:t>D-F</w:t>
      </w:r>
      <w:r w:rsidR="00E23C6E" w:rsidRPr="00FF2AAF">
        <w:rPr>
          <w:rFonts w:ascii="Arial" w:hAnsi="Arial" w:cs="Arial"/>
          <w:sz w:val="20"/>
          <w:szCs w:val="20"/>
        </w:rPr>
        <w:t>).</w:t>
      </w:r>
    </w:p>
    <w:p w14:paraId="5BFD5C1A" w14:textId="77777777" w:rsidR="00E23C6E" w:rsidRDefault="00E23C6E" w:rsidP="00E23C6E">
      <w:pPr>
        <w:rPr>
          <w:rFonts w:ascii="Arial" w:hAnsi="Arial" w:cs="Arial"/>
          <w:sz w:val="20"/>
          <w:szCs w:val="20"/>
        </w:rPr>
      </w:pPr>
    </w:p>
    <w:p w14:paraId="21C325E4" w14:textId="691B47F4" w:rsidR="00E23C6E" w:rsidRDefault="00E724EF" w:rsidP="00E23C6E">
      <w:pPr>
        <w:rPr>
          <w:rFonts w:ascii="Arial" w:hAnsi="Arial" w:cs="Arial"/>
          <w:sz w:val="20"/>
          <w:szCs w:val="20"/>
        </w:rPr>
      </w:pPr>
      <w:r>
        <w:rPr>
          <w:rFonts w:ascii="Arial" w:hAnsi="Arial" w:cs="Arial"/>
          <w:sz w:val="20"/>
          <w:szCs w:val="20"/>
        </w:rPr>
        <w:t>The e</w:t>
      </w:r>
      <w:r w:rsidR="00E23C6E">
        <w:rPr>
          <w:rFonts w:ascii="Arial" w:hAnsi="Arial" w:cs="Arial"/>
          <w:sz w:val="20"/>
          <w:szCs w:val="20"/>
        </w:rPr>
        <w:t>xpression of</w:t>
      </w:r>
      <w:r w:rsidR="001F007C">
        <w:rPr>
          <w:rFonts w:ascii="Arial" w:hAnsi="Arial" w:cs="Arial"/>
          <w:sz w:val="20"/>
          <w:szCs w:val="20"/>
        </w:rPr>
        <w:t xml:space="preserve"> PD-L1 positivity in tumor cells and </w:t>
      </w:r>
      <w:r>
        <w:rPr>
          <w:rFonts w:ascii="Arial" w:hAnsi="Arial" w:cs="Arial"/>
          <w:sz w:val="20"/>
          <w:szCs w:val="20"/>
        </w:rPr>
        <w:t xml:space="preserve">the </w:t>
      </w:r>
      <w:r w:rsidR="001F007C">
        <w:rPr>
          <w:rFonts w:ascii="Arial" w:hAnsi="Arial" w:cs="Arial"/>
          <w:sz w:val="20"/>
          <w:szCs w:val="20"/>
        </w:rPr>
        <w:t xml:space="preserve">PMBC IFN gene </w:t>
      </w:r>
      <w:r w:rsidR="00E23C6E">
        <w:rPr>
          <w:rFonts w:ascii="Arial" w:hAnsi="Arial" w:cs="Arial"/>
          <w:sz w:val="20"/>
          <w:szCs w:val="20"/>
        </w:rPr>
        <w:t>b</w:t>
      </w:r>
      <w:r w:rsidR="00E23C6E" w:rsidRPr="00FF2AAF">
        <w:rPr>
          <w:rFonts w:ascii="Arial" w:hAnsi="Arial" w:cs="Arial"/>
          <w:sz w:val="20"/>
          <w:szCs w:val="20"/>
        </w:rPr>
        <w:t xml:space="preserve">efore and after 10F RT, and their dynamic changes </w:t>
      </w:r>
      <w:r w:rsidR="00A20427">
        <w:rPr>
          <w:rFonts w:ascii="Arial" w:hAnsi="Arial" w:cs="Arial"/>
          <w:sz w:val="20"/>
          <w:szCs w:val="20"/>
        </w:rPr>
        <w:t>were</w:t>
      </w:r>
      <w:r w:rsidR="00A20427" w:rsidRPr="00FF2AAF">
        <w:rPr>
          <w:rFonts w:ascii="Arial" w:hAnsi="Arial" w:cs="Arial"/>
          <w:sz w:val="20"/>
          <w:szCs w:val="20"/>
        </w:rPr>
        <w:t xml:space="preserve"> </w:t>
      </w:r>
      <w:r w:rsidR="00E23C6E" w:rsidRPr="00FF2AAF">
        <w:rPr>
          <w:rFonts w:ascii="Arial" w:hAnsi="Arial" w:cs="Arial"/>
          <w:sz w:val="20"/>
          <w:szCs w:val="20"/>
        </w:rPr>
        <w:t>plotted in (</w:t>
      </w:r>
      <w:r w:rsidR="00E23C6E">
        <w:rPr>
          <w:rFonts w:ascii="Arial" w:hAnsi="Arial" w:cs="Arial"/>
          <w:sz w:val="20"/>
          <w:szCs w:val="20"/>
        </w:rPr>
        <w:t>G-I</w:t>
      </w:r>
      <w:r w:rsidR="00E23C6E" w:rsidRPr="00FF2AAF">
        <w:rPr>
          <w:rFonts w:ascii="Arial" w:hAnsi="Arial" w:cs="Arial"/>
          <w:sz w:val="20"/>
          <w:szCs w:val="20"/>
        </w:rPr>
        <w:t xml:space="preserve">). </w:t>
      </w:r>
    </w:p>
    <w:p w14:paraId="6A25D116" w14:textId="47D316CD" w:rsidR="001F007C" w:rsidRDefault="001F007C" w:rsidP="00E23C6E">
      <w:pPr>
        <w:rPr>
          <w:rFonts w:ascii="Arial" w:hAnsi="Arial" w:cs="Arial"/>
          <w:sz w:val="20"/>
          <w:szCs w:val="20"/>
        </w:rPr>
      </w:pPr>
    </w:p>
    <w:p w14:paraId="6945A90F" w14:textId="484F6821" w:rsidR="001F007C" w:rsidRDefault="00E724EF" w:rsidP="001F007C">
      <w:pPr>
        <w:rPr>
          <w:rFonts w:ascii="Arial" w:hAnsi="Arial" w:cs="Arial"/>
          <w:sz w:val="20"/>
          <w:szCs w:val="20"/>
        </w:rPr>
      </w:pPr>
      <w:r>
        <w:rPr>
          <w:rFonts w:ascii="Arial" w:hAnsi="Arial" w:cs="Arial"/>
          <w:sz w:val="20"/>
          <w:szCs w:val="20"/>
        </w:rPr>
        <w:t>The e</w:t>
      </w:r>
      <w:r w:rsidR="001F007C">
        <w:rPr>
          <w:rFonts w:ascii="Arial" w:hAnsi="Arial" w:cs="Arial"/>
          <w:sz w:val="20"/>
          <w:szCs w:val="20"/>
        </w:rPr>
        <w:t>xpression of PD-L1 H score in tumor cells and</w:t>
      </w:r>
      <w:r>
        <w:rPr>
          <w:rFonts w:ascii="Arial" w:hAnsi="Arial" w:cs="Arial"/>
          <w:sz w:val="20"/>
          <w:szCs w:val="20"/>
        </w:rPr>
        <w:t xml:space="preserve"> the</w:t>
      </w:r>
      <w:r w:rsidR="001F007C">
        <w:rPr>
          <w:rFonts w:ascii="Arial" w:hAnsi="Arial" w:cs="Arial"/>
          <w:sz w:val="20"/>
          <w:szCs w:val="20"/>
        </w:rPr>
        <w:t xml:space="preserve"> PMBC IFN gene b</w:t>
      </w:r>
      <w:r w:rsidR="001F007C" w:rsidRPr="00FF2AAF">
        <w:rPr>
          <w:rFonts w:ascii="Arial" w:hAnsi="Arial" w:cs="Arial"/>
          <w:sz w:val="20"/>
          <w:szCs w:val="20"/>
        </w:rPr>
        <w:t xml:space="preserve">efore and after 10F RT, and their dynamic changes </w:t>
      </w:r>
      <w:r w:rsidR="00A20427">
        <w:rPr>
          <w:rFonts w:ascii="Arial" w:hAnsi="Arial" w:cs="Arial"/>
          <w:sz w:val="20"/>
          <w:szCs w:val="20"/>
        </w:rPr>
        <w:t>were</w:t>
      </w:r>
      <w:r w:rsidR="00A20427" w:rsidRPr="00FF2AAF">
        <w:rPr>
          <w:rFonts w:ascii="Arial" w:hAnsi="Arial" w:cs="Arial"/>
          <w:sz w:val="20"/>
          <w:szCs w:val="20"/>
        </w:rPr>
        <w:t xml:space="preserve"> </w:t>
      </w:r>
      <w:r w:rsidR="001F007C" w:rsidRPr="00FF2AAF">
        <w:rPr>
          <w:rFonts w:ascii="Arial" w:hAnsi="Arial" w:cs="Arial"/>
          <w:sz w:val="20"/>
          <w:szCs w:val="20"/>
        </w:rPr>
        <w:t>plotted in (</w:t>
      </w:r>
      <w:r w:rsidR="001F007C">
        <w:rPr>
          <w:rFonts w:ascii="Arial" w:hAnsi="Arial" w:cs="Arial"/>
          <w:sz w:val="20"/>
          <w:szCs w:val="20"/>
        </w:rPr>
        <w:t>J-L</w:t>
      </w:r>
      <w:r w:rsidR="001F007C" w:rsidRPr="00FF2AAF">
        <w:rPr>
          <w:rFonts w:ascii="Arial" w:hAnsi="Arial" w:cs="Arial"/>
          <w:sz w:val="20"/>
          <w:szCs w:val="20"/>
        </w:rPr>
        <w:t xml:space="preserve">). </w:t>
      </w:r>
    </w:p>
    <w:p w14:paraId="56916A80" w14:textId="77777777" w:rsidR="00E23C6E" w:rsidRDefault="00E23C6E" w:rsidP="00E23C6E">
      <w:pPr>
        <w:rPr>
          <w:rFonts w:ascii="Arial" w:hAnsi="Arial" w:cs="Arial"/>
          <w:sz w:val="20"/>
          <w:szCs w:val="20"/>
        </w:rPr>
      </w:pPr>
    </w:p>
    <w:p w14:paraId="23AFA611" w14:textId="1410F03E" w:rsidR="00E23C6E" w:rsidRPr="00FF2AAF" w:rsidRDefault="00E724EF" w:rsidP="00E23C6E">
      <w:pPr>
        <w:rPr>
          <w:rFonts w:ascii="Arial" w:hAnsi="Arial" w:cs="Arial"/>
          <w:sz w:val="20"/>
          <w:szCs w:val="20"/>
        </w:rPr>
      </w:pPr>
      <w:r>
        <w:rPr>
          <w:rFonts w:ascii="Arial" w:hAnsi="Arial" w:cs="Arial"/>
          <w:sz w:val="20"/>
          <w:szCs w:val="20"/>
        </w:rPr>
        <w:t>The e</w:t>
      </w:r>
      <w:r w:rsidR="00E23C6E">
        <w:rPr>
          <w:rFonts w:ascii="Arial" w:hAnsi="Arial" w:cs="Arial"/>
          <w:sz w:val="20"/>
          <w:szCs w:val="20"/>
        </w:rPr>
        <w:t xml:space="preserve">xpression correlation between markers was </w:t>
      </w:r>
      <w:r w:rsidR="00E23C6E" w:rsidRPr="00FF2AAF">
        <w:rPr>
          <w:rFonts w:ascii="Arial" w:hAnsi="Arial" w:cs="Arial"/>
          <w:sz w:val="20"/>
          <w:szCs w:val="20"/>
        </w:rPr>
        <w:t>evaluated by Pearson’s correlation</w:t>
      </w:r>
      <w:r w:rsidR="00E23C6E">
        <w:rPr>
          <w:rFonts w:ascii="Arial" w:hAnsi="Arial" w:cs="Arial"/>
          <w:sz w:val="20"/>
          <w:szCs w:val="20"/>
        </w:rPr>
        <w:t>. C</w:t>
      </w:r>
      <w:r w:rsidR="00E23C6E" w:rsidRPr="00FF2AAF">
        <w:rPr>
          <w:rFonts w:ascii="Arial" w:hAnsi="Arial" w:cs="Arial"/>
          <w:sz w:val="20"/>
          <w:szCs w:val="20"/>
        </w:rPr>
        <w:t>orrelation coefficients</w:t>
      </w:r>
      <w:r w:rsidR="00E23C6E">
        <w:rPr>
          <w:rFonts w:ascii="Arial" w:hAnsi="Arial" w:cs="Arial"/>
          <w:sz w:val="20"/>
          <w:szCs w:val="20"/>
        </w:rPr>
        <w:t xml:space="preserve"> and P values </w:t>
      </w:r>
      <w:r w:rsidR="00A20427">
        <w:rPr>
          <w:rFonts w:ascii="Arial" w:hAnsi="Arial" w:cs="Arial"/>
          <w:sz w:val="20"/>
          <w:szCs w:val="20"/>
        </w:rPr>
        <w:t xml:space="preserve">are </w:t>
      </w:r>
      <w:r w:rsidR="00E23C6E">
        <w:rPr>
          <w:rFonts w:ascii="Arial" w:hAnsi="Arial" w:cs="Arial"/>
          <w:sz w:val="20"/>
          <w:szCs w:val="20"/>
        </w:rPr>
        <w:t xml:space="preserve">indicated. </w:t>
      </w:r>
    </w:p>
    <w:p w14:paraId="3AD41176" w14:textId="74AEB494" w:rsidR="003876D9" w:rsidRPr="003876D9" w:rsidRDefault="003876D9">
      <w:pPr>
        <w:rPr>
          <w:rFonts w:ascii="Arial" w:hAnsi="Arial" w:cs="Arial"/>
          <w:sz w:val="24"/>
          <w:szCs w:val="24"/>
        </w:rPr>
      </w:pPr>
    </w:p>
    <w:p w14:paraId="6D52945D" w14:textId="1412A4B5" w:rsidR="003876D9" w:rsidRPr="003876D9" w:rsidRDefault="003876D9">
      <w:pPr>
        <w:rPr>
          <w:rFonts w:ascii="Arial" w:hAnsi="Arial" w:cs="Arial"/>
          <w:sz w:val="24"/>
          <w:szCs w:val="24"/>
        </w:rPr>
      </w:pPr>
    </w:p>
    <w:p w14:paraId="2A455D0B" w14:textId="420F25B2" w:rsidR="003876D9" w:rsidRPr="003876D9" w:rsidRDefault="003876D9">
      <w:pPr>
        <w:rPr>
          <w:rFonts w:ascii="Arial" w:hAnsi="Arial" w:cs="Arial"/>
          <w:sz w:val="24"/>
          <w:szCs w:val="24"/>
        </w:rPr>
      </w:pPr>
    </w:p>
    <w:p w14:paraId="5A25E811" w14:textId="7B44BC2C" w:rsidR="003876D9" w:rsidRPr="003876D9" w:rsidRDefault="003876D9">
      <w:pPr>
        <w:rPr>
          <w:rFonts w:ascii="Arial" w:hAnsi="Arial" w:cs="Arial"/>
          <w:sz w:val="24"/>
          <w:szCs w:val="24"/>
        </w:rPr>
      </w:pPr>
    </w:p>
    <w:p w14:paraId="16F3E8AF" w14:textId="26324F6D" w:rsidR="003876D9" w:rsidRPr="003876D9" w:rsidRDefault="003876D9">
      <w:pPr>
        <w:rPr>
          <w:rFonts w:ascii="Arial" w:hAnsi="Arial" w:cs="Arial"/>
          <w:sz w:val="24"/>
          <w:szCs w:val="24"/>
        </w:rPr>
      </w:pPr>
    </w:p>
    <w:p w14:paraId="731DD7DE" w14:textId="5AEF6698" w:rsidR="003876D9" w:rsidRPr="003876D9" w:rsidRDefault="003876D9">
      <w:pPr>
        <w:rPr>
          <w:rFonts w:ascii="Arial" w:hAnsi="Arial" w:cs="Arial"/>
          <w:sz w:val="24"/>
          <w:szCs w:val="24"/>
        </w:rPr>
      </w:pPr>
    </w:p>
    <w:p w14:paraId="2D3FB44E" w14:textId="7FF4DB11" w:rsidR="003876D9" w:rsidRPr="003876D9" w:rsidRDefault="003876D9">
      <w:pPr>
        <w:rPr>
          <w:rFonts w:ascii="Arial" w:hAnsi="Arial" w:cs="Arial"/>
          <w:sz w:val="24"/>
          <w:szCs w:val="24"/>
        </w:rPr>
      </w:pPr>
    </w:p>
    <w:p w14:paraId="6F8506FF" w14:textId="5D6A4D29" w:rsidR="003876D9" w:rsidRPr="003876D9" w:rsidRDefault="003876D9">
      <w:pPr>
        <w:rPr>
          <w:rFonts w:ascii="Arial" w:hAnsi="Arial" w:cs="Arial"/>
          <w:sz w:val="24"/>
          <w:szCs w:val="24"/>
        </w:rPr>
      </w:pPr>
    </w:p>
    <w:p w14:paraId="521F06B8" w14:textId="0B519F1B" w:rsidR="003876D9" w:rsidRPr="003876D9" w:rsidRDefault="003876D9">
      <w:pPr>
        <w:rPr>
          <w:rFonts w:ascii="Arial" w:hAnsi="Arial" w:cs="Arial"/>
          <w:sz w:val="24"/>
          <w:szCs w:val="24"/>
        </w:rPr>
      </w:pPr>
    </w:p>
    <w:p w14:paraId="5551959D" w14:textId="35E59AD4" w:rsidR="003876D9" w:rsidRPr="003876D9" w:rsidRDefault="003876D9">
      <w:pPr>
        <w:rPr>
          <w:rFonts w:ascii="Arial" w:hAnsi="Arial" w:cs="Arial"/>
          <w:sz w:val="24"/>
          <w:szCs w:val="24"/>
        </w:rPr>
      </w:pPr>
    </w:p>
    <w:p w14:paraId="447174FB" w14:textId="4FA1A357" w:rsidR="003876D9" w:rsidRPr="003876D9" w:rsidRDefault="003876D9">
      <w:pPr>
        <w:rPr>
          <w:rFonts w:ascii="Arial" w:hAnsi="Arial" w:cs="Arial"/>
          <w:sz w:val="24"/>
          <w:szCs w:val="24"/>
        </w:rPr>
      </w:pPr>
    </w:p>
    <w:p w14:paraId="07041880" w14:textId="432C9C73" w:rsidR="003876D9" w:rsidRPr="003876D9" w:rsidRDefault="003876D9">
      <w:pPr>
        <w:rPr>
          <w:rFonts w:ascii="Arial" w:hAnsi="Arial" w:cs="Arial"/>
          <w:sz w:val="24"/>
          <w:szCs w:val="24"/>
        </w:rPr>
      </w:pPr>
    </w:p>
    <w:p w14:paraId="217AB93A" w14:textId="7C20AA8D" w:rsidR="003876D9" w:rsidRPr="003876D9" w:rsidRDefault="003876D9">
      <w:pPr>
        <w:rPr>
          <w:rFonts w:ascii="Arial" w:hAnsi="Arial" w:cs="Arial"/>
          <w:sz w:val="24"/>
          <w:szCs w:val="24"/>
        </w:rPr>
      </w:pPr>
    </w:p>
    <w:p w14:paraId="0C3BE42E" w14:textId="70AD5D0C" w:rsidR="003876D9" w:rsidRPr="003876D9" w:rsidRDefault="003876D9">
      <w:pPr>
        <w:rPr>
          <w:rFonts w:ascii="Arial" w:hAnsi="Arial" w:cs="Arial"/>
          <w:sz w:val="24"/>
          <w:szCs w:val="24"/>
        </w:rPr>
      </w:pPr>
    </w:p>
    <w:p w14:paraId="45D7993C" w14:textId="7B1E60A5" w:rsidR="003876D9" w:rsidRPr="003876D9" w:rsidRDefault="003876D9">
      <w:pPr>
        <w:rPr>
          <w:rFonts w:ascii="Arial" w:hAnsi="Arial" w:cs="Arial"/>
          <w:sz w:val="24"/>
          <w:szCs w:val="24"/>
        </w:rPr>
      </w:pPr>
    </w:p>
    <w:p w14:paraId="576E8F94" w14:textId="4787017F" w:rsidR="003876D9" w:rsidRPr="003876D9" w:rsidRDefault="003876D9">
      <w:pPr>
        <w:rPr>
          <w:rFonts w:ascii="Arial" w:hAnsi="Arial" w:cs="Arial"/>
          <w:sz w:val="24"/>
          <w:szCs w:val="24"/>
        </w:rPr>
      </w:pPr>
    </w:p>
    <w:p w14:paraId="21515216" w14:textId="47C6CD84" w:rsidR="003876D9" w:rsidRPr="003876D9" w:rsidRDefault="003876D9">
      <w:pPr>
        <w:rPr>
          <w:rFonts w:ascii="Arial" w:hAnsi="Arial" w:cs="Arial"/>
          <w:sz w:val="24"/>
          <w:szCs w:val="24"/>
        </w:rPr>
      </w:pPr>
    </w:p>
    <w:p w14:paraId="30C70B49" w14:textId="5F08AA30" w:rsidR="003876D9" w:rsidRPr="003876D9" w:rsidRDefault="003876D9">
      <w:pPr>
        <w:rPr>
          <w:rFonts w:ascii="Arial" w:hAnsi="Arial" w:cs="Arial"/>
          <w:sz w:val="24"/>
          <w:szCs w:val="24"/>
        </w:rPr>
      </w:pPr>
    </w:p>
    <w:p w14:paraId="6A75D5E4" w14:textId="459B7F98" w:rsidR="003876D9" w:rsidRPr="003876D9" w:rsidRDefault="003876D9">
      <w:pPr>
        <w:rPr>
          <w:rFonts w:ascii="Arial" w:hAnsi="Arial" w:cs="Arial"/>
          <w:sz w:val="24"/>
          <w:szCs w:val="24"/>
        </w:rPr>
      </w:pPr>
    </w:p>
    <w:p w14:paraId="797AB60B" w14:textId="73A6BD4D" w:rsidR="003876D9" w:rsidRPr="003876D9" w:rsidRDefault="003876D9">
      <w:pPr>
        <w:rPr>
          <w:rFonts w:ascii="Arial" w:hAnsi="Arial" w:cs="Arial"/>
          <w:sz w:val="24"/>
          <w:szCs w:val="24"/>
        </w:rPr>
      </w:pPr>
    </w:p>
    <w:p w14:paraId="5EB9362C" w14:textId="026011ED" w:rsidR="003876D9" w:rsidRPr="003876D9" w:rsidRDefault="003876D9">
      <w:pPr>
        <w:rPr>
          <w:rFonts w:ascii="Arial" w:hAnsi="Arial" w:cs="Arial"/>
          <w:sz w:val="24"/>
          <w:szCs w:val="24"/>
        </w:rPr>
      </w:pPr>
    </w:p>
    <w:p w14:paraId="3A9C5FB4" w14:textId="1C10557C" w:rsidR="003876D9" w:rsidRPr="003876D9" w:rsidRDefault="003876D9">
      <w:pPr>
        <w:rPr>
          <w:rFonts w:ascii="Arial" w:hAnsi="Arial" w:cs="Arial"/>
          <w:sz w:val="24"/>
          <w:szCs w:val="24"/>
        </w:rPr>
      </w:pPr>
    </w:p>
    <w:p w14:paraId="39AC3F67" w14:textId="20092597" w:rsidR="003876D9" w:rsidRPr="003876D9" w:rsidRDefault="003876D9">
      <w:pPr>
        <w:rPr>
          <w:rFonts w:ascii="Arial" w:hAnsi="Arial" w:cs="Arial"/>
          <w:sz w:val="24"/>
          <w:szCs w:val="24"/>
        </w:rPr>
      </w:pPr>
    </w:p>
    <w:p w14:paraId="19F3DD29" w14:textId="3B78366D" w:rsidR="003876D9" w:rsidRPr="003876D9" w:rsidRDefault="003876D9">
      <w:pPr>
        <w:rPr>
          <w:rFonts w:ascii="Arial" w:hAnsi="Arial" w:cs="Arial"/>
          <w:sz w:val="24"/>
          <w:szCs w:val="24"/>
        </w:rPr>
      </w:pPr>
    </w:p>
    <w:p w14:paraId="0DCCC6D9" w14:textId="03F51EBE" w:rsidR="003876D9" w:rsidRPr="003876D9" w:rsidRDefault="003876D9">
      <w:pPr>
        <w:rPr>
          <w:rFonts w:ascii="Arial" w:hAnsi="Arial" w:cs="Arial"/>
          <w:sz w:val="24"/>
          <w:szCs w:val="24"/>
        </w:rPr>
      </w:pPr>
    </w:p>
    <w:p w14:paraId="6DA9236E" w14:textId="0CC12CF3" w:rsidR="003876D9" w:rsidRPr="003876D9" w:rsidRDefault="003876D9">
      <w:pPr>
        <w:rPr>
          <w:rFonts w:ascii="Arial" w:hAnsi="Arial" w:cs="Arial"/>
          <w:sz w:val="24"/>
          <w:szCs w:val="24"/>
        </w:rPr>
      </w:pPr>
    </w:p>
    <w:p w14:paraId="69E60EA9" w14:textId="39CD65ED" w:rsidR="003876D9" w:rsidRPr="003876D9" w:rsidRDefault="003876D9">
      <w:pPr>
        <w:rPr>
          <w:rFonts w:ascii="Arial" w:hAnsi="Arial" w:cs="Arial"/>
          <w:sz w:val="24"/>
          <w:szCs w:val="24"/>
        </w:rPr>
      </w:pPr>
    </w:p>
    <w:p w14:paraId="0BB5DF88" w14:textId="5FBC888E" w:rsidR="003876D9"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5ECF95F0" wp14:editId="771ADA4E">
            <wp:extent cx="5274310" cy="729742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39F88F7D" w14:textId="0FA56E41" w:rsidR="003876D9" w:rsidRPr="003876D9" w:rsidRDefault="003876D9">
      <w:pPr>
        <w:rPr>
          <w:rFonts w:ascii="Arial" w:hAnsi="Arial" w:cs="Arial"/>
          <w:sz w:val="24"/>
          <w:szCs w:val="24"/>
        </w:rPr>
      </w:pPr>
    </w:p>
    <w:p w14:paraId="58835DCC" w14:textId="42B23F10" w:rsidR="003876D9" w:rsidRPr="003876D9" w:rsidRDefault="003876D9">
      <w:pPr>
        <w:rPr>
          <w:rFonts w:ascii="Arial" w:hAnsi="Arial" w:cs="Arial"/>
          <w:sz w:val="24"/>
          <w:szCs w:val="24"/>
        </w:rPr>
      </w:pPr>
    </w:p>
    <w:p w14:paraId="4B2A2E7D" w14:textId="2C465DE8" w:rsidR="003876D9" w:rsidRPr="003876D9" w:rsidRDefault="003876D9">
      <w:pPr>
        <w:rPr>
          <w:rFonts w:ascii="Arial" w:hAnsi="Arial" w:cs="Arial"/>
          <w:sz w:val="24"/>
          <w:szCs w:val="24"/>
        </w:rPr>
      </w:pPr>
    </w:p>
    <w:p w14:paraId="228D67B9" w14:textId="5C35E04A" w:rsidR="003876D9" w:rsidRDefault="003876D9">
      <w:pPr>
        <w:rPr>
          <w:rFonts w:ascii="Arial" w:hAnsi="Arial" w:cs="Arial"/>
          <w:sz w:val="24"/>
          <w:szCs w:val="24"/>
        </w:rPr>
      </w:pPr>
    </w:p>
    <w:p w14:paraId="19EA5DC3" w14:textId="592ADA7E" w:rsidR="00541A80" w:rsidRDefault="00541A80">
      <w:pPr>
        <w:rPr>
          <w:rFonts w:ascii="Arial" w:hAnsi="Arial" w:cs="Arial"/>
          <w:sz w:val="24"/>
          <w:szCs w:val="24"/>
        </w:rPr>
      </w:pPr>
    </w:p>
    <w:p w14:paraId="5C0D0716" w14:textId="77777777" w:rsidR="00541A80" w:rsidRPr="003876D9" w:rsidRDefault="00541A80">
      <w:pPr>
        <w:rPr>
          <w:rFonts w:ascii="Arial" w:hAnsi="Arial" w:cs="Arial"/>
          <w:sz w:val="24"/>
          <w:szCs w:val="24"/>
        </w:rPr>
      </w:pPr>
    </w:p>
    <w:p w14:paraId="5950B656" w14:textId="086FF8D5" w:rsidR="003876D9" w:rsidRPr="003876D9" w:rsidRDefault="003876D9">
      <w:pPr>
        <w:rPr>
          <w:rFonts w:ascii="Arial" w:hAnsi="Arial" w:cs="Arial"/>
          <w:sz w:val="24"/>
          <w:szCs w:val="24"/>
        </w:rPr>
      </w:pPr>
    </w:p>
    <w:p w14:paraId="2EA73B6F" w14:textId="5F74AF42" w:rsidR="001F007C" w:rsidRPr="008F4A65" w:rsidRDefault="001F007C" w:rsidP="001F007C">
      <w:pPr>
        <w:rPr>
          <w:rFonts w:ascii="Arial" w:hAnsi="Arial" w:cs="Arial"/>
          <w:b/>
          <w:bCs/>
          <w:sz w:val="24"/>
          <w:szCs w:val="24"/>
        </w:rPr>
      </w:pPr>
      <w:r w:rsidRPr="008F4A65">
        <w:rPr>
          <w:rFonts w:ascii="Arial" w:hAnsi="Arial" w:cs="Arial"/>
          <w:b/>
          <w:bCs/>
          <w:sz w:val="24"/>
          <w:szCs w:val="24"/>
        </w:rPr>
        <w:lastRenderedPageBreak/>
        <w:t xml:space="preserve">Figure </w:t>
      </w:r>
      <w:r>
        <w:rPr>
          <w:rFonts w:ascii="Arial" w:hAnsi="Arial" w:cs="Arial"/>
          <w:b/>
          <w:bCs/>
          <w:sz w:val="24"/>
          <w:szCs w:val="24"/>
        </w:rPr>
        <w:t>S</w:t>
      </w:r>
      <w:r w:rsidR="000C315B">
        <w:rPr>
          <w:rFonts w:ascii="Arial" w:hAnsi="Arial" w:cs="Arial"/>
          <w:b/>
          <w:bCs/>
          <w:sz w:val="24"/>
          <w:szCs w:val="24"/>
        </w:rPr>
        <w:t>1</w:t>
      </w:r>
      <w:r w:rsidR="00F63BFF">
        <w:rPr>
          <w:rFonts w:ascii="Arial" w:hAnsi="Arial" w:cs="Arial"/>
          <w:b/>
          <w:bCs/>
          <w:sz w:val="24"/>
          <w:szCs w:val="24"/>
        </w:rPr>
        <w:t>2</w:t>
      </w:r>
      <w:r w:rsidRPr="008F4A65">
        <w:rPr>
          <w:rFonts w:ascii="Arial" w:hAnsi="Arial" w:cs="Arial"/>
          <w:b/>
          <w:bCs/>
          <w:sz w:val="24"/>
          <w:szCs w:val="24"/>
        </w:rPr>
        <w:t xml:space="preserve">. PD-L1 expression </w:t>
      </w:r>
      <w:r w:rsidR="00042BC3">
        <w:rPr>
          <w:rFonts w:ascii="Arial" w:hAnsi="Arial" w:cs="Arial"/>
          <w:b/>
          <w:bCs/>
          <w:sz w:val="24"/>
          <w:szCs w:val="24"/>
        </w:rPr>
        <w:t>(</w:t>
      </w:r>
      <w:r>
        <w:rPr>
          <w:rFonts w:ascii="Arial" w:hAnsi="Arial" w:cs="Arial"/>
          <w:b/>
          <w:bCs/>
          <w:sz w:val="24"/>
          <w:szCs w:val="24"/>
        </w:rPr>
        <w:t>H score</w:t>
      </w:r>
      <w:r w:rsidR="00042BC3">
        <w:rPr>
          <w:rFonts w:ascii="Arial" w:hAnsi="Arial" w:cs="Arial"/>
          <w:b/>
          <w:bCs/>
          <w:sz w:val="24"/>
          <w:szCs w:val="24"/>
        </w:rPr>
        <w:t>)</w:t>
      </w:r>
      <w:r w:rsidRPr="008F4A65">
        <w:rPr>
          <w:rFonts w:ascii="Arial" w:hAnsi="Arial" w:cs="Arial"/>
          <w:b/>
          <w:bCs/>
          <w:sz w:val="24"/>
          <w:szCs w:val="24"/>
        </w:rPr>
        <w:t xml:space="preserve"> correlate</w:t>
      </w:r>
      <w:r w:rsidR="00042BC3">
        <w:rPr>
          <w:rFonts w:ascii="Arial" w:hAnsi="Arial" w:cs="Arial"/>
          <w:b/>
          <w:bCs/>
          <w:sz w:val="24"/>
          <w:szCs w:val="24"/>
        </w:rPr>
        <w:t>s</w:t>
      </w:r>
      <w:r w:rsidRPr="008F4A65">
        <w:rPr>
          <w:rFonts w:ascii="Arial" w:hAnsi="Arial" w:cs="Arial"/>
          <w:b/>
          <w:bCs/>
          <w:sz w:val="24"/>
          <w:szCs w:val="24"/>
        </w:rPr>
        <w:t xml:space="preserve"> with tumor cell</w:t>
      </w:r>
      <w:r w:rsidR="00042BC3">
        <w:rPr>
          <w:rFonts w:ascii="Arial" w:hAnsi="Arial" w:cs="Arial"/>
          <w:b/>
          <w:bCs/>
          <w:sz w:val="24"/>
          <w:szCs w:val="24"/>
        </w:rPr>
        <w:t xml:space="preserve"> nuclear IRF1 staining</w:t>
      </w:r>
      <w:r w:rsidRPr="008F4A65">
        <w:rPr>
          <w:rFonts w:ascii="Arial" w:hAnsi="Arial" w:cs="Arial"/>
          <w:b/>
          <w:bCs/>
          <w:sz w:val="24"/>
          <w:szCs w:val="24"/>
        </w:rPr>
        <w:t xml:space="preserve"> and the IFN gene</w:t>
      </w:r>
      <w:r w:rsidR="00292765">
        <w:rPr>
          <w:rFonts w:ascii="Arial" w:hAnsi="Arial" w:cs="Arial"/>
          <w:b/>
          <w:bCs/>
          <w:sz w:val="24"/>
          <w:szCs w:val="24"/>
        </w:rPr>
        <w:t xml:space="preserve"> expression</w:t>
      </w:r>
      <w:r w:rsidRPr="008F4A65">
        <w:rPr>
          <w:rFonts w:ascii="Arial" w:hAnsi="Arial" w:cs="Arial"/>
          <w:b/>
          <w:bCs/>
          <w:sz w:val="24"/>
          <w:szCs w:val="24"/>
        </w:rPr>
        <w:t xml:space="preserve"> signature </w:t>
      </w:r>
      <w:r w:rsidR="00042BC3">
        <w:rPr>
          <w:rFonts w:ascii="Arial" w:hAnsi="Arial" w:cs="Arial"/>
          <w:b/>
          <w:bCs/>
          <w:sz w:val="24"/>
          <w:szCs w:val="24"/>
        </w:rPr>
        <w:t>of</w:t>
      </w:r>
      <w:r w:rsidRPr="008F4A65">
        <w:rPr>
          <w:rFonts w:ascii="Arial" w:hAnsi="Arial" w:cs="Arial"/>
          <w:b/>
          <w:bCs/>
          <w:sz w:val="24"/>
          <w:szCs w:val="24"/>
        </w:rPr>
        <w:t xml:space="preserve"> PMBCs</w:t>
      </w:r>
      <w:r w:rsidR="00042BC3">
        <w:rPr>
          <w:rFonts w:ascii="Arial" w:hAnsi="Arial" w:cs="Arial"/>
          <w:b/>
          <w:bCs/>
          <w:sz w:val="24"/>
          <w:szCs w:val="24"/>
        </w:rPr>
        <w:t xml:space="preserve"> during </w:t>
      </w:r>
      <w:r w:rsidR="00292765">
        <w:rPr>
          <w:rFonts w:ascii="Arial" w:hAnsi="Arial" w:cs="Arial"/>
          <w:b/>
          <w:bCs/>
          <w:sz w:val="24"/>
          <w:szCs w:val="24"/>
        </w:rPr>
        <w:t>CCRT</w:t>
      </w:r>
      <w:r w:rsidRPr="008F4A65">
        <w:rPr>
          <w:rFonts w:ascii="Arial" w:hAnsi="Arial" w:cs="Arial"/>
          <w:b/>
          <w:bCs/>
          <w:sz w:val="24"/>
          <w:szCs w:val="24"/>
        </w:rPr>
        <w:t>.</w:t>
      </w:r>
    </w:p>
    <w:p w14:paraId="609FEFA8" w14:textId="77777777" w:rsidR="001F007C" w:rsidRPr="008F4A65" w:rsidRDefault="001F007C" w:rsidP="001F007C">
      <w:pPr>
        <w:rPr>
          <w:rFonts w:ascii="Arial" w:hAnsi="Arial" w:cs="Arial"/>
          <w:sz w:val="24"/>
          <w:szCs w:val="24"/>
        </w:rPr>
      </w:pPr>
    </w:p>
    <w:p w14:paraId="72B9F42B" w14:textId="3FBF4C38" w:rsidR="001F007C" w:rsidRPr="00FF2AAF" w:rsidRDefault="001F007C" w:rsidP="001F007C">
      <w:pPr>
        <w:rPr>
          <w:rFonts w:ascii="Arial" w:hAnsi="Arial" w:cs="Arial"/>
          <w:sz w:val="20"/>
          <w:szCs w:val="20"/>
        </w:rPr>
      </w:pPr>
      <w:r w:rsidRPr="00FF2AAF">
        <w:rPr>
          <w:rFonts w:ascii="Arial" w:hAnsi="Arial" w:cs="Arial"/>
          <w:sz w:val="20"/>
          <w:szCs w:val="20"/>
        </w:rPr>
        <w:t xml:space="preserve">(A): Heatmap of Pearson correlation coefficients between </w:t>
      </w:r>
      <w:r w:rsidR="00E724EF">
        <w:rPr>
          <w:rFonts w:ascii="Arial" w:hAnsi="Arial" w:cs="Arial"/>
          <w:sz w:val="20"/>
          <w:szCs w:val="20"/>
        </w:rPr>
        <w:t xml:space="preserve">the </w:t>
      </w:r>
      <w:r w:rsidRPr="00FF2AAF">
        <w:rPr>
          <w:rFonts w:ascii="Arial" w:hAnsi="Arial" w:cs="Arial"/>
          <w:sz w:val="20"/>
          <w:szCs w:val="20"/>
        </w:rPr>
        <w:t>expression of PD-L1 (</w:t>
      </w:r>
      <w:r>
        <w:rPr>
          <w:rFonts w:ascii="Arial" w:hAnsi="Arial" w:cs="Arial" w:hint="eastAsia"/>
          <w:sz w:val="20"/>
          <w:szCs w:val="20"/>
        </w:rPr>
        <w:t>H</w:t>
      </w:r>
      <w:r>
        <w:rPr>
          <w:rFonts w:ascii="Arial" w:hAnsi="Arial" w:cs="Arial"/>
          <w:sz w:val="20"/>
          <w:szCs w:val="20"/>
        </w:rPr>
        <w:t xml:space="preserve"> score</w:t>
      </w:r>
      <w:r w:rsidRPr="00FF2AAF">
        <w:rPr>
          <w:rFonts w:ascii="Arial" w:hAnsi="Arial" w:cs="Arial"/>
          <w:sz w:val="20"/>
          <w:szCs w:val="20"/>
        </w:rPr>
        <w:t xml:space="preserve"> in tumor cells before and after 10F RT and their dynamic change) and various </w:t>
      </w:r>
      <w:r w:rsidR="00A20427">
        <w:rPr>
          <w:rFonts w:ascii="Arial" w:hAnsi="Arial" w:cs="Arial"/>
          <w:sz w:val="20"/>
          <w:szCs w:val="20"/>
        </w:rPr>
        <w:t xml:space="preserve">immune </w:t>
      </w:r>
      <w:r w:rsidRPr="00FF2AAF">
        <w:rPr>
          <w:rFonts w:ascii="Arial" w:hAnsi="Arial" w:cs="Arial"/>
          <w:sz w:val="20"/>
          <w:szCs w:val="20"/>
        </w:rPr>
        <w:t xml:space="preserve">markers. </w:t>
      </w:r>
    </w:p>
    <w:p w14:paraId="62D9044A" w14:textId="77777777" w:rsidR="001F007C" w:rsidRPr="00FF2AAF" w:rsidRDefault="001F007C" w:rsidP="001F007C">
      <w:pPr>
        <w:rPr>
          <w:rFonts w:ascii="Arial" w:hAnsi="Arial" w:cs="Arial"/>
          <w:sz w:val="20"/>
          <w:szCs w:val="20"/>
        </w:rPr>
      </w:pPr>
    </w:p>
    <w:p w14:paraId="3A866FA9" w14:textId="15A3506A" w:rsidR="001F007C" w:rsidRPr="00FF2AAF" w:rsidRDefault="001F007C" w:rsidP="001F007C">
      <w:pPr>
        <w:rPr>
          <w:rFonts w:ascii="Arial" w:hAnsi="Arial" w:cs="Arial"/>
          <w:sz w:val="20"/>
          <w:szCs w:val="20"/>
        </w:rPr>
      </w:pPr>
      <w:r w:rsidRPr="00FF2AAF">
        <w:rPr>
          <w:rFonts w:ascii="Arial" w:hAnsi="Arial" w:cs="Arial"/>
          <w:sz w:val="20"/>
          <w:szCs w:val="20"/>
        </w:rPr>
        <w:t xml:space="preserve">(B): The change of PD-L1 </w:t>
      </w:r>
      <w:r>
        <w:rPr>
          <w:rFonts w:ascii="Arial" w:hAnsi="Arial" w:cs="Arial"/>
          <w:sz w:val="20"/>
          <w:szCs w:val="20"/>
        </w:rPr>
        <w:t>H score</w:t>
      </w:r>
      <w:r w:rsidRPr="00FF2AAF">
        <w:rPr>
          <w:rFonts w:ascii="Arial" w:hAnsi="Arial" w:cs="Arial"/>
          <w:sz w:val="20"/>
          <w:szCs w:val="20"/>
        </w:rPr>
        <w:t xml:space="preserve"> in tumor cells after RT was displayed </w:t>
      </w:r>
      <w:r w:rsidR="00A20427">
        <w:rPr>
          <w:rFonts w:ascii="Arial" w:hAnsi="Arial" w:cs="Arial"/>
          <w:sz w:val="20"/>
          <w:szCs w:val="20"/>
        </w:rPr>
        <w:t>i</w:t>
      </w:r>
      <w:r w:rsidRPr="00FF2AAF">
        <w:rPr>
          <w:rFonts w:ascii="Arial" w:hAnsi="Arial" w:cs="Arial"/>
          <w:sz w:val="20"/>
          <w:szCs w:val="20"/>
        </w:rPr>
        <w:t xml:space="preserve">n the lower panel as a waterfall plot, ranking from the greatest decrease on the left to the greatest increase on the right. The dynamic change patterns of expression positivity or level of indicated markers in each patient </w:t>
      </w:r>
      <w:r w:rsidR="00185AC4">
        <w:rPr>
          <w:rFonts w:ascii="Arial" w:hAnsi="Arial" w:cs="Arial"/>
          <w:sz w:val="20"/>
          <w:szCs w:val="20"/>
        </w:rPr>
        <w:t>are</w:t>
      </w:r>
      <w:r w:rsidR="00185AC4" w:rsidRPr="00FF2AAF">
        <w:rPr>
          <w:rFonts w:ascii="Arial" w:hAnsi="Arial" w:cs="Arial"/>
          <w:sz w:val="20"/>
          <w:szCs w:val="20"/>
        </w:rPr>
        <w:t xml:space="preserve"> </w:t>
      </w:r>
      <w:r w:rsidRPr="00FF2AAF">
        <w:rPr>
          <w:rFonts w:ascii="Arial" w:hAnsi="Arial" w:cs="Arial"/>
          <w:sz w:val="20"/>
          <w:szCs w:val="20"/>
        </w:rPr>
        <w:t xml:space="preserve">shown as a heatmap </w:t>
      </w:r>
      <w:r w:rsidR="00185AC4">
        <w:rPr>
          <w:rFonts w:ascii="Arial" w:hAnsi="Arial" w:cs="Arial"/>
          <w:sz w:val="20"/>
          <w:szCs w:val="20"/>
        </w:rPr>
        <w:t>i</w:t>
      </w:r>
      <w:r w:rsidRPr="00FF2AAF">
        <w:rPr>
          <w:rFonts w:ascii="Arial" w:hAnsi="Arial" w:cs="Arial"/>
          <w:sz w:val="20"/>
          <w:szCs w:val="20"/>
        </w:rPr>
        <w:t xml:space="preserve">n the upper panel (decrease in blue, no change in gray and increase in red). </w:t>
      </w:r>
    </w:p>
    <w:p w14:paraId="52768BFF" w14:textId="77777777" w:rsidR="001F007C" w:rsidRPr="00FF2AAF" w:rsidRDefault="001F007C" w:rsidP="001F007C">
      <w:pPr>
        <w:rPr>
          <w:rFonts w:ascii="Arial" w:hAnsi="Arial" w:cs="Arial"/>
          <w:sz w:val="20"/>
          <w:szCs w:val="20"/>
        </w:rPr>
      </w:pPr>
    </w:p>
    <w:p w14:paraId="71DB231F" w14:textId="532DF7BA" w:rsidR="001F007C" w:rsidRPr="00FF2AAF" w:rsidRDefault="001F007C" w:rsidP="001F007C">
      <w:pPr>
        <w:rPr>
          <w:rFonts w:ascii="Arial" w:hAnsi="Arial" w:cs="Arial"/>
          <w:sz w:val="20"/>
          <w:szCs w:val="20"/>
        </w:rPr>
      </w:pPr>
      <w:r w:rsidRPr="00FF2AAF">
        <w:rPr>
          <w:rFonts w:ascii="Arial" w:hAnsi="Arial" w:cs="Arial"/>
          <w:sz w:val="20"/>
          <w:szCs w:val="20"/>
        </w:rPr>
        <w:t xml:space="preserve">The change of tumor cell PD-L1 </w:t>
      </w:r>
      <w:r>
        <w:rPr>
          <w:rFonts w:ascii="Arial" w:hAnsi="Arial" w:cs="Arial"/>
          <w:sz w:val="20"/>
          <w:szCs w:val="20"/>
        </w:rPr>
        <w:t>H score</w:t>
      </w:r>
      <w:r w:rsidRPr="00FF2AAF">
        <w:rPr>
          <w:rFonts w:ascii="Arial" w:hAnsi="Arial" w:cs="Arial"/>
          <w:sz w:val="20"/>
          <w:szCs w:val="20"/>
        </w:rPr>
        <w:t xml:space="preserve">, the percentage of patients with PD-L1 induction (increased </w:t>
      </w:r>
      <w:r>
        <w:rPr>
          <w:rFonts w:ascii="Arial" w:hAnsi="Arial" w:cs="Arial"/>
          <w:sz w:val="20"/>
          <w:szCs w:val="20"/>
        </w:rPr>
        <w:t>H score</w:t>
      </w:r>
      <w:r w:rsidRPr="00FF2AAF">
        <w:rPr>
          <w:rFonts w:ascii="Arial" w:hAnsi="Arial" w:cs="Arial"/>
          <w:sz w:val="20"/>
          <w:szCs w:val="20"/>
        </w:rPr>
        <w:t xml:space="preserve"> in tumor cells), and the tumor cell PD-L1 </w:t>
      </w:r>
      <w:r>
        <w:rPr>
          <w:rFonts w:ascii="Arial" w:hAnsi="Arial" w:cs="Arial"/>
          <w:sz w:val="20"/>
          <w:szCs w:val="20"/>
        </w:rPr>
        <w:t>H score</w:t>
      </w:r>
      <w:r w:rsidRPr="00FF2AAF">
        <w:rPr>
          <w:rFonts w:ascii="Arial" w:hAnsi="Arial" w:cs="Arial"/>
          <w:sz w:val="20"/>
          <w:szCs w:val="20"/>
        </w:rPr>
        <w:t xml:space="preserve"> after 10F RT in patients with different change patterns of</w:t>
      </w:r>
      <w:r w:rsidR="00E724EF">
        <w:rPr>
          <w:rFonts w:ascii="Arial" w:hAnsi="Arial" w:cs="Arial"/>
          <w:sz w:val="20"/>
          <w:szCs w:val="20"/>
        </w:rPr>
        <w:t xml:space="preserve"> the</w:t>
      </w:r>
      <w:r w:rsidRPr="00FF2AAF">
        <w:rPr>
          <w:rFonts w:ascii="Arial" w:hAnsi="Arial" w:cs="Arial"/>
          <w:sz w:val="20"/>
          <w:szCs w:val="20"/>
        </w:rPr>
        <w:t xml:space="preserve"> PMBC IFN signature </w:t>
      </w:r>
      <w:r w:rsidR="00185AC4">
        <w:rPr>
          <w:rFonts w:ascii="Arial" w:hAnsi="Arial" w:cs="Arial"/>
          <w:sz w:val="20"/>
          <w:szCs w:val="20"/>
        </w:rPr>
        <w:t>are</w:t>
      </w:r>
      <w:r w:rsidR="00185AC4" w:rsidRPr="00FF2AAF">
        <w:rPr>
          <w:rFonts w:ascii="Arial" w:hAnsi="Arial" w:cs="Arial"/>
          <w:sz w:val="20"/>
          <w:szCs w:val="20"/>
        </w:rPr>
        <w:t xml:space="preserve"> </w:t>
      </w:r>
      <w:r w:rsidRPr="00FF2AAF">
        <w:rPr>
          <w:rFonts w:ascii="Arial" w:hAnsi="Arial" w:cs="Arial"/>
          <w:sz w:val="20"/>
          <w:szCs w:val="20"/>
        </w:rPr>
        <w:t>summarized in (</w:t>
      </w:r>
      <w:r>
        <w:rPr>
          <w:rFonts w:ascii="Arial" w:hAnsi="Arial" w:cs="Arial"/>
          <w:sz w:val="20"/>
          <w:szCs w:val="20"/>
        </w:rPr>
        <w:t>C</w:t>
      </w:r>
      <w:r w:rsidRPr="00FF2AAF">
        <w:rPr>
          <w:rFonts w:ascii="Arial" w:hAnsi="Arial" w:cs="Arial"/>
          <w:sz w:val="20"/>
          <w:szCs w:val="20"/>
        </w:rPr>
        <w:t>), (</w:t>
      </w:r>
      <w:r>
        <w:rPr>
          <w:rFonts w:ascii="Arial" w:hAnsi="Arial" w:cs="Arial"/>
          <w:sz w:val="20"/>
          <w:szCs w:val="20"/>
        </w:rPr>
        <w:t>D</w:t>
      </w:r>
      <w:r w:rsidRPr="00FF2AAF">
        <w:rPr>
          <w:rFonts w:ascii="Arial" w:hAnsi="Arial" w:cs="Arial"/>
          <w:sz w:val="20"/>
          <w:szCs w:val="20"/>
        </w:rPr>
        <w:t>) and (</w:t>
      </w:r>
      <w:r>
        <w:rPr>
          <w:rFonts w:ascii="Arial" w:hAnsi="Arial" w:cs="Arial"/>
          <w:sz w:val="20"/>
          <w:szCs w:val="20"/>
        </w:rPr>
        <w:t>E</w:t>
      </w:r>
      <w:r w:rsidRPr="00FF2AAF">
        <w:rPr>
          <w:rFonts w:ascii="Arial" w:hAnsi="Arial" w:cs="Arial"/>
          <w:sz w:val="20"/>
          <w:szCs w:val="20"/>
        </w:rPr>
        <w:t xml:space="preserve">), respectively. </w:t>
      </w:r>
    </w:p>
    <w:p w14:paraId="7EDF6274" w14:textId="77777777" w:rsidR="001F007C" w:rsidRPr="00FF2AAF" w:rsidRDefault="001F007C" w:rsidP="001F007C">
      <w:pPr>
        <w:rPr>
          <w:rFonts w:ascii="Arial" w:hAnsi="Arial" w:cs="Arial"/>
          <w:sz w:val="20"/>
          <w:szCs w:val="20"/>
        </w:rPr>
      </w:pPr>
    </w:p>
    <w:p w14:paraId="5AD108A1" w14:textId="0DD9E7FA" w:rsidR="001F007C" w:rsidRPr="00FF2AAF" w:rsidRDefault="001F007C" w:rsidP="001F007C">
      <w:pPr>
        <w:rPr>
          <w:rFonts w:ascii="Arial" w:hAnsi="Arial" w:cs="Arial"/>
          <w:sz w:val="20"/>
          <w:szCs w:val="20"/>
        </w:rPr>
      </w:pPr>
      <w:r w:rsidRPr="00FF2AAF">
        <w:rPr>
          <w:rFonts w:ascii="Arial" w:hAnsi="Arial" w:cs="Arial"/>
          <w:sz w:val="20"/>
          <w:szCs w:val="20"/>
        </w:rPr>
        <w:t xml:space="preserve">Data in bar charts represent mean ± SD. </w:t>
      </w:r>
      <w:bookmarkStart w:id="2" w:name="OLE_LINK2"/>
      <w:r w:rsidRPr="00FF2AAF">
        <w:rPr>
          <w:rFonts w:ascii="Arial" w:hAnsi="Arial" w:cs="Arial"/>
          <w:sz w:val="20"/>
          <w:szCs w:val="20"/>
        </w:rPr>
        <w:t xml:space="preserve">Mean comparison was performed by using </w:t>
      </w:r>
      <w:r w:rsidR="00923A9A" w:rsidRPr="00FF2AAF">
        <w:rPr>
          <w:rFonts w:ascii="Arial" w:hAnsi="Arial" w:cs="Arial"/>
          <w:sz w:val="20"/>
          <w:szCs w:val="20"/>
        </w:rPr>
        <w:t xml:space="preserve">1-way ANOVA with Tukey’s multiple-comparisons test </w:t>
      </w:r>
      <w:r w:rsidR="00923A9A">
        <w:rPr>
          <w:rFonts w:ascii="Arial" w:hAnsi="Arial" w:cs="Arial"/>
          <w:sz w:val="20"/>
          <w:szCs w:val="20"/>
        </w:rPr>
        <w:t xml:space="preserve">in </w:t>
      </w:r>
      <w:r w:rsidRPr="00FF2AAF">
        <w:rPr>
          <w:rFonts w:ascii="Arial" w:hAnsi="Arial" w:cs="Arial"/>
          <w:sz w:val="20"/>
          <w:szCs w:val="20"/>
        </w:rPr>
        <w:t xml:space="preserve">more than 2 groups. </w:t>
      </w:r>
      <w:bookmarkEnd w:id="2"/>
      <w:r w:rsidRPr="00FF2AAF">
        <w:rPr>
          <w:rFonts w:ascii="Arial" w:hAnsi="Arial" w:cs="Arial"/>
          <w:sz w:val="20"/>
          <w:szCs w:val="20"/>
        </w:rPr>
        <w:t xml:space="preserve">Ratio comparison was performed using the Chi-square test. The correlation between </w:t>
      </w:r>
      <w:r w:rsidR="00E724EF">
        <w:rPr>
          <w:rFonts w:ascii="Arial" w:hAnsi="Arial" w:cs="Arial"/>
          <w:sz w:val="20"/>
          <w:szCs w:val="20"/>
        </w:rPr>
        <w:t xml:space="preserve">the </w:t>
      </w:r>
      <w:r w:rsidR="00923A9A">
        <w:rPr>
          <w:rFonts w:ascii="Arial" w:hAnsi="Arial" w:cs="Arial"/>
          <w:sz w:val="20"/>
          <w:szCs w:val="20"/>
        </w:rPr>
        <w:t>expression</w:t>
      </w:r>
      <w:r w:rsidRPr="00FF2AAF">
        <w:rPr>
          <w:rFonts w:ascii="Arial" w:hAnsi="Arial" w:cs="Arial"/>
          <w:sz w:val="20"/>
          <w:szCs w:val="20"/>
        </w:rPr>
        <w:t xml:space="preserve"> of various markers was evaluated by Pearson’s correlation (</w:t>
      </w:r>
      <w:r w:rsidR="00923A9A">
        <w:rPr>
          <w:rFonts w:ascii="Arial" w:hAnsi="Arial" w:cs="Arial"/>
          <w:sz w:val="20"/>
          <w:szCs w:val="20"/>
        </w:rPr>
        <w:t xml:space="preserve">ns: P &gt; 0.05; </w:t>
      </w:r>
      <w:r w:rsidRPr="00FF2AAF">
        <w:rPr>
          <w:rFonts w:ascii="Arial" w:hAnsi="Arial" w:cs="Arial"/>
          <w:sz w:val="20"/>
          <w:szCs w:val="20"/>
        </w:rPr>
        <w:t>*P &lt; 0.05, ** P &lt; 0.01. P &gt; 0.05 was not shown in heatmaps).</w:t>
      </w:r>
    </w:p>
    <w:p w14:paraId="4AA9B2F5" w14:textId="6B4347F4" w:rsidR="003876D9" w:rsidRPr="003876D9" w:rsidRDefault="003876D9">
      <w:pPr>
        <w:rPr>
          <w:rFonts w:ascii="Arial" w:hAnsi="Arial" w:cs="Arial"/>
          <w:sz w:val="24"/>
          <w:szCs w:val="24"/>
        </w:rPr>
      </w:pPr>
    </w:p>
    <w:p w14:paraId="0F2C4B83" w14:textId="31599B69" w:rsidR="003876D9" w:rsidRPr="003876D9" w:rsidRDefault="003876D9">
      <w:pPr>
        <w:rPr>
          <w:rFonts w:ascii="Arial" w:hAnsi="Arial" w:cs="Arial"/>
          <w:sz w:val="24"/>
          <w:szCs w:val="24"/>
        </w:rPr>
      </w:pPr>
    </w:p>
    <w:p w14:paraId="55ABD52C" w14:textId="3C1DE482" w:rsidR="003876D9" w:rsidRPr="003876D9" w:rsidRDefault="003876D9">
      <w:pPr>
        <w:rPr>
          <w:rFonts w:ascii="Arial" w:hAnsi="Arial" w:cs="Arial"/>
          <w:sz w:val="24"/>
          <w:szCs w:val="24"/>
        </w:rPr>
      </w:pPr>
    </w:p>
    <w:p w14:paraId="61D41BCD" w14:textId="213B79BE" w:rsidR="003876D9" w:rsidRPr="003876D9" w:rsidRDefault="003876D9">
      <w:pPr>
        <w:rPr>
          <w:rFonts w:ascii="Arial" w:hAnsi="Arial" w:cs="Arial"/>
          <w:sz w:val="24"/>
          <w:szCs w:val="24"/>
        </w:rPr>
      </w:pPr>
    </w:p>
    <w:p w14:paraId="01BA2194" w14:textId="5CA6DD0B" w:rsidR="003876D9" w:rsidRPr="003876D9" w:rsidRDefault="003876D9">
      <w:pPr>
        <w:rPr>
          <w:rFonts w:ascii="Arial" w:hAnsi="Arial" w:cs="Arial"/>
          <w:sz w:val="24"/>
          <w:szCs w:val="24"/>
        </w:rPr>
      </w:pPr>
    </w:p>
    <w:p w14:paraId="087AC445" w14:textId="68C84A4E" w:rsidR="003876D9" w:rsidRPr="003876D9" w:rsidRDefault="003876D9">
      <w:pPr>
        <w:rPr>
          <w:rFonts w:ascii="Arial" w:hAnsi="Arial" w:cs="Arial"/>
          <w:sz w:val="24"/>
          <w:szCs w:val="24"/>
        </w:rPr>
      </w:pPr>
    </w:p>
    <w:p w14:paraId="66D777DD" w14:textId="731E37D8" w:rsidR="003876D9" w:rsidRPr="003876D9" w:rsidRDefault="003876D9">
      <w:pPr>
        <w:rPr>
          <w:rFonts w:ascii="Arial" w:hAnsi="Arial" w:cs="Arial"/>
          <w:sz w:val="24"/>
          <w:szCs w:val="24"/>
        </w:rPr>
      </w:pPr>
    </w:p>
    <w:p w14:paraId="69513C26" w14:textId="6C7D602F" w:rsidR="003876D9" w:rsidRPr="003876D9" w:rsidRDefault="003876D9">
      <w:pPr>
        <w:rPr>
          <w:rFonts w:ascii="Arial" w:hAnsi="Arial" w:cs="Arial"/>
          <w:sz w:val="24"/>
          <w:szCs w:val="24"/>
        </w:rPr>
      </w:pPr>
    </w:p>
    <w:p w14:paraId="20DFD7DF" w14:textId="466955F6" w:rsidR="003876D9" w:rsidRPr="003876D9" w:rsidRDefault="003876D9">
      <w:pPr>
        <w:rPr>
          <w:rFonts w:ascii="Arial" w:hAnsi="Arial" w:cs="Arial"/>
          <w:sz w:val="24"/>
          <w:szCs w:val="24"/>
        </w:rPr>
      </w:pPr>
    </w:p>
    <w:p w14:paraId="521390F0" w14:textId="53AC2778" w:rsidR="003876D9" w:rsidRPr="003876D9" w:rsidRDefault="003876D9">
      <w:pPr>
        <w:rPr>
          <w:rFonts w:ascii="Arial" w:hAnsi="Arial" w:cs="Arial"/>
          <w:sz w:val="24"/>
          <w:szCs w:val="24"/>
        </w:rPr>
      </w:pPr>
    </w:p>
    <w:p w14:paraId="0E731019" w14:textId="6F3D38F7" w:rsidR="003876D9" w:rsidRPr="003876D9" w:rsidRDefault="003876D9">
      <w:pPr>
        <w:rPr>
          <w:rFonts w:ascii="Arial" w:hAnsi="Arial" w:cs="Arial"/>
          <w:sz w:val="24"/>
          <w:szCs w:val="24"/>
        </w:rPr>
      </w:pPr>
    </w:p>
    <w:p w14:paraId="1ABF4A2D" w14:textId="378D704C" w:rsidR="003876D9" w:rsidRPr="003876D9" w:rsidRDefault="003876D9">
      <w:pPr>
        <w:rPr>
          <w:rFonts w:ascii="Arial" w:hAnsi="Arial" w:cs="Arial"/>
          <w:sz w:val="24"/>
          <w:szCs w:val="24"/>
        </w:rPr>
      </w:pPr>
    </w:p>
    <w:p w14:paraId="4819E62E" w14:textId="24A052FF" w:rsidR="003876D9" w:rsidRPr="003876D9" w:rsidRDefault="003876D9">
      <w:pPr>
        <w:rPr>
          <w:rFonts w:ascii="Arial" w:hAnsi="Arial" w:cs="Arial"/>
          <w:sz w:val="24"/>
          <w:szCs w:val="24"/>
        </w:rPr>
      </w:pPr>
    </w:p>
    <w:p w14:paraId="359CC3C6" w14:textId="5A0F532D" w:rsidR="003876D9" w:rsidRPr="003876D9" w:rsidRDefault="003876D9">
      <w:pPr>
        <w:rPr>
          <w:rFonts w:ascii="Arial" w:hAnsi="Arial" w:cs="Arial"/>
          <w:sz w:val="24"/>
          <w:szCs w:val="24"/>
        </w:rPr>
      </w:pPr>
    </w:p>
    <w:p w14:paraId="18F6D3CB" w14:textId="5027E28B" w:rsidR="003876D9" w:rsidRPr="003876D9" w:rsidRDefault="003876D9">
      <w:pPr>
        <w:rPr>
          <w:rFonts w:ascii="Arial" w:hAnsi="Arial" w:cs="Arial"/>
          <w:sz w:val="24"/>
          <w:szCs w:val="24"/>
        </w:rPr>
      </w:pPr>
    </w:p>
    <w:p w14:paraId="252AD97F" w14:textId="77E69F4C" w:rsidR="003876D9" w:rsidRPr="003876D9" w:rsidRDefault="003876D9">
      <w:pPr>
        <w:rPr>
          <w:rFonts w:ascii="Arial" w:hAnsi="Arial" w:cs="Arial"/>
          <w:sz w:val="24"/>
          <w:szCs w:val="24"/>
        </w:rPr>
      </w:pPr>
    </w:p>
    <w:p w14:paraId="657A0F5B" w14:textId="16AC13DE" w:rsidR="003876D9" w:rsidRPr="003876D9" w:rsidRDefault="003876D9">
      <w:pPr>
        <w:rPr>
          <w:rFonts w:ascii="Arial" w:hAnsi="Arial" w:cs="Arial"/>
          <w:sz w:val="24"/>
          <w:szCs w:val="24"/>
        </w:rPr>
      </w:pPr>
    </w:p>
    <w:p w14:paraId="6282DE26" w14:textId="519141FA" w:rsidR="003876D9" w:rsidRPr="003876D9" w:rsidRDefault="003876D9">
      <w:pPr>
        <w:rPr>
          <w:rFonts w:ascii="Arial" w:hAnsi="Arial" w:cs="Arial"/>
          <w:sz w:val="24"/>
          <w:szCs w:val="24"/>
        </w:rPr>
      </w:pPr>
    </w:p>
    <w:p w14:paraId="4C9CFC6B" w14:textId="3D8C8497" w:rsidR="003876D9" w:rsidRPr="003876D9" w:rsidRDefault="003876D9">
      <w:pPr>
        <w:rPr>
          <w:rFonts w:ascii="Arial" w:hAnsi="Arial" w:cs="Arial"/>
          <w:sz w:val="24"/>
          <w:szCs w:val="24"/>
        </w:rPr>
      </w:pPr>
    </w:p>
    <w:p w14:paraId="52C76806" w14:textId="46EE9FD9" w:rsidR="003876D9" w:rsidRPr="003876D9" w:rsidRDefault="003876D9">
      <w:pPr>
        <w:rPr>
          <w:rFonts w:ascii="Arial" w:hAnsi="Arial" w:cs="Arial"/>
          <w:sz w:val="24"/>
          <w:szCs w:val="24"/>
        </w:rPr>
      </w:pPr>
    </w:p>
    <w:p w14:paraId="4B77105D" w14:textId="31BB9308" w:rsidR="003876D9" w:rsidRPr="003876D9" w:rsidRDefault="003876D9">
      <w:pPr>
        <w:rPr>
          <w:rFonts w:ascii="Arial" w:hAnsi="Arial" w:cs="Arial"/>
          <w:sz w:val="24"/>
          <w:szCs w:val="24"/>
        </w:rPr>
      </w:pPr>
    </w:p>
    <w:p w14:paraId="467235EF" w14:textId="51D20CAE" w:rsidR="003876D9" w:rsidRPr="003876D9" w:rsidRDefault="00541A80">
      <w:pPr>
        <w:rPr>
          <w:rFonts w:ascii="Arial" w:hAnsi="Arial" w:cs="Arial"/>
          <w:sz w:val="24"/>
          <w:szCs w:val="24"/>
        </w:rPr>
      </w:pPr>
      <w:r>
        <w:rPr>
          <w:rFonts w:ascii="Arial" w:hAnsi="Arial" w:cs="Arial"/>
          <w:noProof/>
          <w:sz w:val="24"/>
          <w:szCs w:val="24"/>
        </w:rPr>
        <w:lastRenderedPageBreak/>
        <w:drawing>
          <wp:inline distT="0" distB="0" distL="0" distR="0" wp14:anchorId="023D6048" wp14:editId="07181607">
            <wp:extent cx="5274310" cy="729742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7297420"/>
                    </a:xfrm>
                    <a:prstGeom prst="rect">
                      <a:avLst/>
                    </a:prstGeom>
                  </pic:spPr>
                </pic:pic>
              </a:graphicData>
            </a:graphic>
          </wp:inline>
        </w:drawing>
      </w:r>
    </w:p>
    <w:p w14:paraId="5F24DE37" w14:textId="246DCE15" w:rsidR="003876D9" w:rsidRPr="003876D9" w:rsidRDefault="003876D9">
      <w:pPr>
        <w:rPr>
          <w:rFonts w:ascii="Arial" w:hAnsi="Arial" w:cs="Arial"/>
          <w:sz w:val="24"/>
          <w:szCs w:val="24"/>
        </w:rPr>
      </w:pPr>
    </w:p>
    <w:p w14:paraId="2387B6E6" w14:textId="28806308" w:rsidR="003876D9" w:rsidRPr="003876D9" w:rsidRDefault="003876D9">
      <w:pPr>
        <w:rPr>
          <w:rFonts w:ascii="Arial" w:hAnsi="Arial" w:cs="Arial"/>
          <w:sz w:val="24"/>
          <w:szCs w:val="24"/>
        </w:rPr>
      </w:pPr>
    </w:p>
    <w:p w14:paraId="6063FCB3" w14:textId="76E25436" w:rsidR="003876D9" w:rsidRPr="003876D9" w:rsidRDefault="003876D9">
      <w:pPr>
        <w:rPr>
          <w:rFonts w:ascii="Arial" w:hAnsi="Arial" w:cs="Arial"/>
          <w:sz w:val="24"/>
          <w:szCs w:val="24"/>
        </w:rPr>
      </w:pPr>
    </w:p>
    <w:p w14:paraId="63C59F1D" w14:textId="4211B238" w:rsidR="003876D9" w:rsidRDefault="003876D9">
      <w:pPr>
        <w:rPr>
          <w:rFonts w:ascii="Arial" w:hAnsi="Arial" w:cs="Arial"/>
          <w:sz w:val="24"/>
          <w:szCs w:val="24"/>
        </w:rPr>
      </w:pPr>
    </w:p>
    <w:p w14:paraId="3BEEDBDC" w14:textId="1293281D" w:rsidR="00541A80" w:rsidRDefault="00541A80">
      <w:pPr>
        <w:rPr>
          <w:rFonts w:ascii="Arial" w:hAnsi="Arial" w:cs="Arial"/>
          <w:sz w:val="24"/>
          <w:szCs w:val="24"/>
        </w:rPr>
      </w:pPr>
    </w:p>
    <w:p w14:paraId="327689F9" w14:textId="77777777" w:rsidR="00541A80" w:rsidRPr="003876D9" w:rsidRDefault="00541A80">
      <w:pPr>
        <w:rPr>
          <w:rFonts w:ascii="Arial" w:hAnsi="Arial" w:cs="Arial"/>
          <w:sz w:val="24"/>
          <w:szCs w:val="24"/>
        </w:rPr>
      </w:pPr>
    </w:p>
    <w:p w14:paraId="5FD101D1" w14:textId="703F8983" w:rsidR="003876D9" w:rsidRPr="003876D9" w:rsidRDefault="003876D9">
      <w:pPr>
        <w:rPr>
          <w:rFonts w:ascii="Arial" w:hAnsi="Arial" w:cs="Arial"/>
          <w:sz w:val="24"/>
          <w:szCs w:val="24"/>
        </w:rPr>
      </w:pPr>
    </w:p>
    <w:p w14:paraId="0621428A" w14:textId="004F39EC" w:rsidR="00923A9A" w:rsidRPr="00082FF4" w:rsidRDefault="00923A9A" w:rsidP="00923A9A">
      <w:pPr>
        <w:rPr>
          <w:rFonts w:ascii="Arial" w:hAnsi="Arial" w:cs="Arial"/>
          <w:b/>
          <w:bCs/>
          <w:sz w:val="24"/>
          <w:szCs w:val="24"/>
        </w:rPr>
      </w:pPr>
      <w:r w:rsidRPr="00082FF4">
        <w:rPr>
          <w:rFonts w:ascii="Arial" w:hAnsi="Arial" w:cs="Arial"/>
          <w:b/>
          <w:bCs/>
          <w:sz w:val="24"/>
          <w:szCs w:val="24"/>
        </w:rPr>
        <w:lastRenderedPageBreak/>
        <w:t>Figure S</w:t>
      </w:r>
      <w:r w:rsidR="00A94873">
        <w:rPr>
          <w:rFonts w:ascii="Arial" w:hAnsi="Arial" w:cs="Arial"/>
          <w:b/>
          <w:bCs/>
          <w:sz w:val="24"/>
          <w:szCs w:val="24"/>
        </w:rPr>
        <w:t>1</w:t>
      </w:r>
      <w:r w:rsidR="00F63BFF">
        <w:rPr>
          <w:rFonts w:ascii="Arial" w:hAnsi="Arial" w:cs="Arial"/>
          <w:b/>
          <w:bCs/>
          <w:sz w:val="24"/>
          <w:szCs w:val="24"/>
        </w:rPr>
        <w:t>3</w:t>
      </w:r>
      <w:r w:rsidRPr="00082FF4">
        <w:rPr>
          <w:rFonts w:ascii="Arial" w:hAnsi="Arial" w:cs="Arial"/>
          <w:b/>
          <w:bCs/>
          <w:sz w:val="24"/>
          <w:szCs w:val="24"/>
        </w:rPr>
        <w:t xml:space="preserve">. </w:t>
      </w:r>
      <w:r w:rsidR="00292765">
        <w:rPr>
          <w:rFonts w:ascii="Arial" w:hAnsi="Arial" w:cs="Arial"/>
          <w:b/>
          <w:bCs/>
          <w:sz w:val="24"/>
          <w:szCs w:val="24"/>
        </w:rPr>
        <w:t xml:space="preserve">AMP component expression </w:t>
      </w:r>
      <w:r w:rsidRPr="00082FF4">
        <w:rPr>
          <w:rFonts w:ascii="Arial" w:hAnsi="Arial" w:cs="Arial"/>
          <w:b/>
          <w:bCs/>
          <w:sz w:val="24"/>
          <w:szCs w:val="24"/>
        </w:rPr>
        <w:t xml:space="preserve">correlates with STAT1-mediated signaling in cancer cells during </w:t>
      </w:r>
      <w:r w:rsidR="00292765">
        <w:rPr>
          <w:rFonts w:ascii="Arial" w:hAnsi="Arial" w:cs="Arial"/>
          <w:b/>
          <w:bCs/>
          <w:sz w:val="24"/>
          <w:szCs w:val="24"/>
        </w:rPr>
        <w:t>CCRT</w:t>
      </w:r>
      <w:r w:rsidRPr="00082FF4">
        <w:rPr>
          <w:rFonts w:ascii="Arial" w:hAnsi="Arial" w:cs="Arial"/>
          <w:b/>
          <w:bCs/>
          <w:sz w:val="24"/>
          <w:szCs w:val="24"/>
        </w:rPr>
        <w:t>.</w:t>
      </w:r>
    </w:p>
    <w:p w14:paraId="45024AC0" w14:textId="77777777" w:rsidR="00923A9A" w:rsidRPr="00082FF4" w:rsidRDefault="00923A9A" w:rsidP="00923A9A">
      <w:pPr>
        <w:rPr>
          <w:rFonts w:ascii="Arial" w:hAnsi="Arial" w:cs="Arial"/>
          <w:sz w:val="24"/>
          <w:szCs w:val="24"/>
        </w:rPr>
      </w:pPr>
    </w:p>
    <w:p w14:paraId="03FA7E72" w14:textId="4AB06A4F" w:rsidR="00923A9A" w:rsidRPr="00923A9A" w:rsidRDefault="00923A9A" w:rsidP="00923A9A">
      <w:pPr>
        <w:rPr>
          <w:rFonts w:ascii="Arial" w:hAnsi="Arial" w:cs="Arial"/>
          <w:sz w:val="20"/>
          <w:szCs w:val="20"/>
        </w:rPr>
      </w:pPr>
      <w:r w:rsidRPr="00923A9A">
        <w:rPr>
          <w:rFonts w:ascii="Arial" w:hAnsi="Arial" w:cs="Arial"/>
          <w:sz w:val="20"/>
          <w:szCs w:val="20"/>
        </w:rPr>
        <w:t xml:space="preserve">Heatmaps of Pearson correlation coefficients between expression (positivity and H score) of antigen presentation machinery (APM) components (positivity in tumor cells before and after 10F RT and their dynamic change) and various markers </w:t>
      </w:r>
      <w:r w:rsidR="00185AC4">
        <w:rPr>
          <w:rFonts w:ascii="Arial" w:hAnsi="Arial" w:cs="Arial"/>
          <w:sz w:val="20"/>
          <w:szCs w:val="20"/>
        </w:rPr>
        <w:t>are</w:t>
      </w:r>
      <w:r w:rsidR="00185AC4" w:rsidRPr="00923A9A">
        <w:rPr>
          <w:rFonts w:ascii="Arial" w:hAnsi="Arial" w:cs="Arial"/>
          <w:sz w:val="20"/>
          <w:szCs w:val="20"/>
        </w:rPr>
        <w:t xml:space="preserve"> </w:t>
      </w:r>
      <w:r w:rsidRPr="00923A9A">
        <w:rPr>
          <w:rFonts w:ascii="Arial" w:hAnsi="Arial" w:cs="Arial"/>
          <w:sz w:val="20"/>
          <w:szCs w:val="20"/>
        </w:rPr>
        <w:t xml:space="preserve">shown in (A) and (C), respectively.   </w:t>
      </w:r>
    </w:p>
    <w:p w14:paraId="3BD194F6" w14:textId="77777777" w:rsidR="00923A9A" w:rsidRPr="00923A9A" w:rsidRDefault="00923A9A" w:rsidP="00923A9A">
      <w:pPr>
        <w:rPr>
          <w:rFonts w:ascii="Arial" w:hAnsi="Arial" w:cs="Arial"/>
          <w:sz w:val="20"/>
          <w:szCs w:val="20"/>
        </w:rPr>
      </w:pPr>
    </w:p>
    <w:p w14:paraId="724C6806" w14:textId="5C42A90E" w:rsidR="00923A9A" w:rsidRPr="00923A9A" w:rsidRDefault="00923A9A" w:rsidP="00923A9A">
      <w:pPr>
        <w:rPr>
          <w:rFonts w:ascii="Arial" w:hAnsi="Arial" w:cs="Arial"/>
          <w:sz w:val="20"/>
          <w:szCs w:val="20"/>
        </w:rPr>
      </w:pPr>
      <w:r w:rsidRPr="00923A9A">
        <w:rPr>
          <w:rFonts w:ascii="Arial" w:hAnsi="Arial" w:cs="Arial"/>
          <w:sz w:val="20"/>
          <w:szCs w:val="20"/>
        </w:rPr>
        <w:t xml:space="preserve">(B): The change of nuclear STAT1 positivity in tumor cells after RT </w:t>
      </w:r>
      <w:r w:rsidR="00185AC4">
        <w:rPr>
          <w:rFonts w:ascii="Arial" w:hAnsi="Arial" w:cs="Arial"/>
          <w:sz w:val="20"/>
          <w:szCs w:val="20"/>
        </w:rPr>
        <w:t>is</w:t>
      </w:r>
      <w:r w:rsidR="00185AC4" w:rsidRPr="00923A9A">
        <w:rPr>
          <w:rFonts w:ascii="Arial" w:hAnsi="Arial" w:cs="Arial"/>
          <w:sz w:val="20"/>
          <w:szCs w:val="20"/>
        </w:rPr>
        <w:t xml:space="preserve"> </w:t>
      </w:r>
      <w:r w:rsidRPr="00923A9A">
        <w:rPr>
          <w:rFonts w:ascii="Arial" w:hAnsi="Arial" w:cs="Arial"/>
          <w:sz w:val="20"/>
          <w:szCs w:val="20"/>
        </w:rPr>
        <w:t xml:space="preserve">displayed </w:t>
      </w:r>
      <w:r w:rsidR="00185AC4">
        <w:rPr>
          <w:rFonts w:ascii="Arial" w:hAnsi="Arial" w:cs="Arial"/>
          <w:sz w:val="20"/>
          <w:szCs w:val="20"/>
        </w:rPr>
        <w:t>i</w:t>
      </w:r>
      <w:r w:rsidRPr="00923A9A">
        <w:rPr>
          <w:rFonts w:ascii="Arial" w:hAnsi="Arial" w:cs="Arial"/>
          <w:sz w:val="20"/>
          <w:szCs w:val="20"/>
        </w:rPr>
        <w:t xml:space="preserve">n the lower panel as a waterfall plot, ranking from the greatest decrease on the left to the greatest increase on the right. The dynamic change patterns of expression positivity of APM components in each patient </w:t>
      </w:r>
      <w:r w:rsidR="00185AC4">
        <w:rPr>
          <w:rFonts w:ascii="Arial" w:hAnsi="Arial" w:cs="Arial"/>
          <w:sz w:val="20"/>
          <w:szCs w:val="20"/>
        </w:rPr>
        <w:t>is</w:t>
      </w:r>
      <w:r w:rsidR="00185AC4" w:rsidRPr="00923A9A">
        <w:rPr>
          <w:rFonts w:ascii="Arial" w:hAnsi="Arial" w:cs="Arial"/>
          <w:sz w:val="20"/>
          <w:szCs w:val="20"/>
        </w:rPr>
        <w:t xml:space="preserve"> </w:t>
      </w:r>
      <w:r w:rsidRPr="00923A9A">
        <w:rPr>
          <w:rFonts w:ascii="Arial" w:hAnsi="Arial" w:cs="Arial"/>
          <w:sz w:val="20"/>
          <w:szCs w:val="20"/>
        </w:rPr>
        <w:t xml:space="preserve">shown as a heatmap on the upper panel (decrease in blue, no change in gray and increase in red). </w:t>
      </w:r>
    </w:p>
    <w:p w14:paraId="783F9308" w14:textId="60A7F3C9" w:rsidR="00923A9A" w:rsidRPr="00923A9A" w:rsidRDefault="00923A9A" w:rsidP="00923A9A">
      <w:pPr>
        <w:rPr>
          <w:rFonts w:ascii="Arial" w:hAnsi="Arial" w:cs="Arial"/>
          <w:sz w:val="20"/>
          <w:szCs w:val="20"/>
        </w:rPr>
      </w:pPr>
    </w:p>
    <w:p w14:paraId="30366989" w14:textId="2437AAA9" w:rsidR="00923A9A" w:rsidRPr="00923A9A" w:rsidRDefault="00923A9A" w:rsidP="00923A9A">
      <w:pPr>
        <w:rPr>
          <w:rFonts w:ascii="Arial" w:hAnsi="Arial" w:cs="Arial"/>
          <w:sz w:val="20"/>
          <w:szCs w:val="20"/>
        </w:rPr>
      </w:pPr>
      <w:r w:rsidRPr="00923A9A">
        <w:rPr>
          <w:rFonts w:ascii="Arial" w:hAnsi="Arial" w:cs="Arial"/>
          <w:sz w:val="20"/>
          <w:szCs w:val="20"/>
        </w:rPr>
        <w:t xml:space="preserve">(D): The change of nuclear STAT1 H score in tumor cells after RT </w:t>
      </w:r>
      <w:r w:rsidR="00185AC4">
        <w:rPr>
          <w:rFonts w:ascii="Arial" w:hAnsi="Arial" w:cs="Arial"/>
          <w:sz w:val="20"/>
          <w:szCs w:val="20"/>
        </w:rPr>
        <w:t>is</w:t>
      </w:r>
      <w:r w:rsidR="00185AC4" w:rsidRPr="00923A9A">
        <w:rPr>
          <w:rFonts w:ascii="Arial" w:hAnsi="Arial" w:cs="Arial"/>
          <w:sz w:val="20"/>
          <w:szCs w:val="20"/>
        </w:rPr>
        <w:t xml:space="preserve"> </w:t>
      </w:r>
      <w:r w:rsidRPr="00923A9A">
        <w:rPr>
          <w:rFonts w:ascii="Arial" w:hAnsi="Arial" w:cs="Arial"/>
          <w:sz w:val="20"/>
          <w:szCs w:val="20"/>
        </w:rPr>
        <w:t xml:space="preserve">displayed on the lower panel as a waterfall plot, ranking from the greatest decrease on the left to the greatest increase on the right. The dynamic change patterns of expression H score of APM components in each patient </w:t>
      </w:r>
      <w:r w:rsidR="00185AC4">
        <w:rPr>
          <w:rFonts w:ascii="Arial" w:hAnsi="Arial" w:cs="Arial"/>
          <w:sz w:val="20"/>
          <w:szCs w:val="20"/>
        </w:rPr>
        <w:t>is</w:t>
      </w:r>
      <w:r w:rsidR="00185AC4" w:rsidRPr="00923A9A">
        <w:rPr>
          <w:rFonts w:ascii="Arial" w:hAnsi="Arial" w:cs="Arial"/>
          <w:sz w:val="20"/>
          <w:szCs w:val="20"/>
        </w:rPr>
        <w:t xml:space="preserve"> </w:t>
      </w:r>
      <w:r w:rsidRPr="00923A9A">
        <w:rPr>
          <w:rFonts w:ascii="Arial" w:hAnsi="Arial" w:cs="Arial"/>
          <w:sz w:val="20"/>
          <w:szCs w:val="20"/>
        </w:rPr>
        <w:t xml:space="preserve">shown as a heatmap </w:t>
      </w:r>
      <w:r w:rsidR="00185AC4">
        <w:rPr>
          <w:rFonts w:ascii="Arial" w:hAnsi="Arial" w:cs="Arial"/>
          <w:sz w:val="20"/>
          <w:szCs w:val="20"/>
        </w:rPr>
        <w:t>i</w:t>
      </w:r>
      <w:r w:rsidRPr="00923A9A">
        <w:rPr>
          <w:rFonts w:ascii="Arial" w:hAnsi="Arial" w:cs="Arial"/>
          <w:sz w:val="20"/>
          <w:szCs w:val="20"/>
        </w:rPr>
        <w:t xml:space="preserve">n the upper panel (decrease in blue, no change in gray and increase in red). </w:t>
      </w:r>
    </w:p>
    <w:p w14:paraId="51D33F76" w14:textId="77777777" w:rsidR="00923A9A" w:rsidRPr="00923A9A" w:rsidRDefault="00923A9A" w:rsidP="00923A9A">
      <w:pPr>
        <w:rPr>
          <w:rFonts w:ascii="Arial" w:hAnsi="Arial" w:cs="Arial"/>
          <w:sz w:val="20"/>
          <w:szCs w:val="20"/>
        </w:rPr>
      </w:pPr>
    </w:p>
    <w:p w14:paraId="39F886A1" w14:textId="069AD876" w:rsidR="00923A9A" w:rsidRPr="00923A9A" w:rsidRDefault="00923A9A" w:rsidP="00923A9A">
      <w:pPr>
        <w:rPr>
          <w:rFonts w:ascii="Arial" w:hAnsi="Arial" w:cs="Arial"/>
          <w:sz w:val="20"/>
          <w:szCs w:val="20"/>
        </w:rPr>
      </w:pPr>
      <w:r w:rsidRPr="00923A9A">
        <w:rPr>
          <w:rFonts w:ascii="Arial" w:hAnsi="Arial" w:cs="Arial"/>
          <w:sz w:val="20"/>
          <w:szCs w:val="20"/>
        </w:rPr>
        <w:t xml:space="preserve">Expression (positivity and H score) changes of APM components in tumor cells in patients with different change patterns of nuclear STAT1 </w:t>
      </w:r>
      <w:r w:rsidR="00185AC4">
        <w:rPr>
          <w:rFonts w:ascii="Arial" w:hAnsi="Arial" w:cs="Arial"/>
          <w:sz w:val="20"/>
          <w:szCs w:val="20"/>
        </w:rPr>
        <w:t>are</w:t>
      </w:r>
      <w:r w:rsidR="00185AC4" w:rsidRPr="00923A9A">
        <w:rPr>
          <w:rFonts w:ascii="Arial" w:hAnsi="Arial" w:cs="Arial"/>
          <w:sz w:val="20"/>
          <w:szCs w:val="20"/>
        </w:rPr>
        <w:t xml:space="preserve"> </w:t>
      </w:r>
      <w:r w:rsidRPr="00923A9A">
        <w:rPr>
          <w:rFonts w:ascii="Arial" w:hAnsi="Arial" w:cs="Arial"/>
          <w:sz w:val="20"/>
          <w:szCs w:val="20"/>
        </w:rPr>
        <w:t xml:space="preserve">shown in (E) and (F), respectively. </w:t>
      </w:r>
    </w:p>
    <w:p w14:paraId="0E51978C" w14:textId="77777777" w:rsidR="00923A9A" w:rsidRPr="00923A9A" w:rsidRDefault="00923A9A" w:rsidP="00923A9A">
      <w:pPr>
        <w:rPr>
          <w:rFonts w:ascii="Arial" w:hAnsi="Arial" w:cs="Arial"/>
          <w:sz w:val="20"/>
          <w:szCs w:val="20"/>
        </w:rPr>
      </w:pPr>
    </w:p>
    <w:p w14:paraId="6B2F8D27" w14:textId="4A5EC4BF" w:rsidR="00923A9A" w:rsidRPr="00923A9A" w:rsidRDefault="00923A9A" w:rsidP="00923A9A">
      <w:pPr>
        <w:rPr>
          <w:rFonts w:ascii="Arial" w:hAnsi="Arial" w:cs="Arial"/>
          <w:sz w:val="20"/>
          <w:szCs w:val="20"/>
        </w:rPr>
      </w:pPr>
      <w:r w:rsidRPr="00923A9A">
        <w:rPr>
          <w:rFonts w:ascii="Arial" w:hAnsi="Arial" w:cs="Arial"/>
          <w:sz w:val="20"/>
          <w:szCs w:val="20"/>
        </w:rPr>
        <w:t xml:space="preserve">Data in bar charts represent mean ± SD. Mean comparison was performed by using 1-way ANOVA with Tukey’s multiple-comparisons test. The correlation between </w:t>
      </w:r>
      <w:r w:rsidR="00E724EF">
        <w:rPr>
          <w:rFonts w:ascii="Arial" w:hAnsi="Arial" w:cs="Arial"/>
          <w:sz w:val="20"/>
          <w:szCs w:val="20"/>
        </w:rPr>
        <w:t xml:space="preserve">the </w:t>
      </w:r>
      <w:r w:rsidRPr="00923A9A">
        <w:rPr>
          <w:rFonts w:ascii="Arial" w:hAnsi="Arial" w:cs="Arial"/>
          <w:sz w:val="20"/>
          <w:szCs w:val="20"/>
        </w:rPr>
        <w:t>expression of various markers was evaluated by Pearson’s correlation (*P &lt; 0.05 and ** P &lt; 0.01). P &gt; 0.05 was not shown.</w:t>
      </w:r>
    </w:p>
    <w:p w14:paraId="508B5795" w14:textId="0CABC5AD" w:rsidR="003876D9" w:rsidRPr="003876D9" w:rsidRDefault="003876D9">
      <w:pPr>
        <w:rPr>
          <w:rFonts w:ascii="Arial" w:hAnsi="Arial" w:cs="Arial"/>
          <w:sz w:val="24"/>
          <w:szCs w:val="24"/>
        </w:rPr>
      </w:pPr>
    </w:p>
    <w:p w14:paraId="34CB2975" w14:textId="71023C67" w:rsidR="003876D9" w:rsidRPr="003876D9" w:rsidRDefault="003876D9">
      <w:pPr>
        <w:rPr>
          <w:rFonts w:ascii="Arial" w:hAnsi="Arial" w:cs="Arial"/>
          <w:sz w:val="24"/>
          <w:szCs w:val="24"/>
        </w:rPr>
      </w:pPr>
    </w:p>
    <w:p w14:paraId="7DD41F85" w14:textId="4DCA24EE" w:rsidR="003876D9" w:rsidRPr="003876D9" w:rsidRDefault="003876D9">
      <w:pPr>
        <w:rPr>
          <w:rFonts w:ascii="Arial" w:hAnsi="Arial" w:cs="Arial"/>
          <w:sz w:val="24"/>
          <w:szCs w:val="24"/>
        </w:rPr>
      </w:pPr>
    </w:p>
    <w:p w14:paraId="5EF7A2CA" w14:textId="5D2D018A" w:rsidR="003876D9" w:rsidRPr="003876D9" w:rsidRDefault="003876D9">
      <w:pPr>
        <w:rPr>
          <w:rFonts w:ascii="Arial" w:hAnsi="Arial" w:cs="Arial"/>
          <w:sz w:val="24"/>
          <w:szCs w:val="24"/>
        </w:rPr>
      </w:pPr>
    </w:p>
    <w:p w14:paraId="22A0E307" w14:textId="1132397F" w:rsidR="003876D9" w:rsidRPr="003876D9" w:rsidRDefault="003876D9">
      <w:pPr>
        <w:rPr>
          <w:rFonts w:ascii="Arial" w:hAnsi="Arial" w:cs="Arial"/>
          <w:sz w:val="24"/>
          <w:szCs w:val="24"/>
        </w:rPr>
      </w:pPr>
    </w:p>
    <w:p w14:paraId="4ED46838" w14:textId="45AF1731" w:rsidR="003876D9" w:rsidRPr="003876D9" w:rsidRDefault="003876D9">
      <w:pPr>
        <w:rPr>
          <w:rFonts w:ascii="Arial" w:hAnsi="Arial" w:cs="Arial"/>
          <w:sz w:val="24"/>
          <w:szCs w:val="24"/>
        </w:rPr>
      </w:pPr>
    </w:p>
    <w:p w14:paraId="69198D63" w14:textId="1451FFF6" w:rsidR="003876D9" w:rsidRPr="003876D9" w:rsidRDefault="003876D9">
      <w:pPr>
        <w:rPr>
          <w:rFonts w:ascii="Arial" w:hAnsi="Arial" w:cs="Arial"/>
          <w:sz w:val="24"/>
          <w:szCs w:val="24"/>
        </w:rPr>
      </w:pPr>
    </w:p>
    <w:p w14:paraId="28D5308C" w14:textId="15B43CD5" w:rsidR="003876D9" w:rsidRPr="003876D9" w:rsidRDefault="003876D9">
      <w:pPr>
        <w:rPr>
          <w:rFonts w:ascii="Arial" w:hAnsi="Arial" w:cs="Arial"/>
          <w:sz w:val="24"/>
          <w:szCs w:val="24"/>
        </w:rPr>
      </w:pPr>
    </w:p>
    <w:p w14:paraId="3E8E8647" w14:textId="7CC235E5" w:rsidR="003876D9" w:rsidRPr="003876D9" w:rsidRDefault="003876D9">
      <w:pPr>
        <w:rPr>
          <w:rFonts w:ascii="Arial" w:hAnsi="Arial" w:cs="Arial"/>
          <w:sz w:val="24"/>
          <w:szCs w:val="24"/>
        </w:rPr>
      </w:pPr>
    </w:p>
    <w:p w14:paraId="419A85CE" w14:textId="600C142A" w:rsidR="003876D9" w:rsidRPr="003876D9" w:rsidRDefault="003876D9">
      <w:pPr>
        <w:rPr>
          <w:rFonts w:ascii="Arial" w:hAnsi="Arial" w:cs="Arial"/>
          <w:sz w:val="24"/>
          <w:szCs w:val="24"/>
        </w:rPr>
      </w:pPr>
    </w:p>
    <w:p w14:paraId="4A6E716A" w14:textId="0A01C767" w:rsidR="003876D9" w:rsidRPr="003876D9" w:rsidRDefault="003876D9">
      <w:pPr>
        <w:rPr>
          <w:rFonts w:ascii="Arial" w:hAnsi="Arial" w:cs="Arial"/>
          <w:sz w:val="24"/>
          <w:szCs w:val="24"/>
        </w:rPr>
      </w:pPr>
    </w:p>
    <w:p w14:paraId="014B705F" w14:textId="46229798" w:rsidR="003876D9" w:rsidRPr="003876D9" w:rsidRDefault="003876D9">
      <w:pPr>
        <w:rPr>
          <w:rFonts w:ascii="Arial" w:hAnsi="Arial" w:cs="Arial"/>
          <w:sz w:val="24"/>
          <w:szCs w:val="24"/>
        </w:rPr>
      </w:pPr>
    </w:p>
    <w:p w14:paraId="381E8D12" w14:textId="0716AB3B" w:rsidR="003876D9" w:rsidRPr="003876D9" w:rsidRDefault="003876D9">
      <w:pPr>
        <w:rPr>
          <w:rFonts w:ascii="Arial" w:hAnsi="Arial" w:cs="Arial"/>
          <w:sz w:val="24"/>
          <w:szCs w:val="24"/>
        </w:rPr>
      </w:pPr>
    </w:p>
    <w:p w14:paraId="0BB3B90C" w14:textId="08CEC732" w:rsidR="003876D9" w:rsidRPr="003876D9" w:rsidRDefault="003876D9">
      <w:pPr>
        <w:rPr>
          <w:rFonts w:ascii="Arial" w:hAnsi="Arial" w:cs="Arial"/>
          <w:sz w:val="24"/>
          <w:szCs w:val="24"/>
        </w:rPr>
      </w:pPr>
    </w:p>
    <w:p w14:paraId="7FBC87BA" w14:textId="7EAFDE1B" w:rsidR="003876D9" w:rsidRPr="003876D9" w:rsidRDefault="003876D9">
      <w:pPr>
        <w:rPr>
          <w:rFonts w:ascii="Arial" w:hAnsi="Arial" w:cs="Arial"/>
          <w:sz w:val="24"/>
          <w:szCs w:val="24"/>
        </w:rPr>
      </w:pPr>
    </w:p>
    <w:p w14:paraId="7C1026ED" w14:textId="676C33A4" w:rsidR="003876D9" w:rsidRPr="003876D9" w:rsidRDefault="003876D9">
      <w:pPr>
        <w:rPr>
          <w:rFonts w:ascii="Arial" w:hAnsi="Arial" w:cs="Arial"/>
          <w:sz w:val="24"/>
          <w:szCs w:val="24"/>
        </w:rPr>
      </w:pPr>
    </w:p>
    <w:p w14:paraId="5FE6704E" w14:textId="266F444B" w:rsidR="003876D9" w:rsidRPr="003876D9" w:rsidRDefault="003876D9">
      <w:pPr>
        <w:rPr>
          <w:rFonts w:ascii="Arial" w:hAnsi="Arial" w:cs="Arial"/>
          <w:sz w:val="24"/>
          <w:szCs w:val="24"/>
        </w:rPr>
      </w:pPr>
    </w:p>
    <w:p w14:paraId="56FC4979" w14:textId="7E424742" w:rsidR="003876D9" w:rsidRPr="003876D9" w:rsidRDefault="00042BC3">
      <w:pPr>
        <w:rPr>
          <w:rFonts w:ascii="Arial" w:hAnsi="Arial" w:cs="Arial"/>
          <w:sz w:val="24"/>
          <w:szCs w:val="24"/>
        </w:rPr>
      </w:pPr>
      <w:r>
        <w:rPr>
          <w:rFonts w:ascii="Arial" w:hAnsi="Arial" w:cs="Arial"/>
          <w:noProof/>
          <w:sz w:val="24"/>
          <w:szCs w:val="24"/>
        </w:rPr>
        <w:lastRenderedPageBreak/>
        <w:drawing>
          <wp:inline distT="0" distB="0" distL="0" distR="0" wp14:anchorId="4FB4A643" wp14:editId="43120F61">
            <wp:extent cx="5274310" cy="202565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9" cstate="print">
                      <a:extLst>
                        <a:ext uri="{28A0092B-C50C-407E-A947-70E740481C1C}">
                          <a14:useLocalDpi xmlns:a14="http://schemas.microsoft.com/office/drawing/2010/main" val="0"/>
                        </a:ext>
                      </a:extLst>
                    </a:blip>
                    <a:srcRect b="72241"/>
                    <a:stretch/>
                  </pic:blipFill>
                  <pic:spPr bwMode="auto">
                    <a:xfrm>
                      <a:off x="0" y="0"/>
                      <a:ext cx="5274310" cy="2025650"/>
                    </a:xfrm>
                    <a:prstGeom prst="rect">
                      <a:avLst/>
                    </a:prstGeom>
                    <a:ln>
                      <a:noFill/>
                    </a:ln>
                    <a:extLst>
                      <a:ext uri="{53640926-AAD7-44D8-BBD7-CCE9431645EC}">
                        <a14:shadowObscured xmlns:a14="http://schemas.microsoft.com/office/drawing/2010/main"/>
                      </a:ext>
                    </a:extLst>
                  </pic:spPr>
                </pic:pic>
              </a:graphicData>
            </a:graphic>
          </wp:inline>
        </w:drawing>
      </w:r>
    </w:p>
    <w:p w14:paraId="44344CF9" w14:textId="77777777" w:rsidR="00923A9A" w:rsidRDefault="00923A9A" w:rsidP="00923A9A">
      <w:pPr>
        <w:rPr>
          <w:rFonts w:ascii="Arial" w:hAnsi="Arial" w:cs="Arial"/>
          <w:b/>
          <w:bCs/>
          <w:sz w:val="24"/>
          <w:szCs w:val="24"/>
        </w:rPr>
      </w:pPr>
    </w:p>
    <w:p w14:paraId="00224F98" w14:textId="60CCD21E" w:rsidR="008F607D" w:rsidRPr="00A43FB7" w:rsidRDefault="008F607D" w:rsidP="008F607D">
      <w:pPr>
        <w:rPr>
          <w:rFonts w:ascii="Arial" w:hAnsi="Arial" w:cs="Arial"/>
          <w:b/>
          <w:bCs/>
          <w:sz w:val="24"/>
          <w:szCs w:val="24"/>
        </w:rPr>
      </w:pPr>
      <w:r w:rsidRPr="00A43FB7">
        <w:rPr>
          <w:rFonts w:ascii="Arial" w:hAnsi="Arial" w:cs="Arial"/>
          <w:b/>
          <w:bCs/>
          <w:sz w:val="24"/>
          <w:szCs w:val="24"/>
        </w:rPr>
        <w:t xml:space="preserve">Figure </w:t>
      </w:r>
      <w:r w:rsidR="00042BC3">
        <w:rPr>
          <w:rFonts w:ascii="Arial" w:hAnsi="Arial" w:cs="Arial"/>
          <w:b/>
          <w:bCs/>
          <w:sz w:val="24"/>
          <w:szCs w:val="24"/>
        </w:rPr>
        <w:t>S1</w:t>
      </w:r>
      <w:r w:rsidR="00F63BFF">
        <w:rPr>
          <w:rFonts w:ascii="Arial" w:hAnsi="Arial" w:cs="Arial"/>
          <w:b/>
          <w:bCs/>
          <w:sz w:val="24"/>
          <w:szCs w:val="24"/>
        </w:rPr>
        <w:t>4</w:t>
      </w:r>
      <w:r w:rsidRPr="00A43FB7">
        <w:rPr>
          <w:rFonts w:ascii="Arial" w:hAnsi="Arial" w:cs="Arial"/>
          <w:b/>
          <w:bCs/>
          <w:sz w:val="24"/>
          <w:szCs w:val="24"/>
        </w:rPr>
        <w:t xml:space="preserve">. </w:t>
      </w:r>
      <w:r w:rsidR="00042BC3">
        <w:rPr>
          <w:rFonts w:ascii="Arial" w:hAnsi="Arial" w:cs="Arial"/>
          <w:b/>
          <w:bCs/>
          <w:sz w:val="24"/>
          <w:szCs w:val="24"/>
        </w:rPr>
        <w:t xml:space="preserve">Estimated </w:t>
      </w:r>
      <w:r w:rsidRPr="00A43FB7">
        <w:rPr>
          <w:rFonts w:ascii="Arial" w:hAnsi="Arial" w:cs="Arial"/>
          <w:b/>
          <w:bCs/>
          <w:sz w:val="24"/>
          <w:szCs w:val="24"/>
        </w:rPr>
        <w:t>benefit from</w:t>
      </w:r>
      <w:r w:rsidR="00042BC3">
        <w:rPr>
          <w:rFonts w:ascii="Arial" w:hAnsi="Arial" w:cs="Arial"/>
          <w:b/>
          <w:bCs/>
          <w:sz w:val="24"/>
          <w:szCs w:val="24"/>
        </w:rPr>
        <w:t xml:space="preserve"> adding</w:t>
      </w:r>
      <w:r>
        <w:rPr>
          <w:rFonts w:ascii="Arial" w:hAnsi="Arial" w:cs="Arial"/>
          <w:b/>
          <w:bCs/>
          <w:sz w:val="24"/>
          <w:szCs w:val="24"/>
        </w:rPr>
        <w:t xml:space="preserve"> ICB </w:t>
      </w:r>
      <w:r w:rsidR="00042BC3">
        <w:rPr>
          <w:rFonts w:ascii="Arial" w:hAnsi="Arial" w:cs="Arial"/>
          <w:b/>
          <w:bCs/>
          <w:sz w:val="24"/>
          <w:szCs w:val="24"/>
        </w:rPr>
        <w:t xml:space="preserve">to </w:t>
      </w:r>
      <w:r w:rsidR="00292765">
        <w:rPr>
          <w:rFonts w:ascii="Arial" w:hAnsi="Arial" w:cs="Arial"/>
          <w:b/>
          <w:bCs/>
          <w:sz w:val="24"/>
          <w:szCs w:val="24"/>
        </w:rPr>
        <w:t>CRT</w:t>
      </w:r>
      <w:r w:rsidR="00042BC3">
        <w:rPr>
          <w:rFonts w:ascii="Arial" w:hAnsi="Arial" w:cs="Arial"/>
          <w:b/>
          <w:bCs/>
          <w:sz w:val="24"/>
          <w:szCs w:val="24"/>
        </w:rPr>
        <w:t xml:space="preserve"> in CC </w:t>
      </w:r>
      <w:r>
        <w:rPr>
          <w:rFonts w:ascii="Arial" w:hAnsi="Arial" w:cs="Arial"/>
          <w:b/>
          <w:bCs/>
          <w:sz w:val="24"/>
          <w:szCs w:val="24"/>
        </w:rPr>
        <w:t>patients</w:t>
      </w:r>
    </w:p>
    <w:p w14:paraId="3F54382F" w14:textId="77777777" w:rsidR="008F607D" w:rsidRPr="00A43FB7" w:rsidRDefault="008F607D" w:rsidP="008F607D">
      <w:pPr>
        <w:rPr>
          <w:rFonts w:ascii="Arial" w:hAnsi="Arial" w:cs="Arial"/>
          <w:sz w:val="24"/>
          <w:szCs w:val="24"/>
        </w:rPr>
      </w:pPr>
    </w:p>
    <w:p w14:paraId="3A369A47" w14:textId="79525B06" w:rsidR="008F607D" w:rsidRPr="008E4E32" w:rsidRDefault="008F607D" w:rsidP="008F607D">
      <w:pPr>
        <w:rPr>
          <w:rFonts w:ascii="Arial" w:hAnsi="Arial" w:cs="Arial"/>
          <w:sz w:val="20"/>
          <w:szCs w:val="20"/>
        </w:rPr>
      </w:pPr>
      <w:r w:rsidRPr="008E4E32">
        <w:rPr>
          <w:rFonts w:ascii="Arial" w:hAnsi="Arial" w:cs="Arial"/>
          <w:sz w:val="20"/>
          <w:szCs w:val="20"/>
        </w:rPr>
        <w:t>(</w:t>
      </w:r>
      <w:r w:rsidR="00042BC3">
        <w:rPr>
          <w:rFonts w:ascii="Arial" w:hAnsi="Arial" w:cs="Arial"/>
          <w:sz w:val="20"/>
          <w:szCs w:val="20"/>
        </w:rPr>
        <w:t>A</w:t>
      </w:r>
      <w:r w:rsidRPr="008E4E32">
        <w:rPr>
          <w:rFonts w:ascii="Arial" w:hAnsi="Arial" w:cs="Arial"/>
          <w:sz w:val="20"/>
          <w:szCs w:val="20"/>
        </w:rPr>
        <w:t>) The first and second rows: dynamic change patterns of PD-L1 positivity in tumor cells and tumor infiltrating CD8+ T cell number in individual patients after 10F RT; The third row: the potential of greater benefit of from αPD-L1/PD-1 in each patient after RT; The fourth and fifth rows: dynamic change patterns of CD47 positivity in tumor cells and tumor infiltrating macrophage number in individual patients after 10F RT; The seventh row: the potential of greater benefit from αCD47/SIRPα in each patient after RT. Dynamic change patterns: decrease in blue, no change in gray and increase in red. Greater benefit: Yes in gray and No in white.</w:t>
      </w:r>
    </w:p>
    <w:p w14:paraId="5BC97AB8" w14:textId="77777777" w:rsidR="008F607D" w:rsidRPr="008E4E32" w:rsidRDefault="008F607D" w:rsidP="008F607D">
      <w:pPr>
        <w:rPr>
          <w:rFonts w:ascii="Arial" w:hAnsi="Arial" w:cs="Arial"/>
          <w:sz w:val="20"/>
          <w:szCs w:val="20"/>
        </w:rPr>
      </w:pPr>
    </w:p>
    <w:p w14:paraId="5B75D862" w14:textId="7404B842" w:rsidR="008F607D" w:rsidRPr="008E4E32" w:rsidRDefault="008F607D" w:rsidP="008F607D">
      <w:pPr>
        <w:rPr>
          <w:rFonts w:ascii="Arial" w:hAnsi="Arial" w:cs="Arial"/>
          <w:sz w:val="20"/>
          <w:szCs w:val="20"/>
        </w:rPr>
      </w:pPr>
      <w:r w:rsidRPr="008E4E32">
        <w:rPr>
          <w:rFonts w:ascii="Arial" w:hAnsi="Arial" w:cs="Arial"/>
          <w:sz w:val="20"/>
          <w:szCs w:val="20"/>
        </w:rPr>
        <w:t>(</w:t>
      </w:r>
      <w:r w:rsidR="00042BC3">
        <w:rPr>
          <w:rFonts w:ascii="Arial" w:hAnsi="Arial" w:cs="Arial"/>
          <w:sz w:val="20"/>
          <w:szCs w:val="20"/>
        </w:rPr>
        <w:t>B</w:t>
      </w:r>
      <w:r w:rsidRPr="008E4E32">
        <w:rPr>
          <w:rFonts w:ascii="Arial" w:hAnsi="Arial" w:cs="Arial"/>
          <w:sz w:val="20"/>
          <w:szCs w:val="20"/>
        </w:rPr>
        <w:t xml:space="preserve">) Percentages of patients with greater benefit from αPD-L1/PD-1, αCD47/SIRPα, both or neither after 10F RT. </w:t>
      </w:r>
    </w:p>
    <w:p w14:paraId="52FB04E3" w14:textId="77777777" w:rsidR="008F607D" w:rsidRPr="008E4E32" w:rsidRDefault="008F607D" w:rsidP="008F607D">
      <w:pPr>
        <w:rPr>
          <w:rFonts w:ascii="Arial" w:hAnsi="Arial" w:cs="Arial"/>
          <w:sz w:val="20"/>
          <w:szCs w:val="20"/>
        </w:rPr>
      </w:pPr>
    </w:p>
    <w:p w14:paraId="69FA9578" w14:textId="77777777" w:rsidR="008F607D" w:rsidRDefault="008F607D" w:rsidP="008F607D">
      <w:pPr>
        <w:spacing w:line="360" w:lineRule="auto"/>
        <w:rPr>
          <w:rFonts w:ascii="Arial" w:hAnsi="Arial" w:cs="Arial"/>
          <w:sz w:val="24"/>
          <w:szCs w:val="24"/>
        </w:rPr>
      </w:pPr>
    </w:p>
    <w:p w14:paraId="4D451AFF" w14:textId="77777777" w:rsidR="008F607D" w:rsidRDefault="008F607D" w:rsidP="008F607D">
      <w:pPr>
        <w:spacing w:line="360" w:lineRule="auto"/>
        <w:rPr>
          <w:rFonts w:ascii="Arial" w:hAnsi="Arial" w:cs="Arial"/>
          <w:sz w:val="24"/>
          <w:szCs w:val="24"/>
        </w:rPr>
      </w:pPr>
    </w:p>
    <w:p w14:paraId="6F2992E2" w14:textId="77777777" w:rsidR="008F607D" w:rsidRDefault="008F607D" w:rsidP="008F607D">
      <w:pPr>
        <w:spacing w:line="360" w:lineRule="auto"/>
        <w:rPr>
          <w:rFonts w:ascii="Arial" w:hAnsi="Arial" w:cs="Arial"/>
          <w:sz w:val="24"/>
          <w:szCs w:val="24"/>
        </w:rPr>
      </w:pPr>
    </w:p>
    <w:p w14:paraId="5B935BC7" w14:textId="77777777" w:rsidR="008F607D" w:rsidRPr="003876D9" w:rsidRDefault="008F607D">
      <w:pPr>
        <w:rPr>
          <w:rFonts w:ascii="Arial" w:hAnsi="Arial" w:cs="Arial"/>
          <w:sz w:val="24"/>
          <w:szCs w:val="24"/>
        </w:rPr>
      </w:pPr>
    </w:p>
    <w:p w14:paraId="73BB7DF3" w14:textId="7ADBBC8C" w:rsidR="003876D9" w:rsidRPr="003876D9" w:rsidRDefault="003876D9">
      <w:pPr>
        <w:rPr>
          <w:rFonts w:ascii="Arial" w:hAnsi="Arial" w:cs="Arial"/>
          <w:sz w:val="24"/>
          <w:szCs w:val="24"/>
        </w:rPr>
      </w:pPr>
    </w:p>
    <w:sectPr w:rsidR="003876D9" w:rsidRPr="003876D9">
      <w:footerReference w:type="defaul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730DB2" w14:textId="77777777" w:rsidR="00653635" w:rsidRDefault="00653635" w:rsidP="003876D9">
      <w:r>
        <w:separator/>
      </w:r>
    </w:p>
  </w:endnote>
  <w:endnote w:type="continuationSeparator" w:id="0">
    <w:p w14:paraId="4825CB58" w14:textId="77777777" w:rsidR="00653635" w:rsidRDefault="00653635" w:rsidP="003876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5146259"/>
      <w:docPartObj>
        <w:docPartGallery w:val="Page Numbers (Bottom of Page)"/>
        <w:docPartUnique/>
      </w:docPartObj>
    </w:sdtPr>
    <w:sdtEndPr/>
    <w:sdtContent>
      <w:sdt>
        <w:sdtPr>
          <w:id w:val="-1769616900"/>
          <w:docPartObj>
            <w:docPartGallery w:val="Page Numbers (Top of Page)"/>
            <w:docPartUnique/>
          </w:docPartObj>
        </w:sdtPr>
        <w:sdtEndPr/>
        <w:sdtContent>
          <w:p w14:paraId="6074885D" w14:textId="29F894A9" w:rsidR="00B564AE" w:rsidRDefault="00B564AE">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2E437BC8" w14:textId="77777777" w:rsidR="00B564AE" w:rsidRDefault="00B564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C14BF6" w14:textId="77777777" w:rsidR="00653635" w:rsidRDefault="00653635" w:rsidP="003876D9">
      <w:r>
        <w:separator/>
      </w:r>
    </w:p>
  </w:footnote>
  <w:footnote w:type="continuationSeparator" w:id="0">
    <w:p w14:paraId="39D56561" w14:textId="77777777" w:rsidR="00653635" w:rsidRDefault="00653635" w:rsidP="003876D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865"/>
    <w:rsid w:val="00042BC3"/>
    <w:rsid w:val="000A080D"/>
    <w:rsid w:val="000C315B"/>
    <w:rsid w:val="0015379E"/>
    <w:rsid w:val="00185AC4"/>
    <w:rsid w:val="001C08E7"/>
    <w:rsid w:val="001E265D"/>
    <w:rsid w:val="001F007C"/>
    <w:rsid w:val="00275AD7"/>
    <w:rsid w:val="00292765"/>
    <w:rsid w:val="002D26F7"/>
    <w:rsid w:val="002E663F"/>
    <w:rsid w:val="003876D9"/>
    <w:rsid w:val="00401445"/>
    <w:rsid w:val="004E127F"/>
    <w:rsid w:val="004F0A58"/>
    <w:rsid w:val="004F5ED7"/>
    <w:rsid w:val="00541A80"/>
    <w:rsid w:val="00601F5C"/>
    <w:rsid w:val="0064199D"/>
    <w:rsid w:val="00653635"/>
    <w:rsid w:val="007420DE"/>
    <w:rsid w:val="00840D46"/>
    <w:rsid w:val="0085710A"/>
    <w:rsid w:val="0089745E"/>
    <w:rsid w:val="008F607D"/>
    <w:rsid w:val="00903BC2"/>
    <w:rsid w:val="00923A9A"/>
    <w:rsid w:val="009A04BC"/>
    <w:rsid w:val="009F5D86"/>
    <w:rsid w:val="00A03CF6"/>
    <w:rsid w:val="00A06D7C"/>
    <w:rsid w:val="00A20427"/>
    <w:rsid w:val="00A915EA"/>
    <w:rsid w:val="00A94873"/>
    <w:rsid w:val="00AA2EAD"/>
    <w:rsid w:val="00AD3316"/>
    <w:rsid w:val="00B1425A"/>
    <w:rsid w:val="00B564AE"/>
    <w:rsid w:val="00B80DFE"/>
    <w:rsid w:val="00BC011B"/>
    <w:rsid w:val="00C159F2"/>
    <w:rsid w:val="00C50DD9"/>
    <w:rsid w:val="00C67303"/>
    <w:rsid w:val="00D02ACD"/>
    <w:rsid w:val="00D0353F"/>
    <w:rsid w:val="00D375C4"/>
    <w:rsid w:val="00D933AB"/>
    <w:rsid w:val="00DB32B9"/>
    <w:rsid w:val="00DC1541"/>
    <w:rsid w:val="00DF28C2"/>
    <w:rsid w:val="00E10ABC"/>
    <w:rsid w:val="00E23C6E"/>
    <w:rsid w:val="00E724EF"/>
    <w:rsid w:val="00E76A43"/>
    <w:rsid w:val="00EC15A4"/>
    <w:rsid w:val="00EF5865"/>
    <w:rsid w:val="00F63BFF"/>
    <w:rsid w:val="00F7433C"/>
    <w:rsid w:val="00FA2909"/>
    <w:rsid w:val="00FA55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93E1BD"/>
  <w15:chartTrackingRefBased/>
  <w15:docId w15:val="{EC41A007-40BC-4186-9859-1BAD4DC1ED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76D9"/>
    <w:pPr>
      <w:tabs>
        <w:tab w:val="center" w:pos="4513"/>
        <w:tab w:val="right" w:pos="9026"/>
      </w:tabs>
    </w:pPr>
  </w:style>
  <w:style w:type="character" w:customStyle="1" w:styleId="HeaderChar">
    <w:name w:val="Header Char"/>
    <w:basedOn w:val="DefaultParagraphFont"/>
    <w:link w:val="Header"/>
    <w:uiPriority w:val="99"/>
    <w:rsid w:val="003876D9"/>
  </w:style>
  <w:style w:type="paragraph" w:styleId="Footer">
    <w:name w:val="footer"/>
    <w:basedOn w:val="Normal"/>
    <w:link w:val="FooterChar"/>
    <w:uiPriority w:val="99"/>
    <w:unhideWhenUsed/>
    <w:rsid w:val="003876D9"/>
    <w:pPr>
      <w:tabs>
        <w:tab w:val="center" w:pos="4513"/>
        <w:tab w:val="right" w:pos="9026"/>
      </w:tabs>
    </w:pPr>
  </w:style>
  <w:style w:type="character" w:customStyle="1" w:styleId="FooterChar">
    <w:name w:val="Footer Char"/>
    <w:basedOn w:val="DefaultParagraphFont"/>
    <w:link w:val="Footer"/>
    <w:uiPriority w:val="99"/>
    <w:rsid w:val="003876D9"/>
  </w:style>
  <w:style w:type="paragraph" w:styleId="BalloonText">
    <w:name w:val="Balloon Text"/>
    <w:basedOn w:val="Normal"/>
    <w:link w:val="BalloonTextChar"/>
    <w:uiPriority w:val="99"/>
    <w:semiHidden/>
    <w:unhideWhenUsed/>
    <w:rsid w:val="00B564A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64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1699</Words>
  <Characters>9690</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Jianzhou Chen</dc:creator>
  <cp:keywords/>
  <dc:description/>
  <cp:lastModifiedBy>Jianzhou Chen</cp:lastModifiedBy>
  <cp:revision>3</cp:revision>
  <cp:lastPrinted>2020-10-01T13:24:00Z</cp:lastPrinted>
  <dcterms:created xsi:type="dcterms:W3CDTF">2021-03-10T11:24:00Z</dcterms:created>
  <dcterms:modified xsi:type="dcterms:W3CDTF">2021-03-10T15:10:00Z</dcterms:modified>
</cp:coreProperties>
</file>