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D620" w14:textId="2F0D5663" w:rsidR="00052624" w:rsidRPr="001E4DBF" w:rsidRDefault="00052624" w:rsidP="00052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4DBF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431331" w:rsidRPr="001E4D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E4DBF">
        <w:rPr>
          <w:rFonts w:ascii="Times New Roman" w:hAnsi="Times New Roman" w:cs="Times New Roman"/>
          <w:b/>
          <w:bCs/>
          <w:sz w:val="24"/>
          <w:szCs w:val="24"/>
        </w:rPr>
        <w:t>: Comparison of Genomic Features by Treatment Cohort: Results of Multivariable Analysis</w:t>
      </w:r>
    </w:p>
    <w:p w14:paraId="1E76AC9B" w14:textId="49C88462" w:rsidR="00052624" w:rsidRPr="001E4DBF" w:rsidRDefault="00052624" w:rsidP="00052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12865" w:type="dxa"/>
        <w:tblLayout w:type="fixed"/>
        <w:tblLook w:val="04A0" w:firstRow="1" w:lastRow="0" w:firstColumn="1" w:lastColumn="0" w:noHBand="0" w:noVBand="1"/>
      </w:tblPr>
      <w:tblGrid>
        <w:gridCol w:w="4293"/>
        <w:gridCol w:w="1359"/>
        <w:gridCol w:w="1358"/>
        <w:gridCol w:w="1421"/>
        <w:gridCol w:w="900"/>
        <w:gridCol w:w="1309"/>
        <w:gridCol w:w="1331"/>
        <w:gridCol w:w="894"/>
      </w:tblGrid>
      <w:tr w:rsidR="00052624" w:rsidRPr="001E4DBF" w14:paraId="5F45A873" w14:textId="77777777" w:rsidTr="00E04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2C6A8055" w14:textId="77777777" w:rsidR="00052624" w:rsidRPr="001E4DBF" w:rsidRDefault="00052624" w:rsidP="0005262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8" w:type="dxa"/>
            <w:gridSpan w:val="4"/>
            <w:hideMark/>
          </w:tcPr>
          <w:p w14:paraId="4531C3C7" w14:textId="2D1E4EFD" w:rsidR="00052624" w:rsidRPr="00052624" w:rsidRDefault="00052624" w:rsidP="00052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Summary Statistics</w:t>
            </w:r>
          </w:p>
        </w:tc>
        <w:tc>
          <w:tcPr>
            <w:tcW w:w="3534" w:type="dxa"/>
            <w:gridSpan w:val="3"/>
            <w:hideMark/>
          </w:tcPr>
          <w:p w14:paraId="2130915F" w14:textId="6C50ABC8" w:rsidR="00052624" w:rsidRPr="00052624" w:rsidRDefault="00052624" w:rsidP="00052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Multivariable</w:t>
            </w:r>
            <w:r w:rsidR="008E61A7" w:rsidRPr="001E4DBF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E04D5B" w:rsidRPr="001E4DBF" w14:paraId="50467CDB" w14:textId="77777777" w:rsidTr="00E04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3C5B4A9B" w14:textId="4D7A4388" w:rsidR="00052624" w:rsidRPr="001E4DBF" w:rsidRDefault="00052624" w:rsidP="0005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Dependent Variable</w:t>
            </w:r>
          </w:p>
        </w:tc>
        <w:tc>
          <w:tcPr>
            <w:tcW w:w="1359" w:type="dxa"/>
            <w:hideMark/>
          </w:tcPr>
          <w:p w14:paraId="4E208BFB" w14:textId="0CC9FF7E" w:rsidR="00052624" w:rsidRPr="001E4DBF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Overall, </w:t>
            </w:r>
          </w:p>
          <w:p w14:paraId="0E5C33CC" w14:textId="4FD233F8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487</w:t>
            </w:r>
          </w:p>
        </w:tc>
        <w:tc>
          <w:tcPr>
            <w:tcW w:w="1358" w:type="dxa"/>
            <w:hideMark/>
          </w:tcPr>
          <w:p w14:paraId="0F1EE000" w14:textId="77777777" w:rsidR="00052624" w:rsidRPr="001E4DBF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Curative, </w:t>
            </w:r>
          </w:p>
          <w:p w14:paraId="023BE1CB" w14:textId="13A8599E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230</w:t>
            </w:r>
          </w:p>
        </w:tc>
        <w:tc>
          <w:tcPr>
            <w:tcW w:w="1421" w:type="dxa"/>
            <w:hideMark/>
          </w:tcPr>
          <w:p w14:paraId="7B5306C0" w14:textId="77777777" w:rsidR="00052624" w:rsidRPr="001E4DBF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Palliative, </w:t>
            </w:r>
          </w:p>
          <w:p w14:paraId="4E51E390" w14:textId="0A239F71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= 257</w:t>
            </w:r>
          </w:p>
        </w:tc>
        <w:tc>
          <w:tcPr>
            <w:tcW w:w="900" w:type="dxa"/>
            <w:hideMark/>
          </w:tcPr>
          <w:p w14:paraId="3693FBB5" w14:textId="200BB22E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  <w:r w:rsidR="008E61A7"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hideMark/>
          </w:tcPr>
          <w:p w14:paraId="662C2AEA" w14:textId="77777777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Treatment Coef.</w:t>
            </w: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1" w:type="dxa"/>
            <w:hideMark/>
          </w:tcPr>
          <w:p w14:paraId="47773CE2" w14:textId="2D76618A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  <w:r w:rsidR="008E61A7"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4" w:type="dxa"/>
            <w:hideMark/>
          </w:tcPr>
          <w:p w14:paraId="446776D4" w14:textId="5C4DACA4" w:rsidR="00052624" w:rsidRPr="00052624" w:rsidRDefault="00052624" w:rsidP="00052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2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  <w:r w:rsidR="008E61A7"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E04D5B" w:rsidRPr="001E4DBF" w14:paraId="7F54539B" w14:textId="77777777" w:rsidTr="00E04D5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531E4E56" w14:textId="2D64B281" w:rsidR="00052624" w:rsidRPr="001E4DBF" w:rsidRDefault="00052624" w:rsidP="0005262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Fraction of genome altered</w:t>
            </w:r>
          </w:p>
        </w:tc>
        <w:tc>
          <w:tcPr>
            <w:tcW w:w="1359" w:type="dxa"/>
            <w:hideMark/>
          </w:tcPr>
          <w:p w14:paraId="71AD073C" w14:textId="77777777" w:rsidR="00E04D5B" w:rsidRPr="001E4DBF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 xml:space="preserve">0.45 </w:t>
            </w:r>
          </w:p>
          <w:p w14:paraId="55BF43D2" w14:textId="75DE7149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(0.31, 0.57)</w:t>
            </w:r>
          </w:p>
        </w:tc>
        <w:tc>
          <w:tcPr>
            <w:tcW w:w="1358" w:type="dxa"/>
            <w:hideMark/>
          </w:tcPr>
          <w:p w14:paraId="6CF4A00E" w14:textId="77777777" w:rsidR="00E04D5B" w:rsidRPr="001E4DBF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 xml:space="preserve">0.40 </w:t>
            </w:r>
          </w:p>
          <w:p w14:paraId="2599C3E1" w14:textId="15FB839B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(0.23, 0.53)</w:t>
            </w:r>
          </w:p>
        </w:tc>
        <w:tc>
          <w:tcPr>
            <w:tcW w:w="1421" w:type="dxa"/>
            <w:hideMark/>
          </w:tcPr>
          <w:p w14:paraId="32EEC40B" w14:textId="77777777" w:rsidR="00E04D5B" w:rsidRPr="001E4DBF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 xml:space="preserve">0.50 </w:t>
            </w:r>
          </w:p>
          <w:p w14:paraId="16FC5A7E" w14:textId="7FAD359D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(0.38, 0.58)</w:t>
            </w:r>
          </w:p>
        </w:tc>
        <w:tc>
          <w:tcPr>
            <w:tcW w:w="900" w:type="dxa"/>
            <w:hideMark/>
          </w:tcPr>
          <w:p w14:paraId="6A285FC0" w14:textId="77777777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09" w:type="dxa"/>
            <w:hideMark/>
          </w:tcPr>
          <w:p w14:paraId="29EE29A2" w14:textId="77777777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331" w:type="dxa"/>
            <w:hideMark/>
          </w:tcPr>
          <w:p w14:paraId="30C0005F" w14:textId="49BE5EAF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0.03,</w:t>
            </w:r>
            <w:r w:rsidR="00E04D5B" w:rsidRPr="001E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94" w:type="dxa"/>
            <w:hideMark/>
          </w:tcPr>
          <w:p w14:paraId="50DB1227" w14:textId="77777777" w:rsidR="00052624" w:rsidRPr="00052624" w:rsidRDefault="00052624" w:rsidP="0005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B97D89" w:rsidRPr="001E4DBF" w14:paraId="5C57D6A3" w14:textId="77777777" w:rsidTr="00B1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560B40ED" w14:textId="3511189A" w:rsidR="00B97D89" w:rsidRPr="001E4DBF" w:rsidRDefault="00B97D89" w:rsidP="00B97D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Whole-genome doubling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9775166" w14:textId="1EB722BF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176 (38%)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7A90DF" w14:textId="72BCA91D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 (29%)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614742E" w14:textId="4AB0B26C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 (46%)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B9F941" w14:textId="77B9C0DB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&lt;0.001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E9C112D" w14:textId="2C2899C8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1.86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44BA7AA" w14:textId="2CA049D3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1.24, 2.80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6C0710" w14:textId="1C3CF806" w:rsidR="00B97D89" w:rsidRPr="001E4DBF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0.003</w:t>
            </w:r>
          </w:p>
        </w:tc>
      </w:tr>
      <w:tr w:rsidR="00B97D89" w:rsidRPr="001E4DBF" w14:paraId="65EF57DC" w14:textId="77777777" w:rsidTr="00B14B5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328B6C57" w14:textId="6DA86188" w:rsidR="00B97D89" w:rsidRPr="001E4DBF" w:rsidRDefault="00B97D89" w:rsidP="00B97D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="008E61A7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umber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E61A7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of 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Pathways Altered</w:t>
            </w:r>
          </w:p>
        </w:tc>
        <w:tc>
          <w:tcPr>
            <w:tcW w:w="1359" w:type="dxa"/>
            <w:hideMark/>
          </w:tcPr>
          <w:p w14:paraId="57DDF86C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3 (2, 4)</w:t>
            </w:r>
          </w:p>
        </w:tc>
        <w:tc>
          <w:tcPr>
            <w:tcW w:w="1358" w:type="dxa"/>
            <w:hideMark/>
          </w:tcPr>
          <w:p w14:paraId="799032E7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2 (2, 3)</w:t>
            </w:r>
          </w:p>
        </w:tc>
        <w:tc>
          <w:tcPr>
            <w:tcW w:w="1421" w:type="dxa"/>
            <w:hideMark/>
          </w:tcPr>
          <w:p w14:paraId="2BFDC8CC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3 (2, 4)</w:t>
            </w:r>
          </w:p>
        </w:tc>
        <w:tc>
          <w:tcPr>
            <w:tcW w:w="900" w:type="dxa"/>
            <w:hideMark/>
          </w:tcPr>
          <w:p w14:paraId="420CFDC5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09" w:type="dxa"/>
            <w:hideMark/>
          </w:tcPr>
          <w:p w14:paraId="0770493C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31" w:type="dxa"/>
            <w:hideMark/>
          </w:tcPr>
          <w:p w14:paraId="79B62E07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-0.01, 0.45</w:t>
            </w:r>
          </w:p>
        </w:tc>
        <w:tc>
          <w:tcPr>
            <w:tcW w:w="894" w:type="dxa"/>
            <w:hideMark/>
          </w:tcPr>
          <w:p w14:paraId="5D10BB53" w14:textId="77777777" w:rsidR="00B97D89" w:rsidRPr="00052624" w:rsidRDefault="00B97D89" w:rsidP="00B97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B97D89" w:rsidRPr="001E4DBF" w14:paraId="72EB0C91" w14:textId="77777777" w:rsidTr="00E04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7A071CA4" w14:textId="199D6AF0" w:rsidR="00B97D89" w:rsidRPr="001E4DBF" w:rsidRDefault="00B97D89" w:rsidP="00B97D8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</w:t>
            </w:r>
            <w:r w:rsidR="008E61A7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umber of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Oncogenic Drivers</w:t>
            </w:r>
          </w:p>
        </w:tc>
        <w:tc>
          <w:tcPr>
            <w:tcW w:w="1359" w:type="dxa"/>
            <w:hideMark/>
          </w:tcPr>
          <w:p w14:paraId="70903D41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2 (1, 3)</w:t>
            </w:r>
          </w:p>
        </w:tc>
        <w:tc>
          <w:tcPr>
            <w:tcW w:w="1358" w:type="dxa"/>
            <w:hideMark/>
          </w:tcPr>
          <w:p w14:paraId="688ADC19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2 (1, 3)</w:t>
            </w:r>
          </w:p>
        </w:tc>
        <w:tc>
          <w:tcPr>
            <w:tcW w:w="1421" w:type="dxa"/>
            <w:hideMark/>
          </w:tcPr>
          <w:p w14:paraId="322AA418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3 (2, 3)</w:t>
            </w:r>
          </w:p>
        </w:tc>
        <w:tc>
          <w:tcPr>
            <w:tcW w:w="900" w:type="dxa"/>
            <w:hideMark/>
          </w:tcPr>
          <w:p w14:paraId="28E5ED9C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09" w:type="dxa"/>
            <w:hideMark/>
          </w:tcPr>
          <w:p w14:paraId="17D938B0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31" w:type="dxa"/>
            <w:hideMark/>
          </w:tcPr>
          <w:p w14:paraId="03608890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0.05, 0.50</w:t>
            </w:r>
          </w:p>
        </w:tc>
        <w:tc>
          <w:tcPr>
            <w:tcW w:w="894" w:type="dxa"/>
            <w:hideMark/>
          </w:tcPr>
          <w:p w14:paraId="2963C0E0" w14:textId="77777777" w:rsidR="00B97D89" w:rsidRPr="00052624" w:rsidRDefault="00B97D89" w:rsidP="00B97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</w:tbl>
    <w:p w14:paraId="2C8B87C8" w14:textId="7FE4D7DF" w:rsidR="00052624" w:rsidRPr="001E4DBF" w:rsidRDefault="00052624" w:rsidP="00052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0D5A6" w14:textId="77777777" w:rsidR="008E61A7" w:rsidRPr="001E4DBF" w:rsidRDefault="008E61A7" w:rsidP="0005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BF">
        <w:rPr>
          <w:rFonts w:ascii="Times New Roman" w:hAnsi="Times New Roman" w:cs="Times New Roman"/>
          <w:sz w:val="24"/>
          <w:szCs w:val="24"/>
        </w:rPr>
        <w:t>Statistics are presented as median (IQR).</w:t>
      </w:r>
    </w:p>
    <w:p w14:paraId="42B841D7" w14:textId="1E77CF02" w:rsidR="008E61A7" w:rsidRPr="001E4DBF" w:rsidRDefault="008E61A7" w:rsidP="0005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BF">
        <w:rPr>
          <w:rFonts w:ascii="Times New Roman" w:hAnsi="Times New Roman" w:cs="Times New Roman"/>
          <w:sz w:val="24"/>
          <w:szCs w:val="24"/>
        </w:rPr>
        <w:t xml:space="preserve"> </w:t>
      </w:r>
      <w:r w:rsidRPr="001E4D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4DBF">
        <w:rPr>
          <w:rFonts w:ascii="Times New Roman" w:hAnsi="Times New Roman" w:cs="Times New Roman"/>
          <w:sz w:val="24"/>
          <w:szCs w:val="24"/>
        </w:rPr>
        <w:t xml:space="preserve"> Statistical comparison by Wilcox</w:t>
      </w:r>
      <w:r w:rsidR="00C07F43">
        <w:rPr>
          <w:rFonts w:ascii="Times New Roman" w:hAnsi="Times New Roman" w:cs="Times New Roman"/>
          <w:sz w:val="24"/>
          <w:szCs w:val="24"/>
        </w:rPr>
        <w:t>o</w:t>
      </w:r>
      <w:r w:rsidRPr="001E4DBF">
        <w:rPr>
          <w:rFonts w:ascii="Times New Roman" w:hAnsi="Times New Roman" w:cs="Times New Roman"/>
          <w:sz w:val="24"/>
          <w:szCs w:val="24"/>
        </w:rPr>
        <w:t>n rank sum test.</w:t>
      </w:r>
    </w:p>
    <w:p w14:paraId="14F20943" w14:textId="77777777" w:rsidR="008E61A7" w:rsidRPr="001E4DBF" w:rsidRDefault="008E61A7" w:rsidP="0005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BF">
        <w:rPr>
          <w:rFonts w:ascii="Times New Roman" w:hAnsi="Times New Roman" w:cs="Times New Roman"/>
          <w:sz w:val="24"/>
          <w:szCs w:val="24"/>
        </w:rPr>
        <w:t xml:space="preserve"> </w:t>
      </w:r>
      <w:r w:rsidRPr="001E4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DBF">
        <w:rPr>
          <w:rFonts w:ascii="Times New Roman" w:hAnsi="Times New Roman" w:cs="Times New Roman"/>
          <w:sz w:val="24"/>
          <w:szCs w:val="24"/>
        </w:rPr>
        <w:t xml:space="preserve"> Based on evaluating association of dependent variable with treatment cohort, palliative vs. curative (reference), while controlling for tumor purity and site of tissue sampling.</w:t>
      </w:r>
    </w:p>
    <w:p w14:paraId="093A8C83" w14:textId="245A04EA" w:rsidR="00052624" w:rsidRPr="001E4DBF" w:rsidRDefault="008E61A7" w:rsidP="0005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BF">
        <w:rPr>
          <w:rFonts w:ascii="Times New Roman" w:hAnsi="Times New Roman" w:cs="Times New Roman"/>
          <w:sz w:val="24"/>
          <w:szCs w:val="24"/>
        </w:rPr>
        <w:t xml:space="preserve"> </w:t>
      </w:r>
      <w:r w:rsidRPr="001E4DB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E4DBF">
        <w:rPr>
          <w:rFonts w:ascii="Times New Roman" w:hAnsi="Times New Roman" w:cs="Times New Roman"/>
          <w:sz w:val="24"/>
          <w:szCs w:val="24"/>
        </w:rPr>
        <w:t xml:space="preserve">Values &gt; 0 indicate larger greater numbers in palliative cohort. </w:t>
      </w:r>
    </w:p>
    <w:p w14:paraId="2C7B59FA" w14:textId="329968DE" w:rsidR="008E61A7" w:rsidRPr="001E4DBF" w:rsidRDefault="008E61A7" w:rsidP="0005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BF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1E4DBF">
        <w:rPr>
          <w:rFonts w:ascii="Times New Roman" w:hAnsi="Times New Roman" w:cs="Times New Roman"/>
          <w:sz w:val="24"/>
          <w:szCs w:val="24"/>
        </w:rPr>
        <w:t>CI = Confidence Interval.</w:t>
      </w:r>
    </w:p>
    <w:p w14:paraId="2F0527BF" w14:textId="2CEF8D62" w:rsidR="00052624" w:rsidRDefault="00052624" w:rsidP="00052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FA584" w14:textId="77777777" w:rsidR="008E61A7" w:rsidRDefault="008E61A7" w:rsidP="000526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17D1" w14:textId="77777777" w:rsidR="00052624" w:rsidRDefault="000526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F7BD0A" w14:textId="0180FAA5" w:rsidR="00DC7D58" w:rsidRDefault="00134886" w:rsidP="00303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43133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 Results of Adjusted Univariate Analysis</w:t>
      </w:r>
    </w:p>
    <w:p w14:paraId="4C1C317B" w14:textId="77777777" w:rsidR="008E61A7" w:rsidRDefault="008E61A7" w:rsidP="00303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11785" w:type="dxa"/>
        <w:tblLayout w:type="fixed"/>
        <w:tblLook w:val="04A0" w:firstRow="1" w:lastRow="0" w:firstColumn="1" w:lastColumn="0" w:noHBand="0" w:noVBand="1"/>
      </w:tblPr>
      <w:tblGrid>
        <w:gridCol w:w="3060"/>
        <w:gridCol w:w="810"/>
        <w:gridCol w:w="900"/>
        <w:gridCol w:w="1530"/>
        <w:gridCol w:w="1260"/>
        <w:gridCol w:w="810"/>
        <w:gridCol w:w="900"/>
        <w:gridCol w:w="1350"/>
        <w:gridCol w:w="1165"/>
      </w:tblGrid>
      <w:tr w:rsidR="00134886" w:rsidRPr="001E4DBF" w14:paraId="2C0E2343" w14:textId="77777777" w:rsidTr="0030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 w:val="restart"/>
            <w:vAlign w:val="center"/>
            <w:hideMark/>
          </w:tcPr>
          <w:p w14:paraId="221BD465" w14:textId="7D6CD95A" w:rsidR="00A87D8B" w:rsidRPr="001E4DBF" w:rsidRDefault="008D14E7" w:rsidP="0030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 xml:space="preserve">Genomic Feature, </w:t>
            </w:r>
            <w:r w:rsidR="00134886" w:rsidRPr="001E4DBF">
              <w:rPr>
                <w:rFonts w:ascii="Times New Roman" w:hAnsi="Times New Roman" w:cs="Times New Roman"/>
                <w:sz w:val="24"/>
                <w:szCs w:val="24"/>
              </w:rPr>
              <w:t>Alteration</w:t>
            </w: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886" w:rsidRPr="001E4DBF">
              <w:rPr>
                <w:rFonts w:ascii="Times New Roman" w:hAnsi="Times New Roman" w:cs="Times New Roman"/>
                <w:sz w:val="24"/>
                <w:szCs w:val="24"/>
              </w:rPr>
              <w:t xml:space="preserve"> or Pathway</w:t>
            </w:r>
          </w:p>
        </w:tc>
        <w:tc>
          <w:tcPr>
            <w:tcW w:w="4500" w:type="dxa"/>
            <w:gridSpan w:val="4"/>
            <w:vAlign w:val="center"/>
            <w:hideMark/>
          </w:tcPr>
          <w:p w14:paraId="20AFDD2B" w14:textId="571C1B70" w:rsidR="00134886" w:rsidRPr="001E4DBF" w:rsidRDefault="00134886" w:rsidP="00303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 xml:space="preserve">Adjusted for </w:t>
            </w:r>
            <w:r w:rsidR="00C00927" w:rsidRPr="001E4DBF">
              <w:rPr>
                <w:rFonts w:ascii="Times New Roman" w:hAnsi="Times New Roman" w:cs="Times New Roman"/>
                <w:sz w:val="24"/>
                <w:szCs w:val="24"/>
              </w:rPr>
              <w:t>Tumor Mutation Burden</w:t>
            </w:r>
          </w:p>
        </w:tc>
        <w:tc>
          <w:tcPr>
            <w:tcW w:w="4225" w:type="dxa"/>
            <w:gridSpan w:val="4"/>
            <w:vAlign w:val="center"/>
            <w:hideMark/>
          </w:tcPr>
          <w:p w14:paraId="15C4701F" w14:textId="77777777" w:rsidR="00134886" w:rsidRPr="001E4DBF" w:rsidRDefault="00134886" w:rsidP="00303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Adjusted for clinicopathologic variables</w:t>
            </w:r>
          </w:p>
        </w:tc>
      </w:tr>
      <w:tr w:rsidR="00745389" w:rsidRPr="001E4DBF" w14:paraId="3A5F2C0B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  <w:hideMark/>
          </w:tcPr>
          <w:p w14:paraId="356B9E8D" w14:textId="77777777" w:rsidR="00134886" w:rsidRPr="001E4DBF" w:rsidRDefault="00134886" w:rsidP="0030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7CAE5F8F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00" w:type="dxa"/>
            <w:vAlign w:val="center"/>
            <w:hideMark/>
          </w:tcPr>
          <w:p w14:paraId="4894F71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  <w:r w:rsidRPr="001E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14:paraId="15D74CC7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  <w:r w:rsidRPr="001E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14:paraId="7FA91C9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810" w:type="dxa"/>
            <w:vAlign w:val="center"/>
            <w:hideMark/>
          </w:tcPr>
          <w:p w14:paraId="15BAFD2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00" w:type="dxa"/>
            <w:vAlign w:val="center"/>
            <w:hideMark/>
          </w:tcPr>
          <w:p w14:paraId="418EF72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  <w:r w:rsidRPr="001E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14:paraId="24AD0E5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  <w:r w:rsidRPr="001E4D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5" w:type="dxa"/>
            <w:vAlign w:val="center"/>
            <w:hideMark/>
          </w:tcPr>
          <w:p w14:paraId="1E0B80F6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745389" w:rsidRPr="001E4DBF" w14:paraId="1631B041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0297131" w14:textId="6C558156" w:rsidR="00134886" w:rsidRPr="001E4DBF" w:rsidRDefault="009633B1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Fraction of genome altered</w:t>
            </w:r>
          </w:p>
        </w:tc>
        <w:tc>
          <w:tcPr>
            <w:tcW w:w="810" w:type="dxa"/>
            <w:vAlign w:val="center"/>
            <w:hideMark/>
          </w:tcPr>
          <w:p w14:paraId="00E864C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00" w:type="dxa"/>
            <w:vAlign w:val="center"/>
            <w:hideMark/>
          </w:tcPr>
          <w:p w14:paraId="6E6F096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530" w:type="dxa"/>
            <w:vAlign w:val="center"/>
            <w:hideMark/>
          </w:tcPr>
          <w:p w14:paraId="34C959F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0.69, 2.85</w:t>
            </w:r>
          </w:p>
        </w:tc>
        <w:tc>
          <w:tcPr>
            <w:tcW w:w="1260" w:type="dxa"/>
            <w:vAlign w:val="center"/>
            <w:hideMark/>
          </w:tcPr>
          <w:p w14:paraId="2B8E178D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10" w:type="dxa"/>
            <w:vAlign w:val="center"/>
            <w:hideMark/>
          </w:tcPr>
          <w:p w14:paraId="052A517F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00" w:type="dxa"/>
            <w:vAlign w:val="center"/>
            <w:hideMark/>
          </w:tcPr>
          <w:p w14:paraId="43851D6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350" w:type="dxa"/>
            <w:vAlign w:val="center"/>
            <w:hideMark/>
          </w:tcPr>
          <w:p w14:paraId="64C4B41B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0.27, 1.13</w:t>
            </w:r>
          </w:p>
        </w:tc>
        <w:tc>
          <w:tcPr>
            <w:tcW w:w="1165" w:type="dxa"/>
            <w:vAlign w:val="center"/>
            <w:hideMark/>
          </w:tcPr>
          <w:p w14:paraId="693E4D8B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745389" w:rsidRPr="001E4DBF" w14:paraId="2D66C636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0B437087" w14:textId="274F9E6E" w:rsidR="00134886" w:rsidRPr="001E4DBF" w:rsidRDefault="009633B1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Whole-genome </w:t>
            </w:r>
            <w:r w:rsidR="00B26D19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doubling</w:t>
            </w:r>
            <w:r w:rsidR="00B26D19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14:paraId="3540A663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900" w:type="dxa"/>
            <w:vAlign w:val="center"/>
            <w:hideMark/>
          </w:tcPr>
          <w:p w14:paraId="0C3BF86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30" w:type="dxa"/>
            <w:vAlign w:val="center"/>
            <w:hideMark/>
          </w:tcPr>
          <w:p w14:paraId="73B5A2D1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0.85, 1.40</w:t>
            </w:r>
          </w:p>
        </w:tc>
        <w:tc>
          <w:tcPr>
            <w:tcW w:w="1260" w:type="dxa"/>
            <w:vAlign w:val="center"/>
            <w:hideMark/>
          </w:tcPr>
          <w:p w14:paraId="1A34217E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0" w:type="dxa"/>
            <w:vAlign w:val="center"/>
            <w:hideMark/>
          </w:tcPr>
          <w:p w14:paraId="5CF59219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900" w:type="dxa"/>
            <w:vAlign w:val="center"/>
            <w:hideMark/>
          </w:tcPr>
          <w:p w14:paraId="53F2B32E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350" w:type="dxa"/>
            <w:vAlign w:val="center"/>
            <w:hideMark/>
          </w:tcPr>
          <w:p w14:paraId="20D0CD5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0.72, 1.19</w:t>
            </w:r>
          </w:p>
        </w:tc>
        <w:tc>
          <w:tcPr>
            <w:tcW w:w="1165" w:type="dxa"/>
            <w:vAlign w:val="center"/>
            <w:hideMark/>
          </w:tcPr>
          <w:p w14:paraId="05627673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745389" w:rsidRPr="001E4DBF" w14:paraId="015F7EED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5ACED471" w14:textId="73FB3BA9" w:rsidR="00134886" w:rsidRPr="001E4DBF" w:rsidRDefault="00B3062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Number of pathway</w:t>
            </w:r>
            <w:r w:rsidR="00277028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alter</w:t>
            </w:r>
            <w:r w:rsidR="00277028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ed</w:t>
            </w:r>
          </w:p>
        </w:tc>
        <w:tc>
          <w:tcPr>
            <w:tcW w:w="810" w:type="dxa"/>
            <w:vAlign w:val="center"/>
            <w:hideMark/>
          </w:tcPr>
          <w:p w14:paraId="4BB8D03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C1792D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30" w:type="dxa"/>
            <w:vAlign w:val="center"/>
            <w:hideMark/>
          </w:tcPr>
          <w:p w14:paraId="7F67F31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0.97, 1.18</w:t>
            </w:r>
          </w:p>
        </w:tc>
        <w:tc>
          <w:tcPr>
            <w:tcW w:w="1260" w:type="dxa"/>
            <w:vAlign w:val="center"/>
            <w:hideMark/>
          </w:tcPr>
          <w:p w14:paraId="51E524F9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10" w:type="dxa"/>
            <w:vAlign w:val="center"/>
            <w:hideMark/>
          </w:tcPr>
          <w:p w14:paraId="5EC8551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67493F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350" w:type="dxa"/>
            <w:vAlign w:val="center"/>
            <w:hideMark/>
          </w:tcPr>
          <w:p w14:paraId="015D515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0.96, 1.15</w:t>
            </w:r>
          </w:p>
        </w:tc>
        <w:tc>
          <w:tcPr>
            <w:tcW w:w="1165" w:type="dxa"/>
            <w:vAlign w:val="center"/>
            <w:hideMark/>
          </w:tcPr>
          <w:p w14:paraId="740510B9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45389" w:rsidRPr="001E4DBF" w14:paraId="63F7CBF7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4794F089" w14:textId="082CA873" w:rsidR="00134886" w:rsidRPr="001E4DBF" w:rsidRDefault="00B3062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Number of oncogenic drivers</w:t>
            </w:r>
          </w:p>
        </w:tc>
        <w:tc>
          <w:tcPr>
            <w:tcW w:w="810" w:type="dxa"/>
            <w:vAlign w:val="center"/>
            <w:hideMark/>
          </w:tcPr>
          <w:p w14:paraId="37DC989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24D63EC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30" w:type="dxa"/>
            <w:vAlign w:val="center"/>
            <w:hideMark/>
          </w:tcPr>
          <w:p w14:paraId="4A335067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1.02, 1.24</w:t>
            </w:r>
          </w:p>
        </w:tc>
        <w:tc>
          <w:tcPr>
            <w:tcW w:w="1260" w:type="dxa"/>
            <w:vAlign w:val="center"/>
            <w:hideMark/>
          </w:tcPr>
          <w:p w14:paraId="2DA05FC7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810" w:type="dxa"/>
            <w:vAlign w:val="center"/>
            <w:hideMark/>
          </w:tcPr>
          <w:p w14:paraId="7C871F6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6CC582E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vAlign w:val="center"/>
            <w:hideMark/>
          </w:tcPr>
          <w:p w14:paraId="485FCB8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1.01, 1.22</w:t>
            </w:r>
          </w:p>
        </w:tc>
        <w:tc>
          <w:tcPr>
            <w:tcW w:w="1165" w:type="dxa"/>
            <w:vAlign w:val="center"/>
            <w:hideMark/>
          </w:tcPr>
          <w:p w14:paraId="1E0FECB0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0.030</w:t>
            </w:r>
          </w:p>
        </w:tc>
      </w:tr>
      <w:tr w:rsidR="00745389" w:rsidRPr="001E4DBF" w14:paraId="78DEFD07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3458AD21" w14:textId="3447068A" w:rsidR="00134886" w:rsidRPr="001E4DBF" w:rsidRDefault="009633B1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Tumor mutation burden</w:t>
            </w:r>
          </w:p>
        </w:tc>
        <w:tc>
          <w:tcPr>
            <w:tcW w:w="810" w:type="dxa"/>
            <w:vAlign w:val="center"/>
            <w:hideMark/>
          </w:tcPr>
          <w:p w14:paraId="48F6A221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14:paraId="38B6AF5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14:paraId="5371974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14:paraId="47C4CC71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  <w:hideMark/>
          </w:tcPr>
          <w:p w14:paraId="63E3E27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00" w:type="dxa"/>
            <w:vAlign w:val="center"/>
            <w:hideMark/>
          </w:tcPr>
          <w:p w14:paraId="3874D4A4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  <w:vAlign w:val="center"/>
            <w:hideMark/>
          </w:tcPr>
          <w:p w14:paraId="750E5B6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0.96, 1.02</w:t>
            </w:r>
          </w:p>
        </w:tc>
        <w:tc>
          <w:tcPr>
            <w:tcW w:w="1165" w:type="dxa"/>
            <w:vAlign w:val="center"/>
            <w:hideMark/>
          </w:tcPr>
          <w:p w14:paraId="42D4CD91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5389" w:rsidRPr="001E4DBF" w14:paraId="1D9015D7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63989E84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CDKN2A </w:t>
            </w:r>
          </w:p>
        </w:tc>
        <w:tc>
          <w:tcPr>
            <w:tcW w:w="810" w:type="dxa"/>
            <w:vAlign w:val="center"/>
            <w:hideMark/>
          </w:tcPr>
          <w:p w14:paraId="71060F0F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07C9BE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530" w:type="dxa"/>
            <w:vAlign w:val="center"/>
            <w:hideMark/>
          </w:tcPr>
          <w:p w14:paraId="1774A9BC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1.23, 2.09</w:t>
            </w:r>
          </w:p>
        </w:tc>
        <w:tc>
          <w:tcPr>
            <w:tcW w:w="1260" w:type="dxa"/>
            <w:vAlign w:val="center"/>
            <w:hideMark/>
          </w:tcPr>
          <w:p w14:paraId="71A03E1A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10" w:type="dxa"/>
            <w:vAlign w:val="center"/>
            <w:hideMark/>
          </w:tcPr>
          <w:p w14:paraId="2B7B5D1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6AFEA2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1350" w:type="dxa"/>
            <w:vAlign w:val="center"/>
            <w:hideMark/>
          </w:tcPr>
          <w:p w14:paraId="15B6414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1.26, 2.16</w:t>
            </w:r>
          </w:p>
        </w:tc>
        <w:tc>
          <w:tcPr>
            <w:tcW w:w="1165" w:type="dxa"/>
            <w:vAlign w:val="center"/>
            <w:hideMark/>
          </w:tcPr>
          <w:p w14:paraId="0BF3A866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45389" w:rsidRPr="001E4DBF" w14:paraId="791D4EC6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3BA2A934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SMAD4 </w:t>
            </w:r>
          </w:p>
        </w:tc>
        <w:tc>
          <w:tcPr>
            <w:tcW w:w="810" w:type="dxa"/>
            <w:vAlign w:val="center"/>
            <w:hideMark/>
          </w:tcPr>
          <w:p w14:paraId="6A42106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37BF119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530" w:type="dxa"/>
            <w:vAlign w:val="center"/>
            <w:hideMark/>
          </w:tcPr>
          <w:p w14:paraId="44DD0FF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1.05, 2.08</w:t>
            </w:r>
          </w:p>
        </w:tc>
        <w:tc>
          <w:tcPr>
            <w:tcW w:w="1260" w:type="dxa"/>
            <w:vAlign w:val="center"/>
            <w:hideMark/>
          </w:tcPr>
          <w:p w14:paraId="6FBA664C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10" w:type="dxa"/>
            <w:vAlign w:val="center"/>
            <w:hideMark/>
          </w:tcPr>
          <w:p w14:paraId="5CF35D34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7F4B8DC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350" w:type="dxa"/>
            <w:vAlign w:val="center"/>
            <w:hideMark/>
          </w:tcPr>
          <w:p w14:paraId="108BB942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1.14, 2.26</w:t>
            </w:r>
          </w:p>
        </w:tc>
        <w:tc>
          <w:tcPr>
            <w:tcW w:w="1165" w:type="dxa"/>
            <w:vAlign w:val="center"/>
            <w:hideMark/>
          </w:tcPr>
          <w:p w14:paraId="5B4ECD0D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</w:tr>
      <w:tr w:rsidR="00745389" w:rsidRPr="001E4DBF" w14:paraId="4944D960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4640713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TP53 </w:t>
            </w:r>
          </w:p>
        </w:tc>
        <w:tc>
          <w:tcPr>
            <w:tcW w:w="810" w:type="dxa"/>
            <w:vAlign w:val="center"/>
            <w:hideMark/>
          </w:tcPr>
          <w:p w14:paraId="3C705B9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D75804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  <w:hideMark/>
          </w:tcPr>
          <w:p w14:paraId="5FC7CD6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0.73, 1.41</w:t>
            </w:r>
          </w:p>
        </w:tc>
        <w:tc>
          <w:tcPr>
            <w:tcW w:w="1260" w:type="dxa"/>
            <w:vAlign w:val="center"/>
            <w:hideMark/>
          </w:tcPr>
          <w:p w14:paraId="0F1FFAE8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&gt;0.9</w:t>
            </w:r>
          </w:p>
        </w:tc>
        <w:tc>
          <w:tcPr>
            <w:tcW w:w="810" w:type="dxa"/>
            <w:vAlign w:val="center"/>
            <w:hideMark/>
          </w:tcPr>
          <w:p w14:paraId="58E94DE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95D820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50" w:type="dxa"/>
            <w:vAlign w:val="center"/>
            <w:hideMark/>
          </w:tcPr>
          <w:p w14:paraId="6352702E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0.74, 1.39</w:t>
            </w:r>
          </w:p>
        </w:tc>
        <w:tc>
          <w:tcPr>
            <w:tcW w:w="1165" w:type="dxa"/>
            <w:vAlign w:val="center"/>
            <w:hideMark/>
          </w:tcPr>
          <w:p w14:paraId="6CA6778A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&gt;0.9</w:t>
            </w:r>
          </w:p>
        </w:tc>
      </w:tr>
      <w:tr w:rsidR="00745389" w:rsidRPr="001E4DBF" w14:paraId="1891859A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154159C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ARID1A </w:t>
            </w:r>
          </w:p>
        </w:tc>
        <w:tc>
          <w:tcPr>
            <w:tcW w:w="810" w:type="dxa"/>
            <w:vAlign w:val="center"/>
            <w:hideMark/>
          </w:tcPr>
          <w:p w14:paraId="41CDE46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2C11306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530" w:type="dxa"/>
            <w:vAlign w:val="center"/>
            <w:hideMark/>
          </w:tcPr>
          <w:p w14:paraId="14039676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0.60, 1.33</w:t>
            </w:r>
          </w:p>
        </w:tc>
        <w:tc>
          <w:tcPr>
            <w:tcW w:w="1260" w:type="dxa"/>
            <w:vAlign w:val="center"/>
            <w:hideMark/>
          </w:tcPr>
          <w:p w14:paraId="68AFF911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10" w:type="dxa"/>
            <w:vAlign w:val="center"/>
            <w:hideMark/>
          </w:tcPr>
          <w:p w14:paraId="41F2F6F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20F929E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50" w:type="dxa"/>
            <w:vAlign w:val="center"/>
            <w:hideMark/>
          </w:tcPr>
          <w:p w14:paraId="11C8C03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0.59, 1.30</w:t>
            </w:r>
          </w:p>
        </w:tc>
        <w:tc>
          <w:tcPr>
            <w:tcW w:w="1165" w:type="dxa"/>
            <w:vAlign w:val="center"/>
            <w:hideMark/>
          </w:tcPr>
          <w:p w14:paraId="5D837E4F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5389" w:rsidRPr="001E4DBF" w14:paraId="364074D3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21BF23D0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APC </w:t>
            </w:r>
          </w:p>
        </w:tc>
        <w:tc>
          <w:tcPr>
            <w:tcW w:w="810" w:type="dxa"/>
            <w:vAlign w:val="center"/>
            <w:hideMark/>
          </w:tcPr>
          <w:p w14:paraId="3CCDA54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849550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30" w:type="dxa"/>
            <w:vAlign w:val="center"/>
            <w:hideMark/>
          </w:tcPr>
          <w:p w14:paraId="7050B487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0.43, 1.32</w:t>
            </w:r>
          </w:p>
        </w:tc>
        <w:tc>
          <w:tcPr>
            <w:tcW w:w="1260" w:type="dxa"/>
            <w:vAlign w:val="center"/>
            <w:hideMark/>
          </w:tcPr>
          <w:p w14:paraId="632A92F5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10" w:type="dxa"/>
            <w:vAlign w:val="center"/>
            <w:hideMark/>
          </w:tcPr>
          <w:p w14:paraId="73549AD7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FC5222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350" w:type="dxa"/>
            <w:vAlign w:val="center"/>
            <w:hideMark/>
          </w:tcPr>
          <w:p w14:paraId="18BB989F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0.46, 1.49</w:t>
            </w:r>
          </w:p>
        </w:tc>
        <w:tc>
          <w:tcPr>
            <w:tcW w:w="1165" w:type="dxa"/>
            <w:vAlign w:val="center"/>
            <w:hideMark/>
          </w:tcPr>
          <w:p w14:paraId="6FDAC18F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5389" w:rsidRPr="001E4DBF" w14:paraId="743D304A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61CE8F74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PIK3CA </w:t>
            </w:r>
          </w:p>
        </w:tc>
        <w:tc>
          <w:tcPr>
            <w:tcW w:w="810" w:type="dxa"/>
            <w:vAlign w:val="center"/>
            <w:hideMark/>
          </w:tcPr>
          <w:p w14:paraId="4C6235F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EBC78D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30" w:type="dxa"/>
            <w:vAlign w:val="center"/>
            <w:hideMark/>
          </w:tcPr>
          <w:p w14:paraId="4F7436C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0.34, 1.11</w:t>
            </w:r>
          </w:p>
        </w:tc>
        <w:tc>
          <w:tcPr>
            <w:tcW w:w="1260" w:type="dxa"/>
            <w:vAlign w:val="center"/>
            <w:hideMark/>
          </w:tcPr>
          <w:p w14:paraId="38666183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10" w:type="dxa"/>
            <w:vAlign w:val="center"/>
            <w:hideMark/>
          </w:tcPr>
          <w:p w14:paraId="4AB7A3A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20EE976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350" w:type="dxa"/>
            <w:vAlign w:val="center"/>
            <w:hideMark/>
          </w:tcPr>
          <w:p w14:paraId="111EFD8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0.46, 1.50</w:t>
            </w:r>
          </w:p>
        </w:tc>
        <w:tc>
          <w:tcPr>
            <w:tcW w:w="1165" w:type="dxa"/>
            <w:vAlign w:val="center"/>
            <w:hideMark/>
          </w:tcPr>
          <w:p w14:paraId="6CF0FD95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5389" w:rsidRPr="001E4DBF" w14:paraId="6FC354E7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6A728E20" w14:textId="23D2AFE8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ERBB2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47C35C9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2CC39CBE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530" w:type="dxa"/>
            <w:vAlign w:val="center"/>
            <w:hideMark/>
          </w:tcPr>
          <w:p w14:paraId="6760EBF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0.53, 0.95</w:t>
            </w:r>
          </w:p>
        </w:tc>
        <w:tc>
          <w:tcPr>
            <w:tcW w:w="1260" w:type="dxa"/>
            <w:vAlign w:val="center"/>
            <w:hideMark/>
          </w:tcPr>
          <w:p w14:paraId="0C49D68D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810" w:type="dxa"/>
            <w:vAlign w:val="center"/>
            <w:hideMark/>
          </w:tcPr>
          <w:p w14:paraId="07B894F3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F36EAD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50" w:type="dxa"/>
            <w:vAlign w:val="center"/>
            <w:hideMark/>
          </w:tcPr>
          <w:p w14:paraId="08DB4B2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0.45, 0.85</w:t>
            </w:r>
          </w:p>
        </w:tc>
        <w:tc>
          <w:tcPr>
            <w:tcW w:w="1165" w:type="dxa"/>
            <w:vAlign w:val="center"/>
            <w:hideMark/>
          </w:tcPr>
          <w:p w14:paraId="5FDE572D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</w:tr>
      <w:tr w:rsidR="00745389" w:rsidRPr="001E4DBF" w14:paraId="1D5E5E3C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339D0FEA" w14:textId="64B30D9A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KRAS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2B78505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1AFB6C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530" w:type="dxa"/>
            <w:vAlign w:val="center"/>
            <w:hideMark/>
          </w:tcPr>
          <w:p w14:paraId="0D03FCF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1.40, 2.69</w:t>
            </w:r>
          </w:p>
        </w:tc>
        <w:tc>
          <w:tcPr>
            <w:tcW w:w="1260" w:type="dxa"/>
            <w:vAlign w:val="center"/>
            <w:hideMark/>
          </w:tcPr>
          <w:p w14:paraId="6D0B3457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10" w:type="dxa"/>
            <w:vAlign w:val="center"/>
            <w:hideMark/>
          </w:tcPr>
          <w:p w14:paraId="61E3CD7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7B4D27D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350" w:type="dxa"/>
            <w:vAlign w:val="center"/>
            <w:hideMark/>
          </w:tcPr>
          <w:p w14:paraId="59FD4681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1.48, 2.85</w:t>
            </w:r>
          </w:p>
        </w:tc>
        <w:tc>
          <w:tcPr>
            <w:tcW w:w="1165" w:type="dxa"/>
            <w:vAlign w:val="center"/>
            <w:hideMark/>
          </w:tcPr>
          <w:p w14:paraId="6486AB16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45389" w:rsidRPr="001E4DBF" w14:paraId="6E1A925B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4851E536" w14:textId="441DC13C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CCNE1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08D3120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2468308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530" w:type="dxa"/>
            <w:vAlign w:val="center"/>
            <w:hideMark/>
          </w:tcPr>
          <w:p w14:paraId="4C1965AE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0.56, 1.26</w:t>
            </w:r>
          </w:p>
        </w:tc>
        <w:tc>
          <w:tcPr>
            <w:tcW w:w="1260" w:type="dxa"/>
            <w:vAlign w:val="center"/>
            <w:hideMark/>
          </w:tcPr>
          <w:p w14:paraId="055EB37C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10" w:type="dxa"/>
            <w:vAlign w:val="center"/>
            <w:hideMark/>
          </w:tcPr>
          <w:p w14:paraId="1D184569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72B8ACF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350" w:type="dxa"/>
            <w:vAlign w:val="center"/>
            <w:hideMark/>
          </w:tcPr>
          <w:p w14:paraId="6C7913D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0.53, 1.25</w:t>
            </w:r>
          </w:p>
        </w:tc>
        <w:tc>
          <w:tcPr>
            <w:tcW w:w="1165" w:type="dxa"/>
            <w:vAlign w:val="center"/>
            <w:hideMark/>
          </w:tcPr>
          <w:p w14:paraId="7BFB2DD7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45389" w:rsidRPr="001E4DBF" w14:paraId="5E667199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0C6D93A4" w14:textId="448AF10A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MYC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62C5A150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52CA76BE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530" w:type="dxa"/>
            <w:vAlign w:val="center"/>
            <w:hideMark/>
          </w:tcPr>
          <w:p w14:paraId="3C3A3A74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0.96, 2.12</w:t>
            </w:r>
          </w:p>
        </w:tc>
        <w:tc>
          <w:tcPr>
            <w:tcW w:w="1260" w:type="dxa"/>
            <w:vAlign w:val="center"/>
            <w:hideMark/>
          </w:tcPr>
          <w:p w14:paraId="20E14F68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810" w:type="dxa"/>
            <w:vAlign w:val="center"/>
            <w:hideMark/>
          </w:tcPr>
          <w:p w14:paraId="7EB0056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1CBF1DF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350" w:type="dxa"/>
            <w:vAlign w:val="center"/>
            <w:hideMark/>
          </w:tcPr>
          <w:p w14:paraId="480ACD5B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0.82, 1.84</w:t>
            </w:r>
          </w:p>
        </w:tc>
        <w:tc>
          <w:tcPr>
            <w:tcW w:w="1165" w:type="dxa"/>
            <w:vAlign w:val="center"/>
            <w:hideMark/>
          </w:tcPr>
          <w:p w14:paraId="6174F1A0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45389" w:rsidRPr="001E4DBF" w14:paraId="449AD286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3BF9CC9" w14:textId="214DE919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CCND1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18EEBE3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A02F1F6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530" w:type="dxa"/>
            <w:vAlign w:val="center"/>
            <w:hideMark/>
          </w:tcPr>
          <w:p w14:paraId="7E09188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1.01, 2.19</w:t>
            </w:r>
          </w:p>
        </w:tc>
        <w:tc>
          <w:tcPr>
            <w:tcW w:w="1260" w:type="dxa"/>
            <w:vAlign w:val="center"/>
            <w:hideMark/>
          </w:tcPr>
          <w:p w14:paraId="3DFEA253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810" w:type="dxa"/>
            <w:vAlign w:val="center"/>
            <w:hideMark/>
          </w:tcPr>
          <w:p w14:paraId="6CA6154E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A8C324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350" w:type="dxa"/>
            <w:vAlign w:val="center"/>
            <w:hideMark/>
          </w:tcPr>
          <w:p w14:paraId="2F7242E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0.76, 1.67</w:t>
            </w:r>
          </w:p>
        </w:tc>
        <w:tc>
          <w:tcPr>
            <w:tcW w:w="1165" w:type="dxa"/>
            <w:vAlign w:val="center"/>
            <w:hideMark/>
          </w:tcPr>
          <w:p w14:paraId="4D7CB78F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E4DBF" w:rsidRPr="001E4DBF" w14:paraId="253AE14B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028B35E6" w14:textId="44F41D1A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VEGFA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319F7C84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00" w:type="dxa"/>
            <w:vAlign w:val="center"/>
            <w:hideMark/>
          </w:tcPr>
          <w:p w14:paraId="4E78A421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30" w:type="dxa"/>
            <w:vAlign w:val="center"/>
            <w:hideMark/>
          </w:tcPr>
          <w:p w14:paraId="053D5E1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0.56, 1.55</w:t>
            </w:r>
          </w:p>
        </w:tc>
        <w:tc>
          <w:tcPr>
            <w:tcW w:w="1260" w:type="dxa"/>
            <w:vAlign w:val="center"/>
            <w:hideMark/>
          </w:tcPr>
          <w:p w14:paraId="1E4FFCAA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0" w:type="dxa"/>
            <w:vAlign w:val="center"/>
            <w:hideMark/>
          </w:tcPr>
          <w:p w14:paraId="7D9CCAD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00" w:type="dxa"/>
            <w:vAlign w:val="center"/>
            <w:hideMark/>
          </w:tcPr>
          <w:p w14:paraId="031E861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350" w:type="dxa"/>
            <w:vAlign w:val="center"/>
            <w:hideMark/>
          </w:tcPr>
          <w:p w14:paraId="450A7D5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0.48, 1.36</w:t>
            </w:r>
          </w:p>
        </w:tc>
        <w:tc>
          <w:tcPr>
            <w:tcW w:w="1165" w:type="dxa"/>
            <w:vAlign w:val="center"/>
            <w:hideMark/>
          </w:tcPr>
          <w:p w14:paraId="3E78394C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45389" w:rsidRPr="001E4DBF" w14:paraId="2E4D469A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5EE1B510" w14:textId="640D510D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MDM2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13EC173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3431169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530" w:type="dxa"/>
            <w:vAlign w:val="center"/>
            <w:hideMark/>
          </w:tcPr>
          <w:p w14:paraId="1EFFDC16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0.84, 2.04</w:t>
            </w:r>
          </w:p>
        </w:tc>
        <w:tc>
          <w:tcPr>
            <w:tcW w:w="1260" w:type="dxa"/>
            <w:vAlign w:val="center"/>
            <w:hideMark/>
          </w:tcPr>
          <w:p w14:paraId="58AB03E5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10" w:type="dxa"/>
            <w:vAlign w:val="center"/>
            <w:hideMark/>
          </w:tcPr>
          <w:p w14:paraId="33C1421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811DE7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vAlign w:val="center"/>
            <w:hideMark/>
          </w:tcPr>
          <w:p w14:paraId="008FB70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0.93, 2.27</w:t>
            </w:r>
          </w:p>
        </w:tc>
        <w:tc>
          <w:tcPr>
            <w:tcW w:w="1165" w:type="dxa"/>
            <w:vAlign w:val="center"/>
            <w:hideMark/>
          </w:tcPr>
          <w:p w14:paraId="246E15F6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1E4DBF" w:rsidRPr="001E4DBF" w14:paraId="2E9B5A4B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659A44D1" w14:textId="6DEB3B0F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CCND3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6A4EF754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72733B29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30" w:type="dxa"/>
            <w:vAlign w:val="center"/>
            <w:hideMark/>
          </w:tcPr>
          <w:p w14:paraId="49B19871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0.60, 1.75</w:t>
            </w:r>
          </w:p>
        </w:tc>
        <w:tc>
          <w:tcPr>
            <w:tcW w:w="1260" w:type="dxa"/>
            <w:vAlign w:val="center"/>
            <w:hideMark/>
          </w:tcPr>
          <w:p w14:paraId="3D320D54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&gt;0.9</w:t>
            </w:r>
          </w:p>
        </w:tc>
        <w:tc>
          <w:tcPr>
            <w:tcW w:w="810" w:type="dxa"/>
            <w:vAlign w:val="center"/>
            <w:hideMark/>
          </w:tcPr>
          <w:p w14:paraId="4436270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C843DB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vAlign w:val="center"/>
            <w:hideMark/>
          </w:tcPr>
          <w:p w14:paraId="284161B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0.64, 1.93</w:t>
            </w:r>
          </w:p>
        </w:tc>
        <w:tc>
          <w:tcPr>
            <w:tcW w:w="1165" w:type="dxa"/>
            <w:vAlign w:val="center"/>
            <w:hideMark/>
          </w:tcPr>
          <w:p w14:paraId="6F4E6C3D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745389" w:rsidRPr="001E4DBF" w14:paraId="049E2777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18E3CC16" w14:textId="74459865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EGFR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76191D7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C8D38C6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530" w:type="dxa"/>
            <w:vAlign w:val="center"/>
            <w:hideMark/>
          </w:tcPr>
          <w:p w14:paraId="10C7E13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0.88, 2.18</w:t>
            </w:r>
          </w:p>
        </w:tc>
        <w:tc>
          <w:tcPr>
            <w:tcW w:w="1260" w:type="dxa"/>
            <w:vAlign w:val="center"/>
            <w:hideMark/>
          </w:tcPr>
          <w:p w14:paraId="5F17DA4A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10" w:type="dxa"/>
            <w:vAlign w:val="center"/>
            <w:hideMark/>
          </w:tcPr>
          <w:p w14:paraId="311E248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C6BE1C6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350" w:type="dxa"/>
            <w:vAlign w:val="center"/>
            <w:hideMark/>
          </w:tcPr>
          <w:p w14:paraId="01C1528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0.81, 2.06</w:t>
            </w:r>
          </w:p>
        </w:tc>
        <w:tc>
          <w:tcPr>
            <w:tcW w:w="1165" w:type="dxa"/>
            <w:vAlign w:val="center"/>
            <w:hideMark/>
          </w:tcPr>
          <w:p w14:paraId="7086F627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E4DBF" w:rsidRPr="001E4DBF" w14:paraId="23B52AF2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425CBCFF" w14:textId="2CF454E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CDK6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633B1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amplification</w:t>
            </w:r>
          </w:p>
        </w:tc>
        <w:tc>
          <w:tcPr>
            <w:tcW w:w="810" w:type="dxa"/>
            <w:vAlign w:val="center"/>
            <w:hideMark/>
          </w:tcPr>
          <w:p w14:paraId="7ACB686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870916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530" w:type="dxa"/>
            <w:vAlign w:val="center"/>
            <w:hideMark/>
          </w:tcPr>
          <w:p w14:paraId="4187FF5A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0.72, 1.93</w:t>
            </w:r>
          </w:p>
        </w:tc>
        <w:tc>
          <w:tcPr>
            <w:tcW w:w="1260" w:type="dxa"/>
            <w:vAlign w:val="center"/>
            <w:hideMark/>
          </w:tcPr>
          <w:p w14:paraId="195C0A19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0" w:type="dxa"/>
            <w:vAlign w:val="center"/>
            <w:hideMark/>
          </w:tcPr>
          <w:p w14:paraId="7AFC11DB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346084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50" w:type="dxa"/>
            <w:vAlign w:val="center"/>
            <w:hideMark/>
          </w:tcPr>
          <w:p w14:paraId="20B8603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0.70, 1.84</w:t>
            </w:r>
          </w:p>
        </w:tc>
        <w:tc>
          <w:tcPr>
            <w:tcW w:w="1165" w:type="dxa"/>
            <w:vAlign w:val="center"/>
            <w:hideMark/>
          </w:tcPr>
          <w:p w14:paraId="5C50D2D5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745389" w:rsidRPr="001E4DBF" w14:paraId="7B4C5F2E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83D3929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RTK-RAS Pathway</w:t>
            </w:r>
          </w:p>
        </w:tc>
        <w:tc>
          <w:tcPr>
            <w:tcW w:w="810" w:type="dxa"/>
            <w:vAlign w:val="center"/>
            <w:hideMark/>
          </w:tcPr>
          <w:p w14:paraId="5FC6E363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C0E32C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30" w:type="dxa"/>
            <w:vAlign w:val="center"/>
            <w:hideMark/>
          </w:tcPr>
          <w:p w14:paraId="77BF69D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0.75, 1.22</w:t>
            </w:r>
          </w:p>
        </w:tc>
        <w:tc>
          <w:tcPr>
            <w:tcW w:w="1260" w:type="dxa"/>
            <w:vAlign w:val="center"/>
            <w:hideMark/>
          </w:tcPr>
          <w:p w14:paraId="054B4947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10" w:type="dxa"/>
            <w:vAlign w:val="center"/>
            <w:hideMark/>
          </w:tcPr>
          <w:p w14:paraId="3446CDE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B552D9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vAlign w:val="center"/>
            <w:hideMark/>
          </w:tcPr>
          <w:p w14:paraId="2DC2050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0.73, 1.24</w:t>
            </w:r>
          </w:p>
        </w:tc>
        <w:tc>
          <w:tcPr>
            <w:tcW w:w="1165" w:type="dxa"/>
            <w:vAlign w:val="center"/>
            <w:hideMark/>
          </w:tcPr>
          <w:p w14:paraId="07484A05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1E4DBF" w:rsidRPr="001E4DBF" w14:paraId="795E71F0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6F0A16A0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WNT Pathway</w:t>
            </w:r>
          </w:p>
        </w:tc>
        <w:tc>
          <w:tcPr>
            <w:tcW w:w="810" w:type="dxa"/>
            <w:vAlign w:val="center"/>
            <w:hideMark/>
          </w:tcPr>
          <w:p w14:paraId="7112DFF9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7C274A5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30" w:type="dxa"/>
            <w:vAlign w:val="center"/>
            <w:hideMark/>
          </w:tcPr>
          <w:p w14:paraId="0A5CDC2E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0.74, 1.54</w:t>
            </w:r>
          </w:p>
        </w:tc>
        <w:tc>
          <w:tcPr>
            <w:tcW w:w="1260" w:type="dxa"/>
            <w:vAlign w:val="center"/>
            <w:hideMark/>
          </w:tcPr>
          <w:p w14:paraId="27779712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10" w:type="dxa"/>
            <w:vAlign w:val="center"/>
            <w:hideMark/>
          </w:tcPr>
          <w:p w14:paraId="31EB568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2C63030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350" w:type="dxa"/>
            <w:vAlign w:val="center"/>
            <w:hideMark/>
          </w:tcPr>
          <w:p w14:paraId="6D7743A2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0.87, 1.82</w:t>
            </w:r>
          </w:p>
        </w:tc>
        <w:tc>
          <w:tcPr>
            <w:tcW w:w="1165" w:type="dxa"/>
            <w:vAlign w:val="center"/>
            <w:hideMark/>
          </w:tcPr>
          <w:p w14:paraId="136A8AE0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45389" w:rsidRPr="001E4DBF" w14:paraId="01D5A8C2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3745F7BA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TP53 Pathway</w:t>
            </w:r>
          </w:p>
        </w:tc>
        <w:tc>
          <w:tcPr>
            <w:tcW w:w="810" w:type="dxa"/>
            <w:vAlign w:val="center"/>
            <w:hideMark/>
          </w:tcPr>
          <w:p w14:paraId="123D780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5B31AB9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530" w:type="dxa"/>
            <w:vAlign w:val="center"/>
            <w:hideMark/>
          </w:tcPr>
          <w:p w14:paraId="1B91531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0.78, 1.82</w:t>
            </w:r>
          </w:p>
        </w:tc>
        <w:tc>
          <w:tcPr>
            <w:tcW w:w="1260" w:type="dxa"/>
            <w:vAlign w:val="center"/>
            <w:hideMark/>
          </w:tcPr>
          <w:p w14:paraId="312C9363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10" w:type="dxa"/>
            <w:vAlign w:val="center"/>
            <w:hideMark/>
          </w:tcPr>
          <w:p w14:paraId="161EF923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D4861B9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50" w:type="dxa"/>
            <w:vAlign w:val="center"/>
            <w:hideMark/>
          </w:tcPr>
          <w:p w14:paraId="1CD9BDE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0.77, 1.68</w:t>
            </w:r>
          </w:p>
        </w:tc>
        <w:tc>
          <w:tcPr>
            <w:tcW w:w="1165" w:type="dxa"/>
            <w:vAlign w:val="center"/>
            <w:hideMark/>
          </w:tcPr>
          <w:p w14:paraId="68578D53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E4DBF" w:rsidRPr="001E4DBF" w14:paraId="5240B981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CB7DAC3" w14:textId="2D9A094A" w:rsidR="00134886" w:rsidRPr="001E4DBF" w:rsidRDefault="009D7B65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Cell Cycle</w:t>
            </w:r>
            <w:r w:rsidR="00134886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Pathway</w:t>
            </w:r>
          </w:p>
        </w:tc>
        <w:tc>
          <w:tcPr>
            <w:tcW w:w="810" w:type="dxa"/>
            <w:vAlign w:val="center"/>
            <w:hideMark/>
          </w:tcPr>
          <w:p w14:paraId="3450653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B4737C3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530" w:type="dxa"/>
            <w:vAlign w:val="center"/>
            <w:hideMark/>
          </w:tcPr>
          <w:p w14:paraId="4632EC56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1.10, 1.78</w:t>
            </w:r>
          </w:p>
        </w:tc>
        <w:tc>
          <w:tcPr>
            <w:tcW w:w="1260" w:type="dxa"/>
            <w:vAlign w:val="center"/>
            <w:hideMark/>
          </w:tcPr>
          <w:p w14:paraId="2AA1776F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810" w:type="dxa"/>
            <w:vAlign w:val="center"/>
            <w:hideMark/>
          </w:tcPr>
          <w:p w14:paraId="0F6FAF26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A9F05C4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350" w:type="dxa"/>
            <w:vAlign w:val="center"/>
            <w:hideMark/>
          </w:tcPr>
          <w:p w14:paraId="51AD1C8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1.03, 1.68</w:t>
            </w:r>
          </w:p>
        </w:tc>
        <w:tc>
          <w:tcPr>
            <w:tcW w:w="1165" w:type="dxa"/>
            <w:vAlign w:val="center"/>
            <w:hideMark/>
          </w:tcPr>
          <w:p w14:paraId="792D19B9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0.029</w:t>
            </w:r>
          </w:p>
        </w:tc>
      </w:tr>
      <w:tr w:rsidR="00745389" w:rsidRPr="001E4DBF" w14:paraId="08287590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181967E7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HIPPO Pathway</w:t>
            </w:r>
          </w:p>
        </w:tc>
        <w:tc>
          <w:tcPr>
            <w:tcW w:w="810" w:type="dxa"/>
            <w:vAlign w:val="center"/>
            <w:hideMark/>
          </w:tcPr>
          <w:p w14:paraId="21B3BAD3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712E31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530" w:type="dxa"/>
            <w:vAlign w:val="center"/>
            <w:hideMark/>
          </w:tcPr>
          <w:p w14:paraId="7A9E597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0.46, 2.01</w:t>
            </w:r>
          </w:p>
        </w:tc>
        <w:tc>
          <w:tcPr>
            <w:tcW w:w="1260" w:type="dxa"/>
            <w:vAlign w:val="center"/>
            <w:hideMark/>
          </w:tcPr>
          <w:p w14:paraId="27DB3D51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&gt;0.9</w:t>
            </w:r>
          </w:p>
        </w:tc>
        <w:tc>
          <w:tcPr>
            <w:tcW w:w="810" w:type="dxa"/>
            <w:vAlign w:val="center"/>
            <w:hideMark/>
          </w:tcPr>
          <w:p w14:paraId="20CC157C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5060ED58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50" w:type="dxa"/>
            <w:vAlign w:val="center"/>
            <w:hideMark/>
          </w:tcPr>
          <w:p w14:paraId="317E24C2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0.41, 1.73</w:t>
            </w:r>
          </w:p>
        </w:tc>
        <w:tc>
          <w:tcPr>
            <w:tcW w:w="1165" w:type="dxa"/>
            <w:vAlign w:val="center"/>
            <w:hideMark/>
          </w:tcPr>
          <w:p w14:paraId="4F54ED82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1E4DBF" w:rsidRPr="001E4DBF" w14:paraId="66D9576C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1332C6EB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MYC Pathway</w:t>
            </w:r>
          </w:p>
        </w:tc>
        <w:tc>
          <w:tcPr>
            <w:tcW w:w="810" w:type="dxa"/>
            <w:vAlign w:val="center"/>
            <w:hideMark/>
          </w:tcPr>
          <w:p w14:paraId="1E05E24A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2C6FE3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530" w:type="dxa"/>
            <w:vAlign w:val="center"/>
            <w:hideMark/>
          </w:tcPr>
          <w:p w14:paraId="0713227B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0.96, 2.00</w:t>
            </w:r>
          </w:p>
        </w:tc>
        <w:tc>
          <w:tcPr>
            <w:tcW w:w="1260" w:type="dxa"/>
            <w:vAlign w:val="center"/>
            <w:hideMark/>
          </w:tcPr>
          <w:p w14:paraId="041E7964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810" w:type="dxa"/>
            <w:vAlign w:val="center"/>
            <w:hideMark/>
          </w:tcPr>
          <w:p w14:paraId="2023A75B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2D8001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0" w:type="dxa"/>
            <w:vAlign w:val="center"/>
            <w:hideMark/>
          </w:tcPr>
          <w:p w14:paraId="038918E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0.77, 1.64</w:t>
            </w:r>
          </w:p>
        </w:tc>
        <w:tc>
          <w:tcPr>
            <w:tcW w:w="1165" w:type="dxa"/>
            <w:vAlign w:val="center"/>
            <w:hideMark/>
          </w:tcPr>
          <w:p w14:paraId="3D8D0A85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5389" w:rsidRPr="001E4DBF" w14:paraId="432EE1B5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3AFBB289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NRF2 Pathway</w:t>
            </w:r>
          </w:p>
        </w:tc>
        <w:tc>
          <w:tcPr>
            <w:tcW w:w="810" w:type="dxa"/>
            <w:vAlign w:val="center"/>
            <w:hideMark/>
          </w:tcPr>
          <w:p w14:paraId="64FD059D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59CD3BB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530" w:type="dxa"/>
            <w:vAlign w:val="center"/>
            <w:hideMark/>
          </w:tcPr>
          <w:p w14:paraId="3177BF1B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0.23, 2.52</w:t>
            </w:r>
          </w:p>
        </w:tc>
        <w:tc>
          <w:tcPr>
            <w:tcW w:w="1260" w:type="dxa"/>
            <w:vAlign w:val="center"/>
            <w:hideMark/>
          </w:tcPr>
          <w:p w14:paraId="59EB456D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810" w:type="dxa"/>
            <w:vAlign w:val="center"/>
            <w:hideMark/>
          </w:tcPr>
          <w:p w14:paraId="31D33F8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10395BE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50" w:type="dxa"/>
            <w:vAlign w:val="center"/>
            <w:hideMark/>
          </w:tcPr>
          <w:p w14:paraId="0387DE21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0.23, 2.54</w:t>
            </w:r>
          </w:p>
        </w:tc>
        <w:tc>
          <w:tcPr>
            <w:tcW w:w="1165" w:type="dxa"/>
            <w:vAlign w:val="center"/>
            <w:hideMark/>
          </w:tcPr>
          <w:p w14:paraId="0E613B5C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1E4DBF" w:rsidRPr="001E4DBF" w14:paraId="6725C255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7895B9D0" w14:textId="4B02EB86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TGF</w:t>
            </w:r>
            <w:r w:rsidR="00AE341E"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β</w:t>
            </w: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Pathway</w:t>
            </w:r>
          </w:p>
        </w:tc>
        <w:tc>
          <w:tcPr>
            <w:tcW w:w="810" w:type="dxa"/>
            <w:vAlign w:val="center"/>
            <w:hideMark/>
          </w:tcPr>
          <w:p w14:paraId="2306515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46AEB9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530" w:type="dxa"/>
            <w:vAlign w:val="center"/>
            <w:hideMark/>
          </w:tcPr>
          <w:p w14:paraId="54DCE528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0.96, 1.83</w:t>
            </w:r>
          </w:p>
        </w:tc>
        <w:tc>
          <w:tcPr>
            <w:tcW w:w="1260" w:type="dxa"/>
            <w:vAlign w:val="center"/>
            <w:hideMark/>
          </w:tcPr>
          <w:p w14:paraId="39501F8D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810" w:type="dxa"/>
            <w:vAlign w:val="center"/>
            <w:hideMark/>
          </w:tcPr>
          <w:p w14:paraId="51D72CE7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46E27B1A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vAlign w:val="center"/>
            <w:hideMark/>
          </w:tcPr>
          <w:p w14:paraId="79995E79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1.05, 2.01</w:t>
            </w:r>
          </w:p>
        </w:tc>
        <w:tc>
          <w:tcPr>
            <w:tcW w:w="1165" w:type="dxa"/>
            <w:vAlign w:val="center"/>
            <w:hideMark/>
          </w:tcPr>
          <w:p w14:paraId="0BCA337C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0.026</w:t>
            </w:r>
          </w:p>
        </w:tc>
      </w:tr>
      <w:tr w:rsidR="00745389" w:rsidRPr="001E4DBF" w14:paraId="5AA9B6EB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2E9D301D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PI3K Pathway</w:t>
            </w:r>
          </w:p>
        </w:tc>
        <w:tc>
          <w:tcPr>
            <w:tcW w:w="810" w:type="dxa"/>
            <w:vAlign w:val="center"/>
            <w:hideMark/>
          </w:tcPr>
          <w:p w14:paraId="5F4B9E5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7305D587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530" w:type="dxa"/>
            <w:vAlign w:val="center"/>
            <w:hideMark/>
          </w:tcPr>
          <w:p w14:paraId="41DD9427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0.64, 1.21</w:t>
            </w:r>
          </w:p>
        </w:tc>
        <w:tc>
          <w:tcPr>
            <w:tcW w:w="1260" w:type="dxa"/>
            <w:vAlign w:val="center"/>
            <w:hideMark/>
          </w:tcPr>
          <w:p w14:paraId="6C897C99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10" w:type="dxa"/>
            <w:vAlign w:val="center"/>
            <w:hideMark/>
          </w:tcPr>
          <w:p w14:paraId="717DF104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79414F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50" w:type="dxa"/>
            <w:vAlign w:val="center"/>
            <w:hideMark/>
          </w:tcPr>
          <w:p w14:paraId="56F56B4C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0.66, 1.24</w:t>
            </w:r>
          </w:p>
        </w:tc>
        <w:tc>
          <w:tcPr>
            <w:tcW w:w="1165" w:type="dxa"/>
            <w:vAlign w:val="center"/>
            <w:hideMark/>
          </w:tcPr>
          <w:p w14:paraId="20223075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E4DBF" w:rsidRPr="001E4DBF" w14:paraId="5C57AC76" w14:textId="77777777" w:rsidTr="003034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3BDB3AF9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NOTCH Pathway</w:t>
            </w:r>
          </w:p>
        </w:tc>
        <w:tc>
          <w:tcPr>
            <w:tcW w:w="810" w:type="dxa"/>
            <w:vAlign w:val="center"/>
            <w:hideMark/>
          </w:tcPr>
          <w:p w14:paraId="647247F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0F406D1C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530" w:type="dxa"/>
            <w:vAlign w:val="center"/>
            <w:hideMark/>
          </w:tcPr>
          <w:p w14:paraId="35A6877D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0.45, 1.15</w:t>
            </w:r>
          </w:p>
        </w:tc>
        <w:tc>
          <w:tcPr>
            <w:tcW w:w="1260" w:type="dxa"/>
            <w:vAlign w:val="center"/>
            <w:hideMark/>
          </w:tcPr>
          <w:p w14:paraId="50A8A8B7" w14:textId="77777777" w:rsidR="00134886" w:rsidRPr="001E4DBF" w:rsidRDefault="00134886" w:rsidP="00303456">
            <w:pPr>
              <w:tabs>
                <w:tab w:val="decimal" w:pos="3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10" w:type="dxa"/>
            <w:vAlign w:val="center"/>
            <w:hideMark/>
          </w:tcPr>
          <w:p w14:paraId="715D5A4E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255E5CC5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350" w:type="dxa"/>
            <w:vAlign w:val="center"/>
            <w:hideMark/>
          </w:tcPr>
          <w:p w14:paraId="3019C3EA" w14:textId="77777777" w:rsidR="00134886" w:rsidRPr="001E4DBF" w:rsidRDefault="00134886" w:rsidP="00303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0.46, 1.17</w:t>
            </w:r>
          </w:p>
        </w:tc>
        <w:tc>
          <w:tcPr>
            <w:tcW w:w="1165" w:type="dxa"/>
            <w:vAlign w:val="center"/>
            <w:hideMark/>
          </w:tcPr>
          <w:p w14:paraId="677DB362" w14:textId="77777777" w:rsidR="00134886" w:rsidRPr="001E4DBF" w:rsidRDefault="00134886" w:rsidP="00303456">
            <w:pPr>
              <w:tabs>
                <w:tab w:val="decimal" w:pos="3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45389" w:rsidRPr="001E4DBF" w14:paraId="29C7B45B" w14:textId="77777777" w:rsidTr="0030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  <w:hideMark/>
          </w:tcPr>
          <w:p w14:paraId="2A80205B" w14:textId="77777777" w:rsidR="00134886" w:rsidRPr="001E4DBF" w:rsidRDefault="00134886" w:rsidP="0030345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DDR Pathway</w:t>
            </w:r>
          </w:p>
        </w:tc>
        <w:tc>
          <w:tcPr>
            <w:tcW w:w="810" w:type="dxa"/>
            <w:vAlign w:val="center"/>
            <w:hideMark/>
          </w:tcPr>
          <w:p w14:paraId="106615B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375B81A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530" w:type="dxa"/>
            <w:vAlign w:val="center"/>
            <w:hideMark/>
          </w:tcPr>
          <w:p w14:paraId="4C8955F5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0.64, 1.40</w:t>
            </w:r>
          </w:p>
        </w:tc>
        <w:tc>
          <w:tcPr>
            <w:tcW w:w="1260" w:type="dxa"/>
            <w:vAlign w:val="center"/>
            <w:hideMark/>
          </w:tcPr>
          <w:p w14:paraId="4BB368A0" w14:textId="77777777" w:rsidR="00134886" w:rsidRPr="001E4DBF" w:rsidRDefault="00134886" w:rsidP="00303456">
            <w:pPr>
              <w:tabs>
                <w:tab w:val="decimal" w:pos="3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10" w:type="dxa"/>
            <w:vAlign w:val="center"/>
            <w:hideMark/>
          </w:tcPr>
          <w:p w14:paraId="3CC1AD0C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00" w:type="dxa"/>
            <w:vAlign w:val="center"/>
            <w:hideMark/>
          </w:tcPr>
          <w:p w14:paraId="6D1886EA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50" w:type="dxa"/>
            <w:vAlign w:val="center"/>
            <w:hideMark/>
          </w:tcPr>
          <w:p w14:paraId="60FCABE0" w14:textId="77777777" w:rsidR="00134886" w:rsidRPr="001E4DBF" w:rsidRDefault="00134886" w:rsidP="00303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0.62, 1.37</w:t>
            </w:r>
          </w:p>
        </w:tc>
        <w:tc>
          <w:tcPr>
            <w:tcW w:w="1165" w:type="dxa"/>
            <w:vAlign w:val="center"/>
            <w:hideMark/>
          </w:tcPr>
          <w:p w14:paraId="585AADBB" w14:textId="77777777" w:rsidR="00134886" w:rsidRPr="001E4DBF" w:rsidRDefault="00134886" w:rsidP="00303456">
            <w:pPr>
              <w:tabs>
                <w:tab w:val="decimal" w:pos="3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</w:tbl>
    <w:p w14:paraId="000A0BA8" w14:textId="3E802812" w:rsidR="00134886" w:rsidRPr="008E61A7" w:rsidRDefault="00B30626" w:rsidP="0030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6D19" w:rsidRPr="008E61A7">
        <w:rPr>
          <w:sz w:val="24"/>
          <w:szCs w:val="24"/>
        </w:rPr>
        <w:t xml:space="preserve"> </w:t>
      </w:r>
      <w:r w:rsidR="00B33CBF" w:rsidRPr="008E61A7">
        <w:rPr>
          <w:rFonts w:ascii="Times New Roman" w:hAnsi="Times New Roman" w:cs="Times New Roman"/>
          <w:sz w:val="24"/>
          <w:szCs w:val="24"/>
        </w:rPr>
        <w:t>HR = Hazard Ratio, CI = Confidence Interval</w:t>
      </w:r>
    </w:p>
    <w:p w14:paraId="46131B51" w14:textId="3469DF49" w:rsidR="00B26D19" w:rsidRPr="008E61A7" w:rsidRDefault="00B26D19" w:rsidP="0030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61A7">
        <w:rPr>
          <w:rFonts w:ascii="Times New Roman" w:hAnsi="Times New Roman" w:cs="Times New Roman"/>
          <w:sz w:val="24"/>
          <w:szCs w:val="24"/>
        </w:rPr>
        <w:t xml:space="preserve"> Treated as a dichotomous variable (yes/no)</w:t>
      </w:r>
    </w:p>
    <w:p w14:paraId="5CA7C44A" w14:textId="2B2243BE" w:rsidR="00052624" w:rsidRDefault="00052624" w:rsidP="0030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D2F29" w14:textId="5B73118B" w:rsidR="00052624" w:rsidRPr="00B33CBF" w:rsidRDefault="00052624" w:rsidP="00052624">
      <w:pPr>
        <w:rPr>
          <w:rFonts w:ascii="Times New Roman" w:hAnsi="Times New Roman" w:cs="Times New Roman"/>
          <w:sz w:val="24"/>
          <w:szCs w:val="24"/>
        </w:rPr>
      </w:pPr>
    </w:p>
    <w:sectPr w:rsidR="00052624" w:rsidRPr="00B33CBF" w:rsidSect="007453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5E"/>
    <w:rsid w:val="00052624"/>
    <w:rsid w:val="000C3A5E"/>
    <w:rsid w:val="00134886"/>
    <w:rsid w:val="001E4DBF"/>
    <w:rsid w:val="00277028"/>
    <w:rsid w:val="00303456"/>
    <w:rsid w:val="003E1FFD"/>
    <w:rsid w:val="00431331"/>
    <w:rsid w:val="00561DDC"/>
    <w:rsid w:val="00745389"/>
    <w:rsid w:val="008D14E7"/>
    <w:rsid w:val="008E61A7"/>
    <w:rsid w:val="009114EF"/>
    <w:rsid w:val="009407D8"/>
    <w:rsid w:val="009633B1"/>
    <w:rsid w:val="009D7B65"/>
    <w:rsid w:val="00A87D8B"/>
    <w:rsid w:val="00AE341E"/>
    <w:rsid w:val="00B14B5D"/>
    <w:rsid w:val="00B26D19"/>
    <w:rsid w:val="00B30626"/>
    <w:rsid w:val="00B33CBF"/>
    <w:rsid w:val="00B97D89"/>
    <w:rsid w:val="00BC6300"/>
    <w:rsid w:val="00C00927"/>
    <w:rsid w:val="00C07F43"/>
    <w:rsid w:val="00DC7D58"/>
    <w:rsid w:val="00E04D5B"/>
    <w:rsid w:val="00E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339C"/>
  <w15:chartTrackingRefBased/>
  <w15:docId w15:val="{AFF814C2-B7D8-4E6E-976B-06AA057C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C3A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33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B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3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3E9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Sihag, Smita/Surgery</dc:creator>
  <cp:keywords/>
  <dc:description/>
  <cp:lastModifiedBy>Janet Novak</cp:lastModifiedBy>
  <cp:revision>5</cp:revision>
  <dcterms:created xsi:type="dcterms:W3CDTF">2020-11-30T21:19:00Z</dcterms:created>
  <dcterms:modified xsi:type="dcterms:W3CDTF">2020-12-02T19:33:00Z</dcterms:modified>
</cp:coreProperties>
</file>