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8AC5" w14:textId="77777777" w:rsidR="00B85D98" w:rsidRPr="009062C8" w:rsidRDefault="00B85D98" w:rsidP="00B85D98">
      <w:pPr>
        <w:spacing w:line="240" w:lineRule="exact"/>
        <w:jc w:val="center"/>
        <w:rPr>
          <w:rFonts w:ascii="Times New Roman" w:hAnsi="Times New Roman" w:cs="Times New Roman"/>
          <w:b/>
        </w:rPr>
      </w:pPr>
      <w:bookmarkStart w:id="0" w:name="_Hlk39932520"/>
      <w:r w:rsidRPr="009062C8">
        <w:rPr>
          <w:rFonts w:ascii="Times New Roman" w:hAnsi="Times New Roman" w:cs="Times New Roman"/>
          <w:b/>
        </w:rPr>
        <w:t xml:space="preserve">Concurrent Dexamethasone </w:t>
      </w:r>
      <w:r>
        <w:rPr>
          <w:rFonts w:ascii="Times New Roman" w:hAnsi="Times New Roman" w:cs="Times New Roman"/>
          <w:b/>
        </w:rPr>
        <w:t>Limits</w:t>
      </w:r>
      <w:r w:rsidRPr="009062C8">
        <w:rPr>
          <w:rFonts w:ascii="Times New Roman" w:hAnsi="Times New Roman" w:cs="Times New Roman"/>
          <w:b/>
        </w:rPr>
        <w:t xml:space="preserve"> </w:t>
      </w:r>
      <w:r>
        <w:rPr>
          <w:rFonts w:ascii="Times New Roman" w:hAnsi="Times New Roman" w:cs="Times New Roman"/>
          <w:b/>
        </w:rPr>
        <w:t xml:space="preserve">the </w:t>
      </w:r>
      <w:r w:rsidRPr="009062C8">
        <w:rPr>
          <w:rFonts w:ascii="Times New Roman" w:hAnsi="Times New Roman" w:cs="Times New Roman"/>
          <w:b/>
        </w:rPr>
        <w:t>Clinical Benefit of Immune Checkpoint Blockade in Glioblastoma</w:t>
      </w:r>
    </w:p>
    <w:bookmarkEnd w:id="0"/>
    <w:p w14:paraId="4B4B379A" w14:textId="61C6A766" w:rsidR="00B85D98" w:rsidRDefault="00B85D98" w:rsidP="00B85D98">
      <w:pPr>
        <w:spacing w:after="0" w:line="480" w:lineRule="auto"/>
        <w:jc w:val="both"/>
        <w:rPr>
          <w:rFonts w:ascii="Times New Roman" w:hAnsi="Times New Roman" w:cs="Times New Roman"/>
          <w:b/>
        </w:rPr>
      </w:pPr>
      <w:r>
        <w:rPr>
          <w:rFonts w:ascii="Times New Roman" w:hAnsi="Times New Roman" w:cs="Times New Roman"/>
          <w:b/>
        </w:rPr>
        <w:t>SUPPLEMENTAL FIGURES</w:t>
      </w:r>
    </w:p>
    <w:p w14:paraId="3E3EEE52" w14:textId="7F5AFC9D" w:rsidR="00F70ACE" w:rsidRDefault="00B85D98" w:rsidP="00F70ACE">
      <w:pPr>
        <w:spacing w:after="0" w:line="480" w:lineRule="auto"/>
        <w:jc w:val="both"/>
        <w:rPr>
          <w:rFonts w:ascii="Times New Roman" w:hAnsi="Times New Roman" w:cs="Times New Roman"/>
          <w:b/>
        </w:rPr>
      </w:pPr>
      <w:r w:rsidRPr="00784C5A">
        <w:rPr>
          <w:rFonts w:ascii="Times New Roman" w:hAnsi="Times New Roman" w:cs="Times New Roman"/>
          <w:b/>
        </w:rPr>
        <w:t xml:space="preserve">Supplemental Figure </w:t>
      </w:r>
      <w:r w:rsidR="009841D7">
        <w:rPr>
          <w:rFonts w:ascii="Times New Roman" w:hAnsi="Times New Roman" w:cs="Times New Roman"/>
          <w:b/>
        </w:rPr>
        <w:t>S</w:t>
      </w:r>
      <w:r w:rsidRPr="00784C5A">
        <w:rPr>
          <w:rFonts w:ascii="Times New Roman" w:hAnsi="Times New Roman" w:cs="Times New Roman"/>
          <w:b/>
        </w:rPr>
        <w:t>1</w:t>
      </w:r>
      <w:r w:rsidR="00730982">
        <w:rPr>
          <w:rFonts w:ascii="Times New Roman" w:hAnsi="Times New Roman" w:cs="Times New Roman"/>
          <w:b/>
        </w:rPr>
        <w:t xml:space="preserve">. </w:t>
      </w:r>
      <w:r w:rsidR="00F70ACE">
        <w:rPr>
          <w:rFonts w:ascii="Times New Roman" w:hAnsi="Times New Roman" w:cs="Times New Roman"/>
          <w:b/>
        </w:rPr>
        <w:t>Flow cytometry gating strategies.</w:t>
      </w:r>
    </w:p>
    <w:p w14:paraId="0F49A09A" w14:textId="76F085E9" w:rsidR="00F70ACE" w:rsidRDefault="00F70ACE" w:rsidP="00F70ACE">
      <w:pPr>
        <w:spacing w:line="480" w:lineRule="auto"/>
        <w:jc w:val="both"/>
        <w:rPr>
          <w:rFonts w:ascii="Times New Roman" w:hAnsi="Times New Roman" w:cs="Times New Roman"/>
        </w:rPr>
      </w:pPr>
      <w:r w:rsidRPr="003D5458">
        <w:rPr>
          <w:rFonts w:ascii="Times New Roman" w:hAnsi="Times New Roman" w:cs="Times New Roman"/>
        </w:rPr>
        <w:t xml:space="preserve">Flow cytometry gating strategy displayed using one of the </w:t>
      </w:r>
      <w:r w:rsidR="004E22D7">
        <w:rPr>
          <w:rFonts w:ascii="Times New Roman" w:hAnsi="Times New Roman" w:cs="Times New Roman"/>
        </w:rPr>
        <w:t xml:space="preserve">representative </w:t>
      </w:r>
      <w:r w:rsidRPr="003D5458">
        <w:rPr>
          <w:rFonts w:ascii="Times New Roman" w:hAnsi="Times New Roman" w:cs="Times New Roman"/>
        </w:rPr>
        <w:t>IgG</w:t>
      </w:r>
      <w:r w:rsidR="00210898">
        <w:rPr>
          <w:rFonts w:ascii="Times New Roman" w:hAnsi="Times New Roman" w:cs="Times New Roman"/>
        </w:rPr>
        <w:t>-treated</w:t>
      </w:r>
      <w:r w:rsidRPr="003D5458">
        <w:rPr>
          <w:rFonts w:ascii="Times New Roman" w:hAnsi="Times New Roman" w:cs="Times New Roman"/>
        </w:rPr>
        <w:t xml:space="preserve"> control </w:t>
      </w:r>
      <w:r w:rsidR="00210898">
        <w:rPr>
          <w:rFonts w:ascii="Times New Roman" w:hAnsi="Times New Roman" w:cs="Times New Roman"/>
        </w:rPr>
        <w:t xml:space="preserve">GL261-luc2 </w:t>
      </w:r>
      <w:r w:rsidR="004E22D7">
        <w:rPr>
          <w:rFonts w:ascii="Times New Roman" w:hAnsi="Times New Roman" w:cs="Times New Roman"/>
        </w:rPr>
        <w:t xml:space="preserve">mouse </w:t>
      </w:r>
      <w:r w:rsidRPr="003D5458">
        <w:rPr>
          <w:rFonts w:ascii="Times New Roman" w:hAnsi="Times New Roman" w:cs="Times New Roman"/>
        </w:rPr>
        <w:t xml:space="preserve">spleens: </w:t>
      </w:r>
      <w:r w:rsidRPr="006B1A30">
        <w:rPr>
          <w:rFonts w:ascii="Times New Roman" w:hAnsi="Times New Roman" w:cs="Times New Roman"/>
        </w:rPr>
        <w:t>(</w:t>
      </w:r>
      <w:r w:rsidRPr="003D5458">
        <w:rPr>
          <w:rFonts w:ascii="Times New Roman" w:hAnsi="Times New Roman" w:cs="Times New Roman"/>
        </w:rPr>
        <w:t xml:space="preserve">A) </w:t>
      </w:r>
      <w:r w:rsidRPr="006B1A30">
        <w:rPr>
          <w:rFonts w:ascii="Times New Roman" w:hAnsi="Times New Roman" w:cs="Times New Roman"/>
        </w:rPr>
        <w:t>S</w:t>
      </w:r>
      <w:r w:rsidRPr="003D5458">
        <w:rPr>
          <w:rFonts w:ascii="Times New Roman" w:hAnsi="Times New Roman" w:cs="Times New Roman"/>
        </w:rPr>
        <w:t xml:space="preserve">inglets from FSC-H by FSC-A; then cells by size from FSC-A by SSC; then alive cells by negative </w:t>
      </w:r>
      <w:r w:rsidR="00797172" w:rsidRPr="00A15955">
        <w:rPr>
          <w:rFonts w:ascii="Times New Roman" w:hAnsi="Times New Roman" w:cs="Times New Roman"/>
        </w:rPr>
        <w:t>Zombie NIR</w:t>
      </w:r>
      <w:r w:rsidRPr="003D5458">
        <w:rPr>
          <w:rFonts w:ascii="Times New Roman" w:hAnsi="Times New Roman" w:cs="Times New Roman"/>
        </w:rPr>
        <w:t>; then CD45-BV605+ leukocytes; then T cells by CD3-BV785+ and other cells by CD3-BV785- (then NK cells by NK1.1-FITC+, then Ki67-PE+ NK cells). T cells were further divided into CD4-BV650+/CD8-BV711- and CD4-BV650-/CD8-BV711+ T cells, each of which were further gated for Ki67-PE+ proliferative cells and CD69-BV510+ cells. CD4-BV650+/CD8-BV711- T cells were also divided into FOXP3-BV421+ regulatory T cells.</w:t>
      </w:r>
      <w:r w:rsidRPr="006B1A30">
        <w:rPr>
          <w:rFonts w:ascii="Times New Roman" w:hAnsi="Times New Roman" w:cs="Times New Roman"/>
        </w:rPr>
        <w:t xml:space="preserve"> (B) Singlets from FSC-H by FSC-A; then cells by size from FSC-A by SSC; then alive cells by negative </w:t>
      </w:r>
      <w:r w:rsidR="00797172" w:rsidRPr="00A15955">
        <w:rPr>
          <w:rFonts w:ascii="Times New Roman" w:hAnsi="Times New Roman" w:cs="Times New Roman"/>
        </w:rPr>
        <w:t>Zombie NIR</w:t>
      </w:r>
      <w:r w:rsidRPr="006B1A30">
        <w:rPr>
          <w:rFonts w:ascii="Times New Roman" w:hAnsi="Times New Roman" w:cs="Times New Roman"/>
        </w:rPr>
        <w:t>; then CD45-BV711+ leukocytes; divided into CD11c-BV510+ dendritic cells (further divided into CD86-PECy7+/CD80-BV650+ cells) and CD</w:t>
      </w:r>
      <w:r w:rsidR="006047FD">
        <w:rPr>
          <w:rFonts w:ascii="Times New Roman" w:hAnsi="Times New Roman" w:cs="Times New Roman"/>
        </w:rPr>
        <w:t>11</w:t>
      </w:r>
      <w:r w:rsidRPr="006B1A30">
        <w:rPr>
          <w:rFonts w:ascii="Times New Roman" w:hAnsi="Times New Roman" w:cs="Times New Roman"/>
        </w:rPr>
        <w:t xml:space="preserve">c-BV510- cells, which were </w:t>
      </w:r>
      <w:r w:rsidR="000F4B07">
        <w:rPr>
          <w:rFonts w:ascii="Times New Roman" w:hAnsi="Times New Roman" w:cs="Times New Roman"/>
        </w:rPr>
        <w:t xml:space="preserve">further </w:t>
      </w:r>
      <w:r w:rsidRPr="006B1A30">
        <w:rPr>
          <w:rFonts w:ascii="Times New Roman" w:hAnsi="Times New Roman" w:cs="Times New Roman"/>
        </w:rPr>
        <w:t>divided into CD11b</w:t>
      </w:r>
      <w:r w:rsidRPr="006B1A30">
        <w:rPr>
          <w:rFonts w:ascii="Times New Roman" w:hAnsi="Times New Roman" w:cs="Times New Roman"/>
          <w:vertAlign w:val="superscript"/>
        </w:rPr>
        <w:t>lo</w:t>
      </w:r>
      <w:r w:rsidRPr="006B1A30">
        <w:rPr>
          <w:rFonts w:ascii="Times New Roman" w:hAnsi="Times New Roman" w:cs="Times New Roman"/>
        </w:rPr>
        <w:t xml:space="preserve"> CD45</w:t>
      </w:r>
      <w:r w:rsidRPr="006B1A30">
        <w:rPr>
          <w:rFonts w:ascii="Times New Roman" w:hAnsi="Times New Roman" w:cs="Times New Roman"/>
          <w:vertAlign w:val="superscript"/>
        </w:rPr>
        <w:t>hi</w:t>
      </w:r>
      <w:r w:rsidRPr="006B1A30">
        <w:rPr>
          <w:rFonts w:ascii="Times New Roman" w:hAnsi="Times New Roman" w:cs="Times New Roman"/>
        </w:rPr>
        <w:t xml:space="preserve"> cells, CD11b</w:t>
      </w:r>
      <w:r w:rsidRPr="006B1A30">
        <w:rPr>
          <w:rFonts w:ascii="Times New Roman" w:hAnsi="Times New Roman" w:cs="Times New Roman"/>
          <w:vertAlign w:val="superscript"/>
        </w:rPr>
        <w:t>hi</w:t>
      </w:r>
      <w:r w:rsidRPr="006B1A30">
        <w:rPr>
          <w:rFonts w:ascii="Times New Roman" w:hAnsi="Times New Roman" w:cs="Times New Roman"/>
        </w:rPr>
        <w:t xml:space="preserve"> CD45</w:t>
      </w:r>
      <w:r w:rsidRPr="006B1A30">
        <w:rPr>
          <w:rFonts w:ascii="Times New Roman" w:hAnsi="Times New Roman" w:cs="Times New Roman"/>
          <w:vertAlign w:val="superscript"/>
        </w:rPr>
        <w:t>hi</w:t>
      </w:r>
      <w:r w:rsidRPr="006B1A30">
        <w:rPr>
          <w:rFonts w:ascii="Times New Roman" w:hAnsi="Times New Roman" w:cs="Times New Roman"/>
        </w:rPr>
        <w:t xml:space="preserve"> myeloid cells, and CD11b</w:t>
      </w:r>
      <w:r w:rsidRPr="006B1A30">
        <w:rPr>
          <w:rFonts w:ascii="Times New Roman" w:hAnsi="Times New Roman" w:cs="Times New Roman"/>
          <w:vertAlign w:val="superscript"/>
        </w:rPr>
        <w:t>hi</w:t>
      </w:r>
      <w:r w:rsidRPr="006B1A30">
        <w:rPr>
          <w:rFonts w:ascii="Times New Roman" w:hAnsi="Times New Roman" w:cs="Times New Roman"/>
        </w:rPr>
        <w:t xml:space="preserve"> CD45</w:t>
      </w:r>
      <w:r w:rsidRPr="006B1A30">
        <w:rPr>
          <w:rFonts w:ascii="Times New Roman" w:hAnsi="Times New Roman" w:cs="Times New Roman"/>
          <w:vertAlign w:val="superscript"/>
        </w:rPr>
        <w:t>lo</w:t>
      </w:r>
      <w:r w:rsidRPr="006B1A30">
        <w:rPr>
          <w:rFonts w:ascii="Times New Roman" w:hAnsi="Times New Roman" w:cs="Times New Roman"/>
        </w:rPr>
        <w:t xml:space="preserve"> cells (e.g. microglia in brain) by CD45-BV711 and CD11b-BV785. CD11b</w:t>
      </w:r>
      <w:r w:rsidRPr="006B1A30">
        <w:rPr>
          <w:rFonts w:ascii="Times New Roman" w:hAnsi="Times New Roman" w:cs="Times New Roman"/>
          <w:vertAlign w:val="superscript"/>
        </w:rPr>
        <w:t>hi</w:t>
      </w:r>
      <w:r w:rsidRPr="006B1A30">
        <w:rPr>
          <w:rFonts w:ascii="Times New Roman" w:hAnsi="Times New Roman" w:cs="Times New Roman"/>
        </w:rPr>
        <w:t xml:space="preserve"> CD45</w:t>
      </w:r>
      <w:r w:rsidRPr="006B1A30">
        <w:rPr>
          <w:rFonts w:ascii="Times New Roman" w:hAnsi="Times New Roman" w:cs="Times New Roman"/>
          <w:vertAlign w:val="superscript"/>
        </w:rPr>
        <w:t>hi</w:t>
      </w:r>
      <w:r w:rsidRPr="006B1A30">
        <w:rPr>
          <w:rFonts w:ascii="Times New Roman" w:hAnsi="Times New Roman" w:cs="Times New Roman"/>
        </w:rPr>
        <w:t xml:space="preserve"> myeloid cells were</w:t>
      </w:r>
      <w:r w:rsidR="000F4B07">
        <w:rPr>
          <w:rFonts w:ascii="Times New Roman" w:hAnsi="Times New Roman" w:cs="Times New Roman"/>
        </w:rPr>
        <w:t xml:space="preserve"> subsequently</w:t>
      </w:r>
      <w:r w:rsidRPr="006B1A30">
        <w:rPr>
          <w:rFonts w:ascii="Times New Roman" w:hAnsi="Times New Roman" w:cs="Times New Roman"/>
        </w:rPr>
        <w:t xml:space="preserve"> divided into Ly6C</w:t>
      </w:r>
      <w:r w:rsidRPr="006B1A30">
        <w:rPr>
          <w:rFonts w:ascii="Times New Roman" w:hAnsi="Times New Roman" w:cs="Times New Roman"/>
          <w:vertAlign w:val="superscript"/>
        </w:rPr>
        <w:t>hi</w:t>
      </w:r>
      <w:r w:rsidRPr="006B1A30">
        <w:rPr>
          <w:rFonts w:ascii="Times New Roman" w:hAnsi="Times New Roman" w:cs="Times New Roman"/>
        </w:rPr>
        <w:t xml:space="preserve"> Ly6G- monocytes and Ly6C</w:t>
      </w:r>
      <w:r w:rsidRPr="006B1A30">
        <w:rPr>
          <w:rFonts w:ascii="Times New Roman" w:hAnsi="Times New Roman" w:cs="Times New Roman"/>
          <w:vertAlign w:val="superscript"/>
        </w:rPr>
        <w:t xml:space="preserve">low-int </w:t>
      </w:r>
      <w:r w:rsidRPr="006B1A30">
        <w:rPr>
          <w:rFonts w:ascii="Times New Roman" w:hAnsi="Times New Roman" w:cs="Times New Roman"/>
        </w:rPr>
        <w:t>Ly6G- macrophages by Ly6C-BV605 and Ly6G-PerCPCy5.5, as well as into CD86-PECy7+/CD80-BV650+ cells and PDL1-BV421+ cells.</w:t>
      </w:r>
      <w:r>
        <w:rPr>
          <w:rFonts w:ascii="Times New Roman" w:hAnsi="Times New Roman" w:cs="Times New Roman"/>
        </w:rPr>
        <w:t xml:space="preserve"> </w:t>
      </w:r>
      <w:r w:rsidRPr="003D5458">
        <w:rPr>
          <w:rFonts w:ascii="Times New Roman" w:hAnsi="Times New Roman" w:cs="Times New Roman"/>
        </w:rPr>
        <w:t>Each contour represents 5% of events.</w:t>
      </w:r>
    </w:p>
    <w:p w14:paraId="40E26226" w14:textId="16A2DB23" w:rsidR="00730982" w:rsidRDefault="00730982" w:rsidP="00BE4967">
      <w:pPr>
        <w:spacing w:after="0" w:line="480" w:lineRule="auto"/>
        <w:jc w:val="both"/>
        <w:rPr>
          <w:rFonts w:ascii="Times New Roman" w:hAnsi="Times New Roman" w:cs="Times New Roman"/>
        </w:rPr>
      </w:pPr>
    </w:p>
    <w:p w14:paraId="182B8512" w14:textId="0467DA77" w:rsidR="0043718C" w:rsidRDefault="0043718C">
      <w:pPr>
        <w:spacing w:after="120" w:line="240" w:lineRule="auto"/>
        <w:rPr>
          <w:rFonts w:ascii="Times New Roman" w:hAnsi="Times New Roman" w:cs="Times New Roman"/>
        </w:rPr>
      </w:pPr>
      <w:r>
        <w:rPr>
          <w:rFonts w:ascii="Times New Roman" w:hAnsi="Times New Roman" w:cs="Times New Roman"/>
        </w:rPr>
        <w:br w:type="page"/>
      </w:r>
    </w:p>
    <w:p w14:paraId="1FA0EE68" w14:textId="38029655" w:rsidR="00B85D98" w:rsidRPr="00D01B89" w:rsidRDefault="00D01B89" w:rsidP="00B85D98">
      <w:pPr>
        <w:spacing w:after="0" w:line="480" w:lineRule="auto"/>
        <w:jc w:val="both"/>
        <w:rPr>
          <w:rFonts w:ascii="Times New Roman" w:hAnsi="Times New Roman" w:cs="Times New Roman"/>
          <w:b/>
        </w:rPr>
      </w:pPr>
      <w:r w:rsidRPr="00784C5A">
        <w:rPr>
          <w:rFonts w:ascii="Times New Roman" w:hAnsi="Times New Roman" w:cs="Times New Roman"/>
          <w:b/>
        </w:rPr>
        <w:lastRenderedPageBreak/>
        <w:t xml:space="preserve">Supplemental Figure </w:t>
      </w:r>
      <w:r w:rsidR="009841D7">
        <w:rPr>
          <w:rFonts w:ascii="Times New Roman" w:hAnsi="Times New Roman" w:cs="Times New Roman"/>
          <w:b/>
        </w:rPr>
        <w:t>S</w:t>
      </w:r>
      <w:r w:rsidR="00F70ACE">
        <w:rPr>
          <w:rFonts w:ascii="Times New Roman" w:hAnsi="Times New Roman" w:cs="Times New Roman"/>
          <w:b/>
        </w:rPr>
        <w:t>2</w:t>
      </w:r>
      <w:r w:rsidRPr="00784C5A">
        <w:rPr>
          <w:rFonts w:ascii="Times New Roman" w:hAnsi="Times New Roman" w:cs="Times New Roman"/>
          <w:b/>
        </w:rPr>
        <w:t>.</w:t>
      </w:r>
      <w:r>
        <w:rPr>
          <w:rFonts w:ascii="Times New Roman" w:hAnsi="Times New Roman" w:cs="Times New Roman"/>
          <w:b/>
        </w:rPr>
        <w:t xml:space="preserve"> </w:t>
      </w:r>
      <w:r w:rsidR="00CF0898">
        <w:rPr>
          <w:rFonts w:ascii="Times New Roman" w:hAnsi="Times New Roman" w:cs="Times New Roman"/>
          <w:b/>
          <w:bCs/>
        </w:rPr>
        <w:t>D</w:t>
      </w:r>
      <w:r w:rsidR="00B85D98" w:rsidRPr="002069B7">
        <w:rPr>
          <w:rFonts w:ascii="Times New Roman" w:hAnsi="Times New Roman" w:cs="Times New Roman"/>
          <w:b/>
          <w:bCs/>
        </w:rPr>
        <w:t>examethasone administered prior to initiation of anti-PD</w:t>
      </w:r>
      <w:r w:rsidR="00B85D98">
        <w:rPr>
          <w:rFonts w:ascii="Times New Roman" w:hAnsi="Times New Roman" w:cs="Times New Roman"/>
          <w:b/>
          <w:bCs/>
        </w:rPr>
        <w:t>-</w:t>
      </w:r>
      <w:r w:rsidR="00B85D98" w:rsidRPr="002069B7">
        <w:rPr>
          <w:rFonts w:ascii="Times New Roman" w:hAnsi="Times New Roman" w:cs="Times New Roman"/>
          <w:b/>
          <w:bCs/>
        </w:rPr>
        <w:t xml:space="preserve">1 therapy </w:t>
      </w:r>
      <w:r w:rsidR="0032471F">
        <w:rPr>
          <w:rFonts w:ascii="Times New Roman" w:hAnsi="Times New Roman" w:cs="Times New Roman"/>
          <w:b/>
          <w:bCs/>
        </w:rPr>
        <w:t>does not</w:t>
      </w:r>
      <w:r w:rsidR="00B85D98" w:rsidRPr="002069B7">
        <w:rPr>
          <w:rFonts w:ascii="Times New Roman" w:hAnsi="Times New Roman" w:cs="Times New Roman"/>
          <w:b/>
          <w:bCs/>
        </w:rPr>
        <w:t xml:space="preserve"> affect survival in the GL261-luc2 glioblastoma mouse model.</w:t>
      </w:r>
      <w:r w:rsidR="00B85D98">
        <w:rPr>
          <w:rFonts w:ascii="Times New Roman" w:hAnsi="Times New Roman" w:cs="Times New Roman"/>
        </w:rPr>
        <w:t xml:space="preserve"> </w:t>
      </w:r>
      <w:r w:rsidR="003D7CF0">
        <w:rPr>
          <w:rFonts w:ascii="Times New Roman" w:hAnsi="Times New Roman" w:cs="Times New Roman"/>
        </w:rPr>
        <w:t xml:space="preserve">(A) </w:t>
      </w:r>
      <w:r w:rsidR="00D565E9" w:rsidRPr="002736F0">
        <w:rPr>
          <w:rFonts w:ascii="Times New Roman" w:hAnsi="Times New Roman" w:cs="Times New Roman"/>
        </w:rPr>
        <w:t xml:space="preserve">Representative </w:t>
      </w:r>
      <w:r w:rsidR="00D565E9">
        <w:rPr>
          <w:rFonts w:ascii="Times New Roman" w:hAnsi="Times New Roman" w:cs="Times New Roman"/>
        </w:rPr>
        <w:t xml:space="preserve">longitudinal </w:t>
      </w:r>
      <w:r w:rsidR="00E76A1B" w:rsidRPr="002736F0">
        <w:rPr>
          <w:rFonts w:ascii="Times New Roman" w:hAnsi="Times New Roman" w:cs="Times New Roman"/>
        </w:rPr>
        <w:t>bioluminescence</w:t>
      </w:r>
      <w:r w:rsidR="00E76A1B">
        <w:rPr>
          <w:rFonts w:ascii="Times New Roman" w:hAnsi="Times New Roman" w:cs="Times New Roman"/>
        </w:rPr>
        <w:t xml:space="preserve"> imaging </w:t>
      </w:r>
      <w:r w:rsidR="00DE471A">
        <w:rPr>
          <w:rFonts w:ascii="Times New Roman" w:hAnsi="Times New Roman" w:cs="Times New Roman"/>
          <w:bCs/>
        </w:rPr>
        <w:t>obtained serially from the same mice over time</w:t>
      </w:r>
      <w:r w:rsidR="005F561B">
        <w:rPr>
          <w:rFonts w:ascii="Times New Roman" w:hAnsi="Times New Roman" w:cs="Times New Roman"/>
          <w:bCs/>
        </w:rPr>
        <w:t xml:space="preserve">, </w:t>
      </w:r>
      <w:r w:rsidR="005F561B" w:rsidRPr="002736F0">
        <w:rPr>
          <w:rFonts w:ascii="Times New Roman" w:hAnsi="Times New Roman" w:cs="Times New Roman"/>
        </w:rPr>
        <w:t xml:space="preserve">demonstrating </w:t>
      </w:r>
      <w:r w:rsidR="005F561B">
        <w:rPr>
          <w:rFonts w:ascii="Times New Roman" w:hAnsi="Times New Roman" w:cs="Times New Roman"/>
        </w:rPr>
        <w:t xml:space="preserve">increased </w:t>
      </w:r>
      <w:r w:rsidR="005F561B" w:rsidRPr="002736F0">
        <w:rPr>
          <w:rFonts w:ascii="Times New Roman" w:hAnsi="Times New Roman" w:cs="Times New Roman"/>
        </w:rPr>
        <w:t xml:space="preserve">tumor growth when low (1 </w:t>
      </w:r>
      <w:r w:rsidR="009E77B6">
        <w:rPr>
          <w:rFonts w:ascii="Times New Roman" w:hAnsi="Times New Roman" w:cs="Times New Roman"/>
        </w:rPr>
        <w:t xml:space="preserve">or 2.5 </w:t>
      </w:r>
      <w:r w:rsidR="005F561B" w:rsidRPr="002736F0">
        <w:rPr>
          <w:rFonts w:ascii="Times New Roman" w:hAnsi="Times New Roman" w:cs="Times New Roman"/>
        </w:rPr>
        <w:t>mg/kg)</w:t>
      </w:r>
      <w:r w:rsidR="005F561B">
        <w:rPr>
          <w:rFonts w:ascii="Times New Roman" w:hAnsi="Times New Roman" w:cs="Times New Roman"/>
        </w:rPr>
        <w:t xml:space="preserve"> or</w:t>
      </w:r>
      <w:r w:rsidR="005F561B" w:rsidRPr="002736F0">
        <w:rPr>
          <w:rFonts w:ascii="Times New Roman" w:hAnsi="Times New Roman" w:cs="Times New Roman"/>
        </w:rPr>
        <w:t xml:space="preserve"> high (10 mg/kg) doses of dexamethasone </w:t>
      </w:r>
      <w:r w:rsidR="005F561B">
        <w:rPr>
          <w:rFonts w:ascii="Times New Roman" w:hAnsi="Times New Roman" w:cs="Times New Roman"/>
        </w:rPr>
        <w:t>were</w:t>
      </w:r>
      <w:r w:rsidR="005F561B" w:rsidRPr="002736F0">
        <w:rPr>
          <w:rFonts w:ascii="Times New Roman" w:hAnsi="Times New Roman" w:cs="Times New Roman"/>
        </w:rPr>
        <w:t xml:space="preserve"> co-administered during PD-1 therapy</w:t>
      </w:r>
      <w:r w:rsidR="005F561B">
        <w:rPr>
          <w:rFonts w:ascii="Times New Roman" w:hAnsi="Times New Roman" w:cs="Times New Roman"/>
        </w:rPr>
        <w:t>,</w:t>
      </w:r>
      <w:r w:rsidR="005F561B" w:rsidRPr="002736F0">
        <w:rPr>
          <w:rFonts w:ascii="Times New Roman" w:hAnsi="Times New Roman" w:cs="Times New Roman"/>
        </w:rPr>
        <w:t xml:space="preserve"> compared </w:t>
      </w:r>
      <w:r w:rsidR="005F561B">
        <w:rPr>
          <w:rFonts w:ascii="Times New Roman" w:hAnsi="Times New Roman" w:cs="Times New Roman"/>
        </w:rPr>
        <w:t xml:space="preserve">to </w:t>
      </w:r>
      <w:r w:rsidR="005F561B" w:rsidRPr="002736F0">
        <w:rPr>
          <w:rFonts w:ascii="Times New Roman" w:hAnsi="Times New Roman" w:cs="Times New Roman"/>
        </w:rPr>
        <w:t>anti-PD</w:t>
      </w:r>
      <w:r w:rsidR="005F561B">
        <w:rPr>
          <w:rFonts w:ascii="Times New Roman" w:hAnsi="Times New Roman" w:cs="Times New Roman"/>
        </w:rPr>
        <w:t>-</w:t>
      </w:r>
      <w:r w:rsidR="005F561B" w:rsidRPr="002736F0">
        <w:rPr>
          <w:rFonts w:ascii="Times New Roman" w:hAnsi="Times New Roman" w:cs="Times New Roman"/>
        </w:rPr>
        <w:t>1 without dexamethasone.</w:t>
      </w:r>
      <w:r w:rsidR="00DE471A">
        <w:rPr>
          <w:rFonts w:ascii="Times New Roman" w:hAnsi="Times New Roman" w:cs="Times New Roman"/>
        </w:rPr>
        <w:t xml:space="preserve"> </w:t>
      </w:r>
      <w:r w:rsidR="00B85D98">
        <w:rPr>
          <w:rFonts w:ascii="Times New Roman" w:hAnsi="Times New Roman" w:cs="Times New Roman"/>
        </w:rPr>
        <w:t xml:space="preserve">Kaplan-Meier OS estimates are depicted, with comparison by Cox regression. (B) </w:t>
      </w:r>
      <w:r w:rsidR="00B85D98" w:rsidRPr="004A283F">
        <w:rPr>
          <w:rFonts w:ascii="Times New Roman" w:hAnsi="Times New Roman" w:cs="Times New Roman"/>
        </w:rPr>
        <w:t>For re-challenge experiments to assess immunologic memory responses to tumor, 1x10</w:t>
      </w:r>
      <w:r w:rsidR="00B85D98" w:rsidRPr="004A283F">
        <w:rPr>
          <w:rFonts w:ascii="Times New Roman" w:hAnsi="Times New Roman" w:cs="Times New Roman"/>
          <w:vertAlign w:val="superscript"/>
        </w:rPr>
        <w:t>5</w:t>
      </w:r>
      <w:r w:rsidR="00B85D98" w:rsidRPr="004A283F">
        <w:rPr>
          <w:rFonts w:ascii="Times New Roman" w:hAnsi="Times New Roman" w:cs="Times New Roman"/>
        </w:rPr>
        <w:t xml:space="preserve"> GL261 non-</w:t>
      </w:r>
      <w:r w:rsidR="00721678">
        <w:rPr>
          <w:rFonts w:ascii="Times New Roman" w:hAnsi="Times New Roman" w:cs="Times New Roman"/>
        </w:rPr>
        <w:t>luciferase-transduced</w:t>
      </w:r>
      <w:r w:rsidR="00B85D98" w:rsidRPr="004A283F">
        <w:rPr>
          <w:rFonts w:ascii="Times New Roman" w:hAnsi="Times New Roman" w:cs="Times New Roman"/>
        </w:rPr>
        <w:t xml:space="preserve"> cells were injected intracranially into the contralateral hemisphere in a cohort of mice that were previously treated and survived over 100 days</w:t>
      </w:r>
      <w:r w:rsidR="00B85D98">
        <w:rPr>
          <w:rFonts w:ascii="Times New Roman" w:hAnsi="Times New Roman" w:cs="Times New Roman"/>
        </w:rPr>
        <w:t xml:space="preserve"> (from Figure 1A)</w:t>
      </w:r>
      <w:r w:rsidR="00B85D98" w:rsidRPr="004A283F">
        <w:rPr>
          <w:rFonts w:ascii="Times New Roman" w:hAnsi="Times New Roman" w:cs="Times New Roman"/>
        </w:rPr>
        <w:t>. A similar tumor cell inoculum was administered to a cohort of treatment naïve mice as a control. Re-challenged mice were followed for a minimum of 128 additional days and received no additional therapy.</w:t>
      </w:r>
      <w:r w:rsidR="00B85D98">
        <w:rPr>
          <w:rFonts w:ascii="Times New Roman" w:hAnsi="Times New Roman" w:cs="Times New Roman"/>
        </w:rPr>
        <w:t xml:space="preserve"> (C)</w:t>
      </w:r>
      <w:r w:rsidR="00B85D98" w:rsidRPr="00EE1DC3">
        <w:rPr>
          <w:rFonts w:ascii="Times New Roman" w:hAnsi="Times New Roman" w:cs="Times New Roman"/>
        </w:rPr>
        <w:t xml:space="preserve"> </w:t>
      </w:r>
      <w:r w:rsidR="00B85D98">
        <w:rPr>
          <w:rFonts w:ascii="Times New Roman" w:hAnsi="Times New Roman" w:cs="Times New Roman"/>
        </w:rPr>
        <w:t xml:space="preserve">To evaluate dexamethasone’s effect when administered prior to anti-PD-1 therapy in GL-261-luc2 mice (n=18/group), dexamethasone (10 mg/kg) was administered daily on days 1-5 after intracranial implantation. Anti-PD-1 antibody was administered using the dose-intensive schedule, </w:t>
      </w:r>
      <w:r w:rsidR="00B85D98" w:rsidRPr="00E22C3C">
        <w:rPr>
          <w:rFonts w:ascii="Times New Roman" w:hAnsi="Times New Roman" w:cs="Times New Roman"/>
          <w:i/>
          <w:iCs/>
        </w:rPr>
        <w:t>i.e.</w:t>
      </w:r>
      <w:r w:rsidR="00B85D98">
        <w:rPr>
          <w:rFonts w:ascii="Times New Roman" w:hAnsi="Times New Roman" w:cs="Times New Roman"/>
        </w:rPr>
        <w:t xml:space="preserve"> delivered IP beginning on day 6 (500 µg loading dose) followed by 7 additional doses (250 µg) at 3-day intervals.</w:t>
      </w:r>
      <w:r w:rsidR="00B85D98" w:rsidRPr="00833698">
        <w:rPr>
          <w:rFonts w:ascii="Times New Roman" w:hAnsi="Times New Roman" w:cs="Times New Roman"/>
        </w:rPr>
        <w:t xml:space="preserve"> </w:t>
      </w:r>
    </w:p>
    <w:p w14:paraId="7BE6CEFD" w14:textId="3C556A14" w:rsidR="00B85D98" w:rsidRDefault="00B85D98" w:rsidP="00B85D98">
      <w:pPr>
        <w:spacing w:after="0" w:line="480" w:lineRule="auto"/>
        <w:jc w:val="both"/>
        <w:rPr>
          <w:rFonts w:ascii="Times New Roman" w:hAnsi="Times New Roman" w:cs="Times New Roman"/>
          <w:b/>
        </w:rPr>
      </w:pPr>
      <w:r>
        <w:rPr>
          <w:rFonts w:ascii="Times New Roman" w:hAnsi="Times New Roman" w:cs="Times New Roman"/>
        </w:rPr>
        <w:t xml:space="preserve">ns, not significant; </w:t>
      </w:r>
      <w:r w:rsidRPr="002736F0">
        <w:rPr>
          <w:rFonts w:ascii="Times New Roman" w:hAnsi="Times New Roman" w:cs="Times New Roman"/>
        </w:rPr>
        <w:t>*</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0.05; **</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0.01; ***</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0.00</w:t>
      </w:r>
      <w:r>
        <w:rPr>
          <w:rFonts w:ascii="Times New Roman" w:hAnsi="Times New Roman" w:cs="Times New Roman"/>
        </w:rPr>
        <w:t xml:space="preserve">1; </w:t>
      </w:r>
      <w:r>
        <w:rPr>
          <w:rFonts w:ascii="Times New Roman" w:hAnsi="Times New Roman" w:cs="Times New Roman"/>
          <w:bCs/>
        </w:rPr>
        <w:t xml:space="preserve">Dex, dexamethasone; αPD1, anti-PD1; </w:t>
      </w:r>
      <w:r>
        <w:rPr>
          <w:rFonts w:ascii="Times New Roman" w:hAnsi="Times New Roman" w:cs="Times New Roman"/>
        </w:rPr>
        <w:t>95CI, 95% confidence interval; NR, not reached.</w:t>
      </w:r>
    </w:p>
    <w:p w14:paraId="609FBD7D" w14:textId="77777777" w:rsidR="00B85D98" w:rsidRDefault="00B85D98" w:rsidP="00B85D98">
      <w:pPr>
        <w:spacing w:after="0" w:line="480" w:lineRule="auto"/>
        <w:jc w:val="both"/>
        <w:rPr>
          <w:rFonts w:ascii="Times New Roman" w:hAnsi="Times New Roman" w:cs="Times New Roman"/>
        </w:rPr>
      </w:pPr>
    </w:p>
    <w:p w14:paraId="015FAC15" w14:textId="77777777" w:rsidR="00191754" w:rsidRDefault="00191754">
      <w:pPr>
        <w:spacing w:after="120" w:line="240" w:lineRule="auto"/>
        <w:rPr>
          <w:rFonts w:ascii="Times New Roman" w:hAnsi="Times New Roman" w:cs="Times New Roman"/>
          <w:b/>
        </w:rPr>
      </w:pPr>
      <w:bookmarkStart w:id="1" w:name="OLE_LINK1"/>
      <w:bookmarkStart w:id="2" w:name="_Hlk39838105"/>
      <w:r>
        <w:rPr>
          <w:rFonts w:ascii="Times New Roman" w:hAnsi="Times New Roman" w:cs="Times New Roman"/>
          <w:b/>
        </w:rPr>
        <w:br w:type="page"/>
      </w:r>
    </w:p>
    <w:p w14:paraId="6B354EBB" w14:textId="1B84B11F" w:rsidR="00B85D98" w:rsidRPr="00091551" w:rsidRDefault="00B85D98" w:rsidP="00B85D98">
      <w:pPr>
        <w:spacing w:after="0" w:line="480" w:lineRule="auto"/>
        <w:jc w:val="both"/>
        <w:rPr>
          <w:rFonts w:ascii="Times New Roman" w:hAnsi="Times New Roman"/>
          <w:b/>
        </w:rPr>
      </w:pPr>
      <w:r w:rsidRPr="003A37AF">
        <w:rPr>
          <w:rFonts w:ascii="Times New Roman" w:hAnsi="Times New Roman" w:cs="Times New Roman"/>
          <w:b/>
        </w:rPr>
        <w:t xml:space="preserve">Supplemental Figure </w:t>
      </w:r>
      <w:r w:rsidR="009841D7">
        <w:rPr>
          <w:rFonts w:ascii="Times New Roman" w:hAnsi="Times New Roman" w:cs="Times New Roman"/>
          <w:b/>
        </w:rPr>
        <w:t>S</w:t>
      </w:r>
      <w:r w:rsidR="00F70ACE">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bCs/>
        </w:rPr>
        <w:t>The effect of c</w:t>
      </w:r>
      <w:r w:rsidRPr="00F255B1">
        <w:rPr>
          <w:rFonts w:ascii="Times New Roman" w:hAnsi="Times New Roman" w:cs="Times New Roman"/>
          <w:b/>
          <w:bCs/>
        </w:rPr>
        <w:t xml:space="preserve">oncurrent dexamethasone </w:t>
      </w:r>
      <w:r>
        <w:rPr>
          <w:rFonts w:ascii="Times New Roman" w:hAnsi="Times New Roman" w:cs="Times New Roman"/>
          <w:b/>
          <w:bCs/>
        </w:rPr>
        <w:t>on</w:t>
      </w:r>
      <w:r w:rsidRPr="00F255B1">
        <w:rPr>
          <w:rFonts w:ascii="Times New Roman" w:hAnsi="Times New Roman" w:cs="Times New Roman"/>
          <w:b/>
          <w:bCs/>
        </w:rPr>
        <w:t xml:space="preserve"> intratumoral and systemic </w:t>
      </w:r>
      <w:r>
        <w:rPr>
          <w:rFonts w:ascii="Times New Roman" w:hAnsi="Times New Roman" w:cs="Times New Roman"/>
          <w:b/>
          <w:bCs/>
        </w:rPr>
        <w:t>regulatory T cells</w:t>
      </w:r>
      <w:r w:rsidRPr="00F255B1">
        <w:rPr>
          <w:rFonts w:ascii="Times New Roman" w:hAnsi="Times New Roman" w:cs="Times New Roman"/>
          <w:b/>
          <w:bCs/>
        </w:rPr>
        <w:t xml:space="preserve"> </w:t>
      </w:r>
      <w:r>
        <w:rPr>
          <w:rFonts w:ascii="Times New Roman" w:hAnsi="Times New Roman" w:cs="Times New Roman"/>
          <w:b/>
          <w:bCs/>
        </w:rPr>
        <w:t xml:space="preserve">and the CD8+ to </w:t>
      </w:r>
      <w:r w:rsidRPr="006729EC">
        <w:rPr>
          <w:rFonts w:ascii="Times New Roman" w:hAnsi="Times New Roman" w:cs="Times New Roman"/>
          <w:b/>
          <w:bCs/>
        </w:rPr>
        <w:t>CD4+</w:t>
      </w:r>
      <w:r>
        <w:rPr>
          <w:rFonts w:ascii="Times New Roman" w:hAnsi="Times New Roman" w:cs="Times New Roman"/>
          <w:b/>
          <w:bCs/>
        </w:rPr>
        <w:t xml:space="preserve"> </w:t>
      </w:r>
      <w:r w:rsidRPr="006729EC">
        <w:rPr>
          <w:rFonts w:ascii="Times New Roman" w:hAnsi="Times New Roman" w:cs="Times New Roman"/>
          <w:b/>
          <w:bCs/>
        </w:rPr>
        <w:t>FOXP3+</w:t>
      </w:r>
      <w:r>
        <w:rPr>
          <w:rFonts w:ascii="Times New Roman" w:hAnsi="Times New Roman" w:cs="Times New Roman"/>
          <w:b/>
          <w:bCs/>
        </w:rPr>
        <w:t xml:space="preserve"> ratio </w:t>
      </w:r>
      <w:r w:rsidRPr="00F255B1">
        <w:rPr>
          <w:rFonts w:ascii="Times New Roman" w:hAnsi="Times New Roman" w:cs="Times New Roman"/>
          <w:b/>
          <w:bCs/>
        </w:rPr>
        <w:t>in the GL261-luc2 glioblastoma mouse model.</w:t>
      </w:r>
      <w:r>
        <w:rPr>
          <w:rFonts w:ascii="Times New Roman" w:hAnsi="Times New Roman" w:cs="Times New Roman"/>
          <w:b/>
        </w:rPr>
        <w:t xml:space="preserve"> </w:t>
      </w:r>
      <w:r>
        <w:rPr>
          <w:rFonts w:ascii="Times New Roman" w:hAnsi="Times New Roman" w:cs="Times New Roman"/>
        </w:rPr>
        <w:t>As in Figure 3, t</w:t>
      </w:r>
      <w:r>
        <w:rPr>
          <w:rFonts w:ascii="Times New Roman" w:hAnsi="Times New Roman" w:cs="Times New Roman"/>
          <w:bCs/>
        </w:rPr>
        <w:t xml:space="preserve">issue was collected at day 16 of a dose-intensive regimen of anti-PD-1, </w:t>
      </w:r>
      <w:r>
        <w:rPr>
          <w:rFonts w:ascii="Times New Roman" w:hAnsi="Times New Roman" w:cs="Times New Roman"/>
        </w:rPr>
        <w:t>with dexamethasone (10 mg/kg) administered IP on days 6-16. Tissue (n=4-8/group) was harvested on day 16 and analyzed by flow cytometry. Immune cell counts were evaluated by multiple linear regression, normalized to the corresponding IgG control group’s mean count</w:t>
      </w:r>
      <w:r w:rsidR="009B7E5A">
        <w:rPr>
          <w:rFonts w:ascii="Times New Roman" w:hAnsi="Times New Roman" w:cs="Times New Roman"/>
        </w:rPr>
        <w:t xml:space="preserve"> (dashed gray line),</w:t>
      </w:r>
      <w:r>
        <w:rPr>
          <w:rFonts w:ascii="Times New Roman" w:hAnsi="Times New Roman" w:cs="Times New Roman"/>
        </w:rPr>
        <w:t xml:space="preserve"> and displayed as mean ± S</w:t>
      </w:r>
      <w:r w:rsidR="009B7E5A">
        <w:rPr>
          <w:rFonts w:ascii="Times New Roman" w:hAnsi="Times New Roman" w:cs="Times New Roman"/>
        </w:rPr>
        <w:t>E</w:t>
      </w:r>
      <w:r>
        <w:rPr>
          <w:rFonts w:ascii="Times New Roman" w:hAnsi="Times New Roman" w:cs="Times New Roman"/>
        </w:rPr>
        <w:t xml:space="preserve">. Differences between treatment groups for (A) </w:t>
      </w:r>
      <w:r w:rsidRPr="00E22C3C">
        <w:rPr>
          <w:rFonts w:ascii="Times New Roman" w:hAnsi="Times New Roman" w:cs="Times New Roman"/>
        </w:rPr>
        <w:t xml:space="preserve">regulatory </w:t>
      </w:r>
      <w:r>
        <w:rPr>
          <w:rFonts w:ascii="Times New Roman" w:hAnsi="Times New Roman" w:cs="Times New Roman"/>
        </w:rPr>
        <w:t xml:space="preserve">CD45+ CD3+ </w:t>
      </w:r>
      <w:r w:rsidRPr="00E22C3C">
        <w:rPr>
          <w:rFonts w:ascii="Times New Roman" w:hAnsi="Times New Roman" w:cs="Times New Roman"/>
        </w:rPr>
        <w:t>CD4+</w:t>
      </w:r>
      <w:r>
        <w:rPr>
          <w:rFonts w:ascii="Times New Roman" w:hAnsi="Times New Roman" w:cs="Times New Roman"/>
        </w:rPr>
        <w:t xml:space="preserve"> </w:t>
      </w:r>
      <w:r w:rsidRPr="00E22C3C">
        <w:rPr>
          <w:rFonts w:ascii="Times New Roman" w:hAnsi="Times New Roman" w:cs="Times New Roman"/>
        </w:rPr>
        <w:t>FOXP3+ T cells</w:t>
      </w:r>
      <w:r>
        <w:rPr>
          <w:rFonts w:ascii="Times New Roman" w:hAnsi="Times New Roman" w:cs="Times New Roman"/>
        </w:rPr>
        <w:t xml:space="preserve"> and (B) </w:t>
      </w:r>
      <w:r w:rsidRPr="00E22C3C">
        <w:rPr>
          <w:rFonts w:ascii="Times New Roman" w:hAnsi="Times New Roman" w:cs="Times New Roman"/>
        </w:rPr>
        <w:t>CD8+ to CD4+</w:t>
      </w:r>
      <w:r>
        <w:rPr>
          <w:rFonts w:ascii="Times New Roman" w:hAnsi="Times New Roman" w:cs="Times New Roman"/>
        </w:rPr>
        <w:t xml:space="preserve"> </w:t>
      </w:r>
      <w:r w:rsidRPr="00E22C3C">
        <w:rPr>
          <w:rFonts w:ascii="Times New Roman" w:hAnsi="Times New Roman" w:cs="Times New Roman"/>
        </w:rPr>
        <w:t>FOXP3+</w:t>
      </w:r>
      <w:r>
        <w:rPr>
          <w:rFonts w:ascii="Times New Roman" w:hAnsi="Times New Roman" w:cs="Times New Roman"/>
        </w:rPr>
        <w:t xml:space="preserve"> (Treg)</w:t>
      </w:r>
      <w:r w:rsidRPr="00E22C3C">
        <w:rPr>
          <w:rFonts w:ascii="Times New Roman" w:hAnsi="Times New Roman" w:cs="Times New Roman"/>
        </w:rPr>
        <w:t xml:space="preserve"> ratio</w:t>
      </w:r>
      <w:r>
        <w:rPr>
          <w:rFonts w:ascii="Times New Roman" w:hAnsi="Times New Roman" w:cs="Times New Roman"/>
        </w:rPr>
        <w:t>s are depicted.</w:t>
      </w:r>
    </w:p>
    <w:p w14:paraId="771A5278" w14:textId="77777777" w:rsidR="00B85D98" w:rsidRPr="00B471CD" w:rsidRDefault="00B85D98" w:rsidP="00B85D98">
      <w:pPr>
        <w:spacing w:after="0" w:line="480" w:lineRule="auto"/>
        <w:jc w:val="both"/>
        <w:rPr>
          <w:rFonts w:ascii="Times New Roman" w:hAnsi="Times New Roman" w:cs="Times New Roman"/>
        </w:rPr>
      </w:pPr>
      <w:r w:rsidRPr="002155BB">
        <w:rPr>
          <w:rFonts w:ascii="Times New Roman" w:hAnsi="Times New Roman" w:cs="Times New Roman"/>
          <w:bCs/>
        </w:rPr>
        <w:t xml:space="preserve">cLN, cervical lymph node; </w:t>
      </w:r>
      <w:r>
        <w:rPr>
          <w:rFonts w:ascii="Times New Roman" w:hAnsi="Times New Roman" w:cs="Times New Roman"/>
          <w:bCs/>
        </w:rPr>
        <w:t xml:space="preserve">Dex, dexamethasone; </w:t>
      </w:r>
      <w:r>
        <w:rPr>
          <w:rFonts w:ascii="Times New Roman" w:hAnsi="Times New Roman" w:cs="Times New Roman"/>
        </w:rPr>
        <w:t>ns</w:t>
      </w:r>
      <w:r w:rsidRPr="002736F0">
        <w:rPr>
          <w:rFonts w:ascii="Times New Roman" w:hAnsi="Times New Roman" w:cs="Times New Roman"/>
        </w:rPr>
        <w:t xml:space="preserve">, not significant, </w:t>
      </w:r>
      <w:r w:rsidRPr="002736F0">
        <w:rPr>
          <w:rFonts w:ascii="Times New Roman" w:hAnsi="Times New Roman" w:cs="Times New Roman"/>
          <w:i/>
        </w:rPr>
        <w:t>p</w:t>
      </w:r>
      <w:r>
        <w:rPr>
          <w:rFonts w:ascii="Times New Roman" w:hAnsi="Times New Roman" w:cs="Times New Roman"/>
        </w:rPr>
        <w:t>≥</w:t>
      </w:r>
      <w:r w:rsidRPr="002736F0">
        <w:rPr>
          <w:rFonts w:ascii="Times New Roman" w:hAnsi="Times New Roman" w:cs="Times New Roman"/>
        </w:rPr>
        <w:t>0.05; *</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0.05; **</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0.01; ***</w:t>
      </w:r>
      <w:r w:rsidRPr="002736F0">
        <w:rPr>
          <w:rFonts w:ascii="Times New Roman" w:hAnsi="Times New Roman" w:cs="Times New Roman"/>
          <w:i/>
        </w:rPr>
        <w:t>p</w:t>
      </w:r>
      <w:r>
        <w:rPr>
          <w:rFonts w:ascii="Times New Roman" w:hAnsi="Times New Roman" w:cs="Times New Roman"/>
        </w:rPr>
        <w:t>&lt;</w:t>
      </w:r>
      <w:r w:rsidRPr="002736F0">
        <w:rPr>
          <w:rFonts w:ascii="Times New Roman" w:hAnsi="Times New Roman" w:cs="Times New Roman"/>
        </w:rPr>
        <w:t>0.00</w:t>
      </w:r>
      <w:r>
        <w:rPr>
          <w:rFonts w:ascii="Times New Roman" w:hAnsi="Times New Roman" w:cs="Times New Roman"/>
        </w:rPr>
        <w:t>1</w:t>
      </w:r>
    </w:p>
    <w:bookmarkEnd w:id="1"/>
    <w:p w14:paraId="47DAAD38" w14:textId="77777777" w:rsidR="00B85D98" w:rsidRDefault="00B85D98" w:rsidP="00B85D98">
      <w:pPr>
        <w:spacing w:after="0" w:line="480" w:lineRule="auto"/>
        <w:jc w:val="both"/>
        <w:rPr>
          <w:rFonts w:ascii="Times New Roman" w:hAnsi="Times New Roman" w:cs="Times New Roman"/>
          <w:b/>
        </w:rPr>
      </w:pPr>
    </w:p>
    <w:p w14:paraId="2C7EE989" w14:textId="77777777" w:rsidR="00191754" w:rsidRDefault="00191754">
      <w:pPr>
        <w:spacing w:after="120" w:line="240" w:lineRule="auto"/>
        <w:rPr>
          <w:rFonts w:ascii="Times New Roman" w:hAnsi="Times New Roman" w:cs="Times New Roman"/>
          <w:b/>
        </w:rPr>
      </w:pPr>
      <w:r>
        <w:rPr>
          <w:rFonts w:ascii="Times New Roman" w:hAnsi="Times New Roman" w:cs="Times New Roman"/>
          <w:b/>
        </w:rPr>
        <w:br w:type="page"/>
      </w:r>
    </w:p>
    <w:p w14:paraId="2B341F47" w14:textId="2647DF7A" w:rsidR="00B85D98" w:rsidRPr="00FF5A58" w:rsidRDefault="00B85D98" w:rsidP="00B85D98">
      <w:pPr>
        <w:spacing w:line="480" w:lineRule="auto"/>
        <w:jc w:val="both"/>
        <w:rPr>
          <w:rFonts w:ascii="Times New Roman" w:hAnsi="Times New Roman" w:cs="Times New Roman"/>
          <w:b/>
        </w:rPr>
      </w:pPr>
      <w:r w:rsidRPr="00FF5A58">
        <w:rPr>
          <w:rFonts w:ascii="Times New Roman" w:hAnsi="Times New Roman" w:cs="Times New Roman"/>
          <w:b/>
        </w:rPr>
        <w:t xml:space="preserve">Supplemental Figure </w:t>
      </w:r>
      <w:r w:rsidR="009841D7">
        <w:rPr>
          <w:rFonts w:ascii="Times New Roman" w:hAnsi="Times New Roman" w:cs="Times New Roman"/>
          <w:b/>
        </w:rPr>
        <w:t>S</w:t>
      </w:r>
      <w:r w:rsidR="00F70ACE">
        <w:rPr>
          <w:rFonts w:ascii="Times New Roman" w:hAnsi="Times New Roman" w:cs="Times New Roman"/>
          <w:b/>
        </w:rPr>
        <w:t>4</w:t>
      </w:r>
      <w:r w:rsidRPr="00FF5A58">
        <w:rPr>
          <w:rFonts w:ascii="Times New Roman" w:hAnsi="Times New Roman" w:cs="Times New Roman"/>
          <w:b/>
        </w:rPr>
        <w:t xml:space="preserve">. Visualization of dexamethasone’s effects on CD4, CD8, and </w:t>
      </w:r>
      <w:r>
        <w:rPr>
          <w:rFonts w:ascii="Times New Roman" w:hAnsi="Times New Roman" w:cs="Times New Roman"/>
          <w:b/>
        </w:rPr>
        <w:t>regulatory T</w:t>
      </w:r>
      <w:r w:rsidRPr="00FF5A58">
        <w:rPr>
          <w:rFonts w:ascii="Times New Roman" w:hAnsi="Times New Roman" w:cs="Times New Roman"/>
          <w:b/>
        </w:rPr>
        <w:t xml:space="preserve"> lymphocyte subsets in the tumor-microenvironment </w:t>
      </w:r>
      <w:r w:rsidR="00F3792E">
        <w:rPr>
          <w:rFonts w:ascii="Times New Roman" w:hAnsi="Times New Roman" w:cs="Times New Roman"/>
          <w:b/>
        </w:rPr>
        <w:t>by</w:t>
      </w:r>
      <w:r w:rsidR="00F3792E" w:rsidRPr="00FF5A58">
        <w:rPr>
          <w:rFonts w:ascii="Times New Roman" w:hAnsi="Times New Roman" w:cs="Times New Roman"/>
          <w:b/>
        </w:rPr>
        <w:t xml:space="preserve"> </w:t>
      </w:r>
      <w:r w:rsidRPr="00FF5A58">
        <w:rPr>
          <w:rFonts w:ascii="Times New Roman" w:hAnsi="Times New Roman" w:cs="Times New Roman"/>
          <w:b/>
        </w:rPr>
        <w:t xml:space="preserve">cyclic immunofluorescence. </w:t>
      </w:r>
      <w:r w:rsidRPr="00FF5A58">
        <w:rPr>
          <w:rFonts w:ascii="Times New Roman" w:hAnsi="Times New Roman" w:cs="Times New Roman"/>
          <w:bCs/>
        </w:rPr>
        <w:t>(A) Multiplex immunofluorescence micrographs of GL261-luc2 tumor tissue from mice treated with IgG (top image) or dexamethasone (bottom image). Images show CD4 (red), CD8α (yellow), F</w:t>
      </w:r>
      <w:r>
        <w:rPr>
          <w:rFonts w:ascii="Times New Roman" w:hAnsi="Times New Roman" w:cs="Times New Roman"/>
          <w:bCs/>
        </w:rPr>
        <w:t>OXP3</w:t>
      </w:r>
      <w:r w:rsidRPr="00FF5A58">
        <w:rPr>
          <w:rFonts w:ascii="Times New Roman" w:hAnsi="Times New Roman" w:cs="Times New Roman"/>
          <w:bCs/>
        </w:rPr>
        <w:t xml:space="preserve"> (blue), and Hoechst nuclear dye (gray). Images show approximately 20% of tumor cross-sectional area, scale bar 200 μm. (B) High-magnification micrographs of individual lymphocytes in the GL261-luc2 tumor microenvironment showing conventional CD4+</w:t>
      </w:r>
      <w:r>
        <w:rPr>
          <w:rFonts w:ascii="Times New Roman" w:hAnsi="Times New Roman" w:cs="Times New Roman"/>
          <w:bCs/>
        </w:rPr>
        <w:t xml:space="preserve"> FOXP3-</w:t>
      </w:r>
      <w:r w:rsidRPr="00FF5A58">
        <w:rPr>
          <w:rFonts w:ascii="Times New Roman" w:hAnsi="Times New Roman" w:cs="Times New Roman"/>
          <w:bCs/>
        </w:rPr>
        <w:t xml:space="preserve"> T (top), cytotoxic CD8+ T (middle), and regulatory CD4+</w:t>
      </w:r>
      <w:r>
        <w:rPr>
          <w:rFonts w:ascii="Times New Roman" w:hAnsi="Times New Roman" w:cs="Times New Roman"/>
          <w:bCs/>
        </w:rPr>
        <w:t xml:space="preserve"> </w:t>
      </w:r>
      <w:r w:rsidRPr="00FF5A58">
        <w:rPr>
          <w:rFonts w:ascii="Times New Roman" w:hAnsi="Times New Roman" w:cs="Times New Roman"/>
          <w:bCs/>
        </w:rPr>
        <w:t>FOXP3+ T cell subsets. Scale bar 5 μm. (C) Immune cell frequency normalized to the total number of tumor cells per treatment group (IgG vs. dexamethasone).</w:t>
      </w:r>
      <w:r w:rsidRPr="00FF5A58">
        <w:rPr>
          <w:rFonts w:ascii="Times New Roman" w:hAnsi="Times New Roman" w:cs="Times New Roman"/>
          <w:b/>
        </w:rPr>
        <w:t xml:space="preserve"> </w:t>
      </w:r>
    </w:p>
    <w:p w14:paraId="09A0A9C8" w14:textId="77777777" w:rsidR="00B85D98" w:rsidRPr="00784C5A" w:rsidRDefault="00B85D98" w:rsidP="00B85D98">
      <w:pPr>
        <w:spacing w:after="0" w:line="480" w:lineRule="auto"/>
        <w:jc w:val="both"/>
        <w:rPr>
          <w:rFonts w:ascii="Times New Roman" w:hAnsi="Times New Roman" w:cs="Times New Roman"/>
          <w:b/>
        </w:rPr>
      </w:pPr>
    </w:p>
    <w:bookmarkEnd w:id="2"/>
    <w:p w14:paraId="73C1E135" w14:textId="77777777" w:rsidR="00C3204F" w:rsidRDefault="00C3204F">
      <w:pPr>
        <w:spacing w:after="120" w:line="240" w:lineRule="auto"/>
        <w:rPr>
          <w:rFonts w:ascii="Times New Roman" w:hAnsi="Times New Roman" w:cs="Times New Roman"/>
          <w:b/>
        </w:rPr>
      </w:pPr>
      <w:r>
        <w:rPr>
          <w:rFonts w:ascii="Times New Roman" w:hAnsi="Times New Roman" w:cs="Times New Roman"/>
          <w:b/>
        </w:rPr>
        <w:br w:type="page"/>
      </w:r>
    </w:p>
    <w:p w14:paraId="739E1FF7" w14:textId="1A596D46" w:rsidR="00B85D98" w:rsidRDefault="00B85D98" w:rsidP="00B85D98">
      <w:pPr>
        <w:spacing w:after="0" w:line="480" w:lineRule="auto"/>
        <w:jc w:val="both"/>
        <w:rPr>
          <w:rFonts w:ascii="Times New Roman" w:hAnsi="Times New Roman" w:cs="Times New Roman"/>
          <w:b/>
        </w:rPr>
      </w:pPr>
      <w:r>
        <w:rPr>
          <w:rFonts w:ascii="Times New Roman" w:hAnsi="Times New Roman" w:cs="Times New Roman"/>
          <w:b/>
        </w:rPr>
        <w:t>SUPPLEMENTAL METHODS</w:t>
      </w:r>
    </w:p>
    <w:p w14:paraId="143D3D6B" w14:textId="77777777" w:rsidR="00B85D98" w:rsidRDefault="00B85D98" w:rsidP="00B85D98">
      <w:pPr>
        <w:spacing w:after="0" w:line="480" w:lineRule="auto"/>
        <w:jc w:val="both"/>
        <w:rPr>
          <w:rFonts w:ascii="Times New Roman" w:hAnsi="Times New Roman" w:cs="Times New Roman"/>
          <w:b/>
        </w:rPr>
      </w:pPr>
      <w:r>
        <w:rPr>
          <w:rFonts w:ascii="Times New Roman" w:hAnsi="Times New Roman" w:cs="Times New Roman"/>
          <w:b/>
        </w:rPr>
        <w:t>Murine Radiotherapy Delivery</w:t>
      </w:r>
    </w:p>
    <w:p w14:paraId="0C6A00ED" w14:textId="77777777" w:rsidR="00B85D98" w:rsidRDefault="00B85D98" w:rsidP="00B85D98">
      <w:pPr>
        <w:spacing w:after="0" w:line="480" w:lineRule="auto"/>
        <w:ind w:firstLine="720"/>
        <w:jc w:val="both"/>
        <w:rPr>
          <w:rFonts w:ascii="Times New Roman" w:hAnsi="Times New Roman"/>
        </w:rPr>
      </w:pPr>
      <w:r>
        <w:rPr>
          <w:rFonts w:ascii="Times New Roman" w:hAnsi="Times New Roman"/>
        </w:rPr>
        <w:t>M</w:t>
      </w:r>
      <w:r w:rsidRPr="00AF6A17">
        <w:rPr>
          <w:rFonts w:ascii="Times New Roman" w:hAnsi="Times New Roman"/>
        </w:rPr>
        <w:t xml:space="preserve">ice were anesthetized using 1-3% isoflurane/medical air inhalation and positioned using orthogonal laser pointers on the gantry. Fluoroscopic “scout” images were acquired to position the brain at the center of the collimated-field, and a low dose cone beam CT was subsequently acquired for precise placement of the isocenter. The reconstructed CT </w:t>
      </w:r>
      <w:r>
        <w:rPr>
          <w:rFonts w:ascii="Times New Roman" w:hAnsi="Times New Roman"/>
        </w:rPr>
        <w:t>DICOM</w:t>
      </w:r>
      <w:r w:rsidRPr="00AF6A17">
        <w:rPr>
          <w:rFonts w:ascii="Times New Roman" w:hAnsi="Times New Roman"/>
        </w:rPr>
        <w:t xml:space="preserve"> was then uploaded to the </w:t>
      </w:r>
      <w:proofErr w:type="spellStart"/>
      <w:r w:rsidRPr="00AF6A17">
        <w:rPr>
          <w:rFonts w:ascii="Times New Roman" w:hAnsi="Times New Roman"/>
        </w:rPr>
        <w:t>RT_Image</w:t>
      </w:r>
      <w:proofErr w:type="spellEnd"/>
      <w:r w:rsidRPr="00AF6A17">
        <w:rPr>
          <w:rFonts w:ascii="Times New Roman" w:hAnsi="Times New Roman"/>
        </w:rPr>
        <w:t xml:space="preserve"> software (shared by Dr. Edward E. Graves, Stanford University, CA), to generate the treatment plan. The treatment beam was set up as 225 keV, 13 mA passed through a 0.3 mm copper filter and was delivered over a collimated square field of 1x1 cm</w:t>
      </w:r>
      <w:r w:rsidRPr="00AF6A17">
        <w:rPr>
          <w:rFonts w:ascii="Times New Roman" w:hAnsi="Times New Roman"/>
          <w:vertAlign w:val="superscript"/>
        </w:rPr>
        <w:t>2</w:t>
      </w:r>
      <w:r w:rsidRPr="00AF6A17">
        <w:rPr>
          <w:rFonts w:ascii="Times New Roman" w:hAnsi="Times New Roman"/>
        </w:rPr>
        <w:t>. This device has a calibrated beam output of 3.55 Gy/min at 0.5 cm depth, at isocenter, in water for this configuration.</w:t>
      </w:r>
    </w:p>
    <w:p w14:paraId="59B22969" w14:textId="77777777" w:rsidR="00B85D98" w:rsidRDefault="00B85D98" w:rsidP="00B85D98">
      <w:pPr>
        <w:spacing w:after="0" w:line="480" w:lineRule="auto"/>
        <w:jc w:val="both"/>
        <w:rPr>
          <w:rFonts w:ascii="Times New Roman" w:hAnsi="Times New Roman"/>
        </w:rPr>
      </w:pPr>
    </w:p>
    <w:p w14:paraId="22EB8C85" w14:textId="77777777" w:rsidR="00B85D98" w:rsidRPr="00AF6A17" w:rsidRDefault="00B85D98" w:rsidP="00B85D98">
      <w:pPr>
        <w:spacing w:after="0" w:line="480" w:lineRule="auto"/>
        <w:jc w:val="both"/>
        <w:rPr>
          <w:rFonts w:ascii="Times New Roman" w:hAnsi="Times New Roman"/>
          <w:b/>
          <w:bCs/>
        </w:rPr>
      </w:pPr>
      <w:r w:rsidRPr="00AF6A17">
        <w:rPr>
          <w:rFonts w:ascii="Times New Roman" w:hAnsi="Times New Roman"/>
          <w:b/>
          <w:bCs/>
        </w:rPr>
        <w:t xml:space="preserve">Characterization of the Tumor-Immune Microenvironment with Cyclic Immunofluorescence </w:t>
      </w:r>
    </w:p>
    <w:p w14:paraId="0DEC88E3" w14:textId="5910ADD2" w:rsidR="00231940" w:rsidRDefault="00B85D98" w:rsidP="00E4578B">
      <w:pPr>
        <w:spacing w:after="0" w:line="480" w:lineRule="auto"/>
        <w:ind w:firstLine="720"/>
        <w:jc w:val="both"/>
        <w:rPr>
          <w:rFonts w:ascii="Times New Roman" w:hAnsi="Times New Roman" w:cs="Times New Roman"/>
        </w:rPr>
      </w:pPr>
      <w:r>
        <w:rPr>
          <w:rFonts w:ascii="Times New Roman" w:hAnsi="Times New Roman" w:cs="Times New Roman"/>
        </w:rPr>
        <w:t>Cyclic immunofluorescence (</w:t>
      </w:r>
      <w:r w:rsidRPr="002828E9">
        <w:rPr>
          <w:rFonts w:ascii="Times New Roman" w:hAnsi="Times New Roman" w:cs="Times New Roman"/>
        </w:rPr>
        <w:t>C</w:t>
      </w:r>
      <w:r>
        <w:rPr>
          <w:rFonts w:ascii="Times New Roman" w:hAnsi="Times New Roman" w:cs="Times New Roman"/>
        </w:rPr>
        <w:t>yC</w:t>
      </w:r>
      <w:r w:rsidRPr="002828E9">
        <w:rPr>
          <w:rFonts w:ascii="Times New Roman" w:hAnsi="Times New Roman" w:cs="Times New Roman"/>
        </w:rPr>
        <w:t>IF</w:t>
      </w:r>
      <w:r>
        <w:rPr>
          <w:rFonts w:ascii="Times New Roman" w:hAnsi="Times New Roman" w:cs="Times New Roman"/>
        </w:rPr>
        <w:t>)</w:t>
      </w:r>
      <w:r w:rsidRPr="002828E9">
        <w:rPr>
          <w:rFonts w:ascii="Times New Roman" w:hAnsi="Times New Roman" w:cs="Times New Roman"/>
        </w:rPr>
        <w:t xml:space="preserve"> was performed on</w:t>
      </w:r>
      <w:r>
        <w:rPr>
          <w:rFonts w:ascii="Times New Roman" w:hAnsi="Times New Roman" w:cs="Times New Roman"/>
        </w:rPr>
        <w:t xml:space="preserve"> formalin-fixed paraffin-embedded brain </w:t>
      </w:r>
      <w:r w:rsidRPr="002828E9">
        <w:rPr>
          <w:rFonts w:ascii="Times New Roman" w:hAnsi="Times New Roman" w:cs="Times New Roman"/>
        </w:rPr>
        <w:t xml:space="preserve">tissue sections </w:t>
      </w:r>
      <w:r>
        <w:rPr>
          <w:rFonts w:ascii="Times New Roman" w:hAnsi="Times New Roman" w:cs="Times New Roman"/>
        </w:rPr>
        <w:t xml:space="preserve">from </w:t>
      </w:r>
      <w:r w:rsidRPr="002828E9">
        <w:rPr>
          <w:rFonts w:ascii="Times New Roman" w:hAnsi="Times New Roman" w:cs="Times New Roman"/>
        </w:rPr>
        <w:t>GL261</w:t>
      </w:r>
      <w:r>
        <w:rPr>
          <w:rFonts w:ascii="Times New Roman" w:hAnsi="Times New Roman" w:cs="Times New Roman"/>
        </w:rPr>
        <w:t xml:space="preserve">-implanted mice as previously described </w:t>
      </w:r>
      <w:r>
        <w:rPr>
          <w:rFonts w:ascii="Times New Roman" w:hAnsi="Times New Roman" w:cs="Times New Roman"/>
        </w:rPr>
        <w:fldChar w:fldCharType="begin"/>
      </w:r>
      <w:r>
        <w:rPr>
          <w:rFonts w:ascii="Times New Roman" w:hAnsi="Times New Roman" w:cs="Times New Roman"/>
        </w:rPr>
        <w:instrText xml:space="preserve"> ADDIN ZOTERO_ITEM CSL_CITATION {"citationID":"n0RSxJP9","properties":{"formattedCitation":"(30,31)","plainCitation":"(30,31)","noteIndex":0},"citationItems":[{"id":1421,"uris":["http://zotero.org/users/1069252/items/L7A9ZG5D"],"uri":["http://zotero.org/users/1069252/items/L7A9ZG5D"],"itemData":{"id":1421,"type":"article-journal","abstract":"The architecture of normal and diseased tissues strongly influences the development and progression of disease as well as responsiveness and resistance to therapy. We describe a tissue-based cyclic immunofluorescence (t-CyCIF) method for highly multiplexed immuno-fluorescence imaging of formalin-fixed, paraffin-embedded (FFPE) specimens mounted on glass slides, the most widely used specimens for histopathological diagnosis of cancer and other diseases. t-CyCIF generates up to 60-plex images using an iterative process (a cycle) in which conventional low-plex fluorescence images are repeatedly collected from the same sample and then assembled into a high-dimensional representation. t-CyCIF requires no specialized instruments or reagents and is compatible with super-resolution imaging; we demonstrate its application to quantifying signal transduction cascades, tumor antigens and immune markers in diverse tissues and tumors. The simplicity and adaptability of t-CyCIF makes it an effective method for pre-clinical and clinical research and a natural complement to single-cell genomics.","container-title":"eLife","DOI":"10.7554/eLife.31657","ISSN":"2050-084X","journalAbbreviation":"Elife","language":"eng","note":"PMID: 29993362\nPMCID: PMC6075866","source":"PubMed","title":"Highly multiplexed immunofluorescence imaging of human tissues and tumors using t-CyCIF and conventional optical microscopes","volume":"7","author":[{"family":"Lin","given":"Jia-Ren"},{"family":"Izar","given":"Benjamin"},{"family":"Wang","given":"Shu"},{"family":"Yapp","given":"Clarence"},{"family":"Mei","given":"Shaolin"},{"family":"Shah","given":"Parin M."},{"family":"Santagata","given":"Sandro"},{"family":"Sorger","given":"Peter K."}],"issued":{"date-parts":[["2018"]],"season":"11"}}},{"id":1444,"uris":["http://zotero.org/users/1069252/items/LJJ9BGL7"],"uri":["http://zotero.org/users/1069252/items/LJJ9BGL7"],"itemData":{"id":1444,"type":"article-journal","abstract":"Single-cell analysis reveals aspects of cellular physiology not evident from population-based studies, particularly in the case of highly multiplexed methods such as mass cytometry (CyTOF) able to correlate the levels of multiple signalling, differentiation and cell fate markers. Immunofluorescence (IF) microscopy adds information on cell morphology and the microenvironment that are not obtained using flow-based techniques, but the multiplicity of conventional IF is limited. This has motivated development of imaging methods that require specialized instrumentation, exotic reagents or proprietary protocols that are difficult to reproduce in most laboratories. Here we report a public-domain method for achieving high multiplicity single-cell IF using cyclic immunofluorescence (CycIF), a simple and versatile procedure in which four-colour staining alternates with chemical inactivation of fluorophores to progressively build a multichannel image. Because CycIF uses standard reagents and instrumentation and is no more expensive than conventional IF, it is suitable for high-throughput assays and screening applications.","container-title":"Nature Communications","DOI":"10.1038/ncomms9390","ISSN":"2041-1723","journalAbbreviation":"Nat Commun","language":"eng","note":"PMID: 26399630\nPMCID: PMC4587398","page":"8390","source":"PubMed","title":"Highly multiplexed imaging of single cells using a high-throughput cyclic immunofluorescence method","volume":"6","author":[{"family":"Lin","given":"Jia-Ren"},{"family":"Fallahi-Sichani","given":"Mohammad"},{"family":"Sorger","given":"Peter K."}],"issued":{"date-parts":[["2015",9,24]]}}}],"schema":"https://github.com/citation-style-language/schema/raw/master/csl-citation.json"} </w:instrText>
      </w:r>
      <w:r>
        <w:rPr>
          <w:rFonts w:ascii="Times New Roman" w:hAnsi="Times New Roman" w:cs="Times New Roman"/>
        </w:rPr>
        <w:fldChar w:fldCharType="separate"/>
      </w:r>
      <w:r w:rsidRPr="00626060">
        <w:rPr>
          <w:rFonts w:ascii="Times New Roman" w:hAnsi="Times New Roman" w:cs="Times New Roman"/>
        </w:rPr>
        <w:t>(3</w:t>
      </w:r>
      <w:r w:rsidR="0005376A">
        <w:rPr>
          <w:rFonts w:ascii="Times New Roman" w:hAnsi="Times New Roman" w:cs="Times New Roman"/>
        </w:rPr>
        <w:t>8</w:t>
      </w:r>
      <w:r w:rsidRPr="00626060">
        <w:rPr>
          <w:rFonts w:ascii="Times New Roman" w:hAnsi="Times New Roman" w:cs="Times New Roman"/>
        </w:rPr>
        <w:t>,3</w:t>
      </w:r>
      <w:r w:rsidR="0005376A">
        <w:rPr>
          <w:rFonts w:ascii="Times New Roman" w:hAnsi="Times New Roman" w:cs="Times New Roman"/>
        </w:rPr>
        <w:t>9</w:t>
      </w:r>
      <w:r w:rsidRPr="00626060">
        <w:rPr>
          <w:rFonts w:ascii="Times New Roman" w:hAnsi="Times New Roman" w:cs="Times New Roman"/>
        </w:rPr>
        <w:t>)</w:t>
      </w:r>
      <w:r>
        <w:rPr>
          <w:rFonts w:ascii="Times New Roman" w:hAnsi="Times New Roman" w:cs="Times New Roman"/>
        </w:rPr>
        <w:fldChar w:fldCharType="end"/>
      </w:r>
      <w:r w:rsidRPr="002828E9">
        <w:rPr>
          <w:rFonts w:ascii="Times New Roman" w:hAnsi="Times New Roman" w:cs="Times New Roman"/>
        </w:rPr>
        <w:t xml:space="preserve">. </w:t>
      </w:r>
      <w:r>
        <w:rPr>
          <w:rFonts w:ascii="Times New Roman" w:hAnsi="Times New Roman" w:cs="Times New Roman"/>
        </w:rPr>
        <w:t>Tissue sections were</w:t>
      </w:r>
      <w:r w:rsidRPr="002828E9">
        <w:rPr>
          <w:rFonts w:ascii="Times New Roman" w:hAnsi="Times New Roman" w:cs="Times New Roman"/>
        </w:rPr>
        <w:t xml:space="preserve"> </w:t>
      </w:r>
      <w:r>
        <w:rPr>
          <w:rFonts w:ascii="Times New Roman" w:hAnsi="Times New Roman" w:cs="Times New Roman"/>
        </w:rPr>
        <w:t>stained with Hoechst dye to label cell nuclei and immunolabeled with immune and mesenchymal cell lineage markers: CD8α (clone: 4AM15), CD4 (clone: 4SM95), FOX3 (clone: FJK-16s), and Vimentin (clone: D21H3). I</w:t>
      </w:r>
      <w:r w:rsidRPr="002828E9">
        <w:rPr>
          <w:rFonts w:ascii="Times New Roman" w:hAnsi="Times New Roman" w:cs="Times New Roman"/>
        </w:rPr>
        <w:t>mag</w:t>
      </w:r>
      <w:r>
        <w:rPr>
          <w:rFonts w:ascii="Times New Roman" w:hAnsi="Times New Roman" w:cs="Times New Roman"/>
        </w:rPr>
        <w:t>ing was performed at 20x (2x2 binning) using a</w:t>
      </w:r>
      <w:r w:rsidRPr="002828E9">
        <w:rPr>
          <w:rFonts w:ascii="Times New Roman" w:hAnsi="Times New Roman" w:cs="Times New Roman"/>
        </w:rPr>
        <w:t xml:space="preserve"> </w:t>
      </w:r>
      <w:proofErr w:type="spellStart"/>
      <w:r w:rsidRPr="002828E9">
        <w:rPr>
          <w:rFonts w:ascii="Times New Roman" w:hAnsi="Times New Roman" w:cs="Times New Roman"/>
        </w:rPr>
        <w:t>CyteFinder</w:t>
      </w:r>
      <w:proofErr w:type="spellEnd"/>
      <w:r w:rsidRPr="002828E9">
        <w:rPr>
          <w:rFonts w:ascii="Times New Roman" w:hAnsi="Times New Roman" w:cs="Times New Roman"/>
        </w:rPr>
        <w:t xml:space="preserve"> slide-scanning fluorescence microscope</w:t>
      </w:r>
      <w:r>
        <w:rPr>
          <w:rFonts w:ascii="Times New Roman" w:hAnsi="Times New Roman" w:cs="Times New Roman"/>
        </w:rPr>
        <w:t xml:space="preserve"> </w:t>
      </w:r>
      <w:r w:rsidRPr="002828E9">
        <w:rPr>
          <w:rFonts w:ascii="Times New Roman" w:hAnsi="Times New Roman" w:cs="Times New Roman"/>
        </w:rPr>
        <w:t>(</w:t>
      </w:r>
      <w:proofErr w:type="spellStart"/>
      <w:r w:rsidRPr="002828E9">
        <w:rPr>
          <w:rFonts w:ascii="Times New Roman" w:hAnsi="Times New Roman" w:cs="Times New Roman"/>
        </w:rPr>
        <w:t>RareCyte</w:t>
      </w:r>
      <w:proofErr w:type="spellEnd"/>
      <w:r w:rsidRPr="002828E9">
        <w:rPr>
          <w:rFonts w:ascii="Times New Roman" w:hAnsi="Times New Roman" w:cs="Times New Roman"/>
        </w:rPr>
        <w:t xml:space="preserve"> </w:t>
      </w:r>
      <w:r>
        <w:rPr>
          <w:rFonts w:ascii="Times New Roman" w:hAnsi="Times New Roman" w:cs="Times New Roman"/>
        </w:rPr>
        <w:t>I</w:t>
      </w:r>
      <w:r w:rsidRPr="002828E9">
        <w:rPr>
          <w:rFonts w:ascii="Times New Roman" w:hAnsi="Times New Roman" w:cs="Times New Roman"/>
        </w:rPr>
        <w:t>nc</w:t>
      </w:r>
      <w:r>
        <w:rPr>
          <w:rFonts w:ascii="Times New Roman" w:hAnsi="Times New Roman" w:cs="Times New Roman"/>
        </w:rPr>
        <w:t>)</w:t>
      </w:r>
      <w:r w:rsidRPr="002828E9">
        <w:rPr>
          <w:rFonts w:ascii="Times New Roman" w:hAnsi="Times New Roman" w:cs="Times New Roman"/>
        </w:rPr>
        <w:t>.</w:t>
      </w:r>
      <w:r>
        <w:rPr>
          <w:rFonts w:ascii="Times New Roman" w:hAnsi="Times New Roman" w:cs="Times New Roman"/>
        </w:rPr>
        <w:t xml:space="preserve"> Raw images were </w:t>
      </w:r>
      <w:r w:rsidRPr="002828E9">
        <w:rPr>
          <w:rFonts w:ascii="Times New Roman" w:hAnsi="Times New Roman" w:cs="Times New Roman"/>
        </w:rPr>
        <w:t>flatfield</w:t>
      </w:r>
      <w:r>
        <w:rPr>
          <w:rFonts w:ascii="Times New Roman" w:hAnsi="Times New Roman" w:cs="Times New Roman"/>
        </w:rPr>
        <w:t xml:space="preserve"> </w:t>
      </w:r>
      <w:r w:rsidRPr="002828E9">
        <w:rPr>
          <w:rFonts w:ascii="Times New Roman" w:hAnsi="Times New Roman" w:cs="Times New Roman"/>
        </w:rPr>
        <w:t>correct</w:t>
      </w:r>
      <w:r>
        <w:rPr>
          <w:rFonts w:ascii="Times New Roman" w:hAnsi="Times New Roman" w:cs="Times New Roman"/>
        </w:rPr>
        <w:t>ed as described</w:t>
      </w:r>
      <w:r w:rsidR="000D748A">
        <w:rPr>
          <w:rFonts w:ascii="Times New Roman" w:hAnsi="Times New Roman" w:cs="Times New Roman"/>
        </w:rPr>
        <w:t>,</w:t>
      </w:r>
      <w:r>
        <w:rPr>
          <w:rFonts w:ascii="Times New Roman" w:hAnsi="Times New Roman" w:cs="Times New Roman"/>
        </w:rPr>
        <w:t xml:space="preserve"> then </w:t>
      </w:r>
      <w:r w:rsidRPr="002828E9">
        <w:rPr>
          <w:rFonts w:ascii="Times New Roman" w:hAnsi="Times New Roman" w:cs="Times New Roman"/>
        </w:rPr>
        <w:t>stitc</w:t>
      </w:r>
      <w:r>
        <w:rPr>
          <w:rFonts w:ascii="Times New Roman" w:hAnsi="Times New Roman" w:cs="Times New Roman"/>
        </w:rPr>
        <w:t xml:space="preserve">hed and </w:t>
      </w:r>
      <w:r w:rsidRPr="002828E9">
        <w:rPr>
          <w:rFonts w:ascii="Times New Roman" w:hAnsi="Times New Roman" w:cs="Times New Roman"/>
        </w:rPr>
        <w:t>regist</w:t>
      </w:r>
      <w:r>
        <w:rPr>
          <w:rFonts w:ascii="Times New Roman" w:hAnsi="Times New Roman" w:cs="Times New Roman"/>
        </w:rPr>
        <w:t xml:space="preserve">ered using ASHLAR </w:t>
      </w:r>
      <w:r w:rsidRPr="002828E9">
        <w:rPr>
          <w:rFonts w:ascii="Times New Roman" w:hAnsi="Times New Roman" w:cs="Times New Roman"/>
        </w:rPr>
        <w:t>(</w:t>
      </w:r>
      <w:hyperlink r:id="rId6" w:history="1">
        <w:r w:rsidRPr="00684929">
          <w:rPr>
            <w:rStyle w:val="Hyperlink"/>
            <w:rFonts w:ascii="Times New Roman" w:hAnsi="Times New Roman" w:cs="Times New Roman"/>
          </w:rPr>
          <w:t>https://github.com/labsyspharm/ashlar</w:t>
        </w:r>
      </w:hyperlink>
      <w:r w:rsidRPr="002828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vYmDAkjY","properties":{"formattedCitation":"(32)","plainCitation":"(32)","noteIndex":0},"citationItems":[{"id":1950,"uris":["http://zotero.org/users/1069252/items/B45NSY8G"],"uri":["http://zotero.org/users/1069252/items/B45NSY8G"],"itemData":{"id":1950,"type":"article-journal","abstract":"Quantitative analysis of bioimaging data is often skewed by both shading in space and background variation in time. We introduce BaSiC, an image correction method based on low-rank and sparse decomposition which solves both issues. In comparison to existing shading correction tools, BaSiC achieves high-accuracy with significantly fewer input images, works for diverse imaging conditions and is robust against artefacts. Moreover, it can correct temporal drift in time-lapse microscopy data and thus improve continuous single-cell quantification. BaSiC requires no manual parameter setting and is available as a Fiji/ImageJ plugin.","container-title":"Nature Communications","DOI":"10.1038/ncomms14836","ISSN":"2041-1723","issue":"1","language":"en","page":"14836","source":"www.nature.com","title":"A BaSiC tool for background and shading correction of optical microscopy images","volume":"8","author":[{"family":"Peng","given":"Tingying"},{"family":"Thorn","given":"Kurt"},{"family":"Schroeder","given":"Timm"},{"family":"Wang","given":"Lichao"},{"family":"Theis","given":"Fabian J."},{"family":"Marr","given":"Carsten"},{"family":"Navab","given":"Nassir"}],"issued":{"date-parts":[["2017",6,8]]}}}],"schema":"https://github.com/citation-style-language/schema/raw/master/csl-citation.json"} </w:instrText>
      </w:r>
      <w:r>
        <w:rPr>
          <w:rFonts w:ascii="Times New Roman" w:hAnsi="Times New Roman" w:cs="Times New Roman"/>
        </w:rPr>
        <w:fldChar w:fldCharType="separate"/>
      </w:r>
      <w:r w:rsidRPr="00626060">
        <w:rPr>
          <w:rFonts w:ascii="Times New Roman" w:hAnsi="Times New Roman" w:cs="Times New Roman"/>
        </w:rPr>
        <w:t>(</w:t>
      </w:r>
      <w:r w:rsidR="0005376A">
        <w:rPr>
          <w:rFonts w:ascii="Times New Roman" w:hAnsi="Times New Roman" w:cs="Times New Roman"/>
        </w:rPr>
        <w:t>40</w:t>
      </w:r>
      <w:r w:rsidRPr="00626060">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xml:space="preserve">. Images were segmented by </w:t>
      </w:r>
      <w:r w:rsidRPr="004B6725">
        <w:rPr>
          <w:rFonts w:ascii="Times New Roman" w:hAnsi="Times New Roman" w:cs="Times New Roman"/>
        </w:rPr>
        <w:t>training a U-Net convolutional neural network architecture on Hoechst signal intensity to identify individual cells</w:t>
      </w:r>
      <w:r>
        <w:rPr>
          <w:rFonts w:ascii="Times New Roman" w:hAnsi="Times New Roman" w:cs="Times New Roman"/>
        </w:rPr>
        <w:t xml:space="preserve"> </w:t>
      </w:r>
      <w:r w:rsidRPr="004B6725">
        <w:rPr>
          <w:rFonts w:ascii="Times New Roman" w:hAnsi="Times New Roman" w:cs="Times New Roman"/>
        </w:rPr>
        <w:fldChar w:fldCharType="begin"/>
      </w:r>
      <w:r>
        <w:rPr>
          <w:rFonts w:ascii="Times New Roman" w:hAnsi="Times New Roman" w:cs="Times New Roman"/>
        </w:rPr>
        <w:instrText xml:space="preserve"> ADDIN ZOTERO_ITEM CSL_CITATION {"citationID":"smmvVnWe","properties":{"formattedCitation":"(33)","plainCitation":"(33)","noteIndex":0},"citationItems":[{"id":1956,"uris":["http://zotero.org/users/1069252/items/AVSZSMU7"],"uri":["http://zotero.org/users/1069252/items/AVSZSMU7"],"itemData":{"id":1956,"type":"article-journal","abstract":"There is large consent that successful training of deep networks requires many thousand annotated training samples. In this paper, we present a network and training strategy that relies on the strong use of data augmentation to use the available annotated samples more efficiently. The architecture consists of a contracting path to capture context and a symmetric expanding path that enables precise localization. We show that such a network can be trained end-to-end from very few images and outperforms the prior best method (a sliding-window convolutional network) on the ISBI challenge for segmentation of neuronal structures in electron microscopic stacks. Using the same network trained on transmitted light microscopy images (phase contrast and DIC) we won the ISBI cell tracking challenge 2015 in these categories by a large margin. Moreover, the network is fast. Segmentation of a 512x512 image takes less than a second on a recent GPU. The full implementation (based on Caffe) and the trained networks are available at http://lmb.informatik.uni-freiburg.de/people/ronneber/u-net .","container-title":"arXiv:1505.04597 [cs]","note":"arXiv: 1505.04597","source":"arXiv.org","title":"U-Net: Convolutional Networks for Biomedical Image Segmentation","title-short":"U-Net","URL":"http://arxiv.org/abs/1505.04597","author":[{"family":"Ronneberger","given":"Olaf"},{"family":"Fischer","given":"Philipp"},{"family":"Brox","given":"Thomas"}],"accessed":{"date-parts":[["2020",6,18]]},"issued":{"date-parts":[["2015",5,18]]}}}],"schema":"https://github.com/citation-style-language/schema/raw/master/csl-citation.json"} </w:instrText>
      </w:r>
      <w:r w:rsidRPr="004B6725">
        <w:rPr>
          <w:rFonts w:ascii="Times New Roman" w:hAnsi="Times New Roman" w:cs="Times New Roman"/>
        </w:rPr>
        <w:fldChar w:fldCharType="separate"/>
      </w:r>
      <w:r w:rsidRPr="00626060">
        <w:rPr>
          <w:rFonts w:ascii="Times New Roman" w:hAnsi="Times New Roman" w:cs="Times New Roman"/>
        </w:rPr>
        <w:t>(</w:t>
      </w:r>
      <w:r w:rsidR="0005376A">
        <w:rPr>
          <w:rFonts w:ascii="Times New Roman" w:hAnsi="Times New Roman" w:cs="Times New Roman"/>
        </w:rPr>
        <w:t>41</w:t>
      </w:r>
      <w:r w:rsidRPr="00626060">
        <w:rPr>
          <w:rFonts w:ascii="Times New Roman" w:hAnsi="Times New Roman" w:cs="Times New Roman"/>
        </w:rPr>
        <w:t>)</w:t>
      </w:r>
      <w:r w:rsidRPr="004B6725">
        <w:rPr>
          <w:rFonts w:ascii="Times New Roman" w:hAnsi="Times New Roman" w:cs="Times New Roman"/>
        </w:rPr>
        <w:fldChar w:fldCharType="end"/>
      </w:r>
      <w:r w:rsidRPr="004B6725">
        <w:rPr>
          <w:rFonts w:ascii="Times New Roman" w:hAnsi="Times New Roman" w:cs="Times New Roman"/>
        </w:rPr>
        <w:t xml:space="preserve">. </w:t>
      </w:r>
      <w:r w:rsidR="0018778E">
        <w:rPr>
          <w:rFonts w:ascii="Times New Roman" w:hAnsi="Times New Roman" w:cs="Times New Roman"/>
        </w:rPr>
        <w:t xml:space="preserve">Custom-written </w:t>
      </w:r>
      <w:r w:rsidRPr="004B6725">
        <w:rPr>
          <w:rFonts w:ascii="Times New Roman" w:hAnsi="Times New Roman" w:cs="Times New Roman"/>
        </w:rPr>
        <w:t xml:space="preserve">Python </w:t>
      </w:r>
      <w:r w:rsidR="0018778E">
        <w:rPr>
          <w:rFonts w:ascii="Times New Roman" w:hAnsi="Times New Roman" w:cs="Times New Roman"/>
        </w:rPr>
        <w:t>script</w:t>
      </w:r>
      <w:r w:rsidR="008A23BB">
        <w:rPr>
          <w:rFonts w:ascii="Times New Roman" w:hAnsi="Times New Roman" w:cs="Times New Roman"/>
        </w:rPr>
        <w:t>s</w:t>
      </w:r>
      <w:r w:rsidR="0018778E" w:rsidRPr="004B6725">
        <w:rPr>
          <w:rFonts w:ascii="Times New Roman" w:hAnsi="Times New Roman" w:cs="Times New Roman"/>
        </w:rPr>
        <w:t xml:space="preserve"> </w:t>
      </w:r>
      <w:r w:rsidR="008A23BB" w:rsidRPr="004B6725">
        <w:rPr>
          <w:rFonts w:ascii="Times New Roman" w:hAnsi="Times New Roman" w:cs="Times New Roman"/>
        </w:rPr>
        <w:t>w</w:t>
      </w:r>
      <w:r w:rsidR="008A23BB">
        <w:rPr>
          <w:rFonts w:ascii="Times New Roman" w:hAnsi="Times New Roman" w:cs="Times New Roman"/>
        </w:rPr>
        <w:t>ere</w:t>
      </w:r>
      <w:r w:rsidR="008A23BB" w:rsidRPr="004B6725">
        <w:rPr>
          <w:rFonts w:ascii="Times New Roman" w:hAnsi="Times New Roman" w:cs="Times New Roman"/>
        </w:rPr>
        <w:t xml:space="preserve"> </w:t>
      </w:r>
      <w:r w:rsidRPr="004B6725">
        <w:rPr>
          <w:rFonts w:ascii="Times New Roman" w:hAnsi="Times New Roman" w:cs="Times New Roman"/>
        </w:rPr>
        <w:t xml:space="preserve">then used to </w:t>
      </w:r>
      <w:r w:rsidR="008A23BB">
        <w:rPr>
          <w:rFonts w:ascii="Times New Roman" w:hAnsi="Times New Roman" w:cs="Times New Roman"/>
        </w:rPr>
        <w:t xml:space="preserve">computationally </w:t>
      </w:r>
      <w:r w:rsidRPr="004B6725">
        <w:rPr>
          <w:rFonts w:ascii="Times New Roman" w:hAnsi="Times New Roman" w:cs="Times New Roman"/>
        </w:rPr>
        <w:t>extract quantitative protein expression data on individual cells for downstream analysis. Immune cell frequencies were reported as the ratio of each immunophenotype</w:t>
      </w:r>
      <w:r w:rsidRPr="002828E9">
        <w:rPr>
          <w:rFonts w:ascii="Times New Roman" w:hAnsi="Times New Roman" w:cs="Times New Roman"/>
        </w:rPr>
        <w:t xml:space="preserve"> </w:t>
      </w:r>
      <w:r>
        <w:rPr>
          <w:rFonts w:ascii="Times New Roman" w:hAnsi="Times New Roman" w:cs="Times New Roman"/>
        </w:rPr>
        <w:t>relative to</w:t>
      </w:r>
      <w:r w:rsidRPr="002828E9">
        <w:rPr>
          <w:rFonts w:ascii="Times New Roman" w:hAnsi="Times New Roman" w:cs="Times New Roman"/>
        </w:rPr>
        <w:t xml:space="preserve"> </w:t>
      </w:r>
      <w:r>
        <w:rPr>
          <w:rFonts w:ascii="Times New Roman" w:hAnsi="Times New Roman" w:cs="Times New Roman"/>
        </w:rPr>
        <w:t xml:space="preserve">the number of </w:t>
      </w:r>
      <w:r w:rsidRPr="002828E9">
        <w:rPr>
          <w:rFonts w:ascii="Times New Roman" w:hAnsi="Times New Roman" w:cs="Times New Roman"/>
        </w:rPr>
        <w:t>tumor cells</w:t>
      </w:r>
      <w:r>
        <w:rPr>
          <w:rFonts w:ascii="Times New Roman" w:hAnsi="Times New Roman" w:cs="Times New Roman"/>
        </w:rPr>
        <w:t xml:space="preserve"> (</w:t>
      </w:r>
      <w:r w:rsidRPr="00C408FB">
        <w:rPr>
          <w:rFonts w:ascii="Times New Roman" w:hAnsi="Times New Roman" w:cs="Times New Roman"/>
          <w:i/>
          <w:iCs/>
        </w:rPr>
        <w:t>i.e.</w:t>
      </w:r>
      <w:r>
        <w:rPr>
          <w:rFonts w:ascii="Times New Roman" w:hAnsi="Times New Roman" w:cs="Times New Roman"/>
        </w:rPr>
        <w:t xml:space="preserve"> Vimentin+ cells negative for immune lineage markers) in the corresponding </w:t>
      </w:r>
      <w:r w:rsidRPr="002F32BE">
        <w:rPr>
          <w:rFonts w:ascii="Times New Roman" w:hAnsi="Times New Roman" w:cs="Times New Roman"/>
        </w:rPr>
        <w:t>tissue section.</w:t>
      </w:r>
    </w:p>
    <w:sectPr w:rsidR="002319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BC30" w14:textId="77777777" w:rsidR="006E2698" w:rsidRDefault="006E2698" w:rsidP="00DE5839">
      <w:pPr>
        <w:spacing w:after="0" w:line="240" w:lineRule="auto"/>
      </w:pPr>
      <w:r>
        <w:separator/>
      </w:r>
    </w:p>
  </w:endnote>
  <w:endnote w:type="continuationSeparator" w:id="0">
    <w:p w14:paraId="204C9B55" w14:textId="77777777" w:rsidR="006E2698" w:rsidRDefault="006E2698" w:rsidP="00DE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793743"/>
      <w:docPartObj>
        <w:docPartGallery w:val="Page Numbers (Bottom of Page)"/>
        <w:docPartUnique/>
      </w:docPartObj>
    </w:sdtPr>
    <w:sdtEndPr>
      <w:rPr>
        <w:noProof/>
      </w:rPr>
    </w:sdtEndPr>
    <w:sdtContent>
      <w:p w14:paraId="17A5E4DF" w14:textId="7DF068A7" w:rsidR="00DE5839" w:rsidRDefault="00DE58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9BF8A" w14:textId="77777777" w:rsidR="00DE5839" w:rsidRDefault="00DE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A971" w14:textId="77777777" w:rsidR="006E2698" w:rsidRDefault="006E2698" w:rsidP="00DE5839">
      <w:pPr>
        <w:spacing w:after="0" w:line="240" w:lineRule="auto"/>
      </w:pPr>
      <w:r>
        <w:separator/>
      </w:r>
    </w:p>
  </w:footnote>
  <w:footnote w:type="continuationSeparator" w:id="0">
    <w:p w14:paraId="0989589C" w14:textId="77777777" w:rsidR="006E2698" w:rsidRDefault="006E2698" w:rsidP="00DE5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98"/>
    <w:rsid w:val="0005376A"/>
    <w:rsid w:val="00056FB4"/>
    <w:rsid w:val="000D748A"/>
    <w:rsid w:val="000F4B07"/>
    <w:rsid w:val="001136AC"/>
    <w:rsid w:val="00141FED"/>
    <w:rsid w:val="00174B6D"/>
    <w:rsid w:val="0018778E"/>
    <w:rsid w:val="00191754"/>
    <w:rsid w:val="00200C10"/>
    <w:rsid w:val="00207E44"/>
    <w:rsid w:val="00210898"/>
    <w:rsid w:val="00231940"/>
    <w:rsid w:val="0032471F"/>
    <w:rsid w:val="003A29D6"/>
    <w:rsid w:val="003D5458"/>
    <w:rsid w:val="003D7CF0"/>
    <w:rsid w:val="003E1AFD"/>
    <w:rsid w:val="003E2850"/>
    <w:rsid w:val="0043718C"/>
    <w:rsid w:val="00477096"/>
    <w:rsid w:val="00485412"/>
    <w:rsid w:val="004A03B7"/>
    <w:rsid w:val="004E0357"/>
    <w:rsid w:val="004E22D7"/>
    <w:rsid w:val="005C5BB9"/>
    <w:rsid w:val="005F561B"/>
    <w:rsid w:val="006047FD"/>
    <w:rsid w:val="006B1A30"/>
    <w:rsid w:val="006D6456"/>
    <w:rsid w:val="006E2698"/>
    <w:rsid w:val="00721678"/>
    <w:rsid w:val="00730982"/>
    <w:rsid w:val="00797172"/>
    <w:rsid w:val="007A180B"/>
    <w:rsid w:val="007A1952"/>
    <w:rsid w:val="00852F4A"/>
    <w:rsid w:val="00867136"/>
    <w:rsid w:val="008A23BB"/>
    <w:rsid w:val="008E508B"/>
    <w:rsid w:val="00903E49"/>
    <w:rsid w:val="00953ACC"/>
    <w:rsid w:val="009841D7"/>
    <w:rsid w:val="009B7E5A"/>
    <w:rsid w:val="009E77B6"/>
    <w:rsid w:val="00A60F3E"/>
    <w:rsid w:val="00A7703B"/>
    <w:rsid w:val="00B85D98"/>
    <w:rsid w:val="00BB7960"/>
    <w:rsid w:val="00BE4967"/>
    <w:rsid w:val="00BF280E"/>
    <w:rsid w:val="00C11ABE"/>
    <w:rsid w:val="00C3204F"/>
    <w:rsid w:val="00C663CA"/>
    <w:rsid w:val="00CC18C9"/>
    <w:rsid w:val="00CF0898"/>
    <w:rsid w:val="00D01B89"/>
    <w:rsid w:val="00D10644"/>
    <w:rsid w:val="00D565E9"/>
    <w:rsid w:val="00DB0367"/>
    <w:rsid w:val="00DE471A"/>
    <w:rsid w:val="00DE5839"/>
    <w:rsid w:val="00E4578B"/>
    <w:rsid w:val="00E60915"/>
    <w:rsid w:val="00E62931"/>
    <w:rsid w:val="00E76A1B"/>
    <w:rsid w:val="00E8441E"/>
    <w:rsid w:val="00EE5787"/>
    <w:rsid w:val="00F3792E"/>
    <w:rsid w:val="00F46D77"/>
    <w:rsid w:val="00F7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FE3C"/>
  <w15:chartTrackingRefBased/>
  <w15:docId w15:val="{80AEB43A-4040-4C3D-829D-E84C18C3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85D98"/>
    <w:pPr>
      <w:spacing w:after="200" w:line="276" w:lineRule="auto"/>
    </w:pPr>
    <w:rPr>
      <w:rFonts w:asciiTheme="minorHAnsi" w:hAnsiTheme="minorHAnsi"/>
    </w:rPr>
  </w:style>
  <w:style w:type="paragraph" w:styleId="Heading1">
    <w:name w:val="heading 1"/>
    <w:basedOn w:val="Normal"/>
    <w:link w:val="Heading1Char"/>
    <w:uiPriority w:val="9"/>
    <w:qFormat/>
    <w:rsid w:val="00485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85412"/>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485412"/>
  </w:style>
  <w:style w:type="character" w:customStyle="1" w:styleId="element-citation">
    <w:name w:val="element-citation"/>
    <w:basedOn w:val="DefaultParagraphFont"/>
    <w:rsid w:val="00485412"/>
  </w:style>
  <w:style w:type="character" w:customStyle="1" w:styleId="ref-journal">
    <w:name w:val="ref-journal"/>
    <w:basedOn w:val="DefaultParagraphFont"/>
    <w:rsid w:val="00485412"/>
  </w:style>
  <w:style w:type="character" w:customStyle="1" w:styleId="ref-vol">
    <w:name w:val="ref-vol"/>
    <w:basedOn w:val="DefaultParagraphFont"/>
    <w:rsid w:val="00485412"/>
  </w:style>
  <w:style w:type="character" w:customStyle="1" w:styleId="nowrap">
    <w:name w:val="nowrap"/>
    <w:basedOn w:val="DefaultParagraphFont"/>
    <w:rsid w:val="00485412"/>
  </w:style>
  <w:style w:type="character" w:customStyle="1" w:styleId="Heading1Char">
    <w:name w:val="Heading 1 Char"/>
    <w:basedOn w:val="DefaultParagraphFont"/>
    <w:link w:val="Heading1"/>
    <w:uiPriority w:val="9"/>
    <w:rsid w:val="0048541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85412"/>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485412"/>
    <w:pPr>
      <w:spacing w:after="12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485412"/>
    <w:rPr>
      <w:sz w:val="20"/>
      <w:szCs w:val="20"/>
    </w:rPr>
  </w:style>
  <w:style w:type="paragraph" w:styleId="Header">
    <w:name w:val="header"/>
    <w:basedOn w:val="Normal"/>
    <w:link w:val="HeaderChar"/>
    <w:uiPriority w:val="99"/>
    <w:unhideWhenUsed/>
    <w:rsid w:val="00485412"/>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485412"/>
  </w:style>
  <w:style w:type="paragraph" w:styleId="Footer">
    <w:name w:val="footer"/>
    <w:basedOn w:val="Normal"/>
    <w:link w:val="FooterChar"/>
    <w:uiPriority w:val="99"/>
    <w:unhideWhenUsed/>
    <w:rsid w:val="00485412"/>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485412"/>
  </w:style>
  <w:style w:type="character" w:styleId="CommentReference">
    <w:name w:val="annotation reference"/>
    <w:basedOn w:val="DefaultParagraphFont"/>
    <w:uiPriority w:val="99"/>
    <w:semiHidden/>
    <w:unhideWhenUsed/>
    <w:rsid w:val="00485412"/>
    <w:rPr>
      <w:sz w:val="16"/>
      <w:szCs w:val="16"/>
    </w:rPr>
  </w:style>
  <w:style w:type="character" w:styleId="LineNumber">
    <w:name w:val="line number"/>
    <w:basedOn w:val="DefaultParagraphFont"/>
    <w:uiPriority w:val="99"/>
    <w:semiHidden/>
    <w:unhideWhenUsed/>
    <w:rsid w:val="00485412"/>
  </w:style>
  <w:style w:type="character" w:styleId="Hyperlink">
    <w:name w:val="Hyperlink"/>
    <w:basedOn w:val="DefaultParagraphFont"/>
    <w:uiPriority w:val="99"/>
    <w:unhideWhenUsed/>
    <w:rsid w:val="00485412"/>
    <w:rPr>
      <w:color w:val="0000FF"/>
      <w:u w:val="single"/>
    </w:rPr>
  </w:style>
  <w:style w:type="character" w:styleId="FollowedHyperlink">
    <w:name w:val="FollowedHyperlink"/>
    <w:basedOn w:val="DefaultParagraphFont"/>
    <w:uiPriority w:val="99"/>
    <w:semiHidden/>
    <w:unhideWhenUsed/>
    <w:rsid w:val="00485412"/>
    <w:rPr>
      <w:color w:val="954F72" w:themeColor="followedHyperlink"/>
      <w:u w:val="single"/>
    </w:rPr>
  </w:style>
  <w:style w:type="character" w:styleId="Emphasis">
    <w:name w:val="Emphasis"/>
    <w:basedOn w:val="DefaultParagraphFont"/>
    <w:uiPriority w:val="20"/>
    <w:qFormat/>
    <w:rsid w:val="00485412"/>
    <w:rPr>
      <w:i/>
      <w:iCs/>
    </w:rPr>
  </w:style>
  <w:style w:type="paragraph" w:styleId="DocumentMap">
    <w:name w:val="Document Map"/>
    <w:basedOn w:val="Normal"/>
    <w:link w:val="DocumentMapChar"/>
    <w:uiPriority w:val="99"/>
    <w:semiHidden/>
    <w:unhideWhenUsed/>
    <w:rsid w:val="0048541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541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85412"/>
    <w:rPr>
      <w:b/>
      <w:bCs/>
    </w:rPr>
  </w:style>
  <w:style w:type="character" w:customStyle="1" w:styleId="CommentSubjectChar">
    <w:name w:val="Comment Subject Char"/>
    <w:basedOn w:val="CommentTextChar"/>
    <w:link w:val="CommentSubject"/>
    <w:uiPriority w:val="99"/>
    <w:semiHidden/>
    <w:rsid w:val="00485412"/>
    <w:rPr>
      <w:b/>
      <w:bCs/>
      <w:sz w:val="20"/>
      <w:szCs w:val="20"/>
    </w:rPr>
  </w:style>
  <w:style w:type="paragraph" w:styleId="BalloonText">
    <w:name w:val="Balloon Text"/>
    <w:basedOn w:val="Normal"/>
    <w:link w:val="BalloonTextChar"/>
    <w:uiPriority w:val="99"/>
    <w:semiHidden/>
    <w:unhideWhenUsed/>
    <w:rsid w:val="0048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12"/>
    <w:rPr>
      <w:rFonts w:ascii="Segoe UI" w:hAnsi="Segoe UI" w:cs="Segoe UI"/>
      <w:sz w:val="18"/>
      <w:szCs w:val="18"/>
    </w:rPr>
  </w:style>
  <w:style w:type="paragraph" w:styleId="Bibliography">
    <w:name w:val="Bibliography"/>
    <w:basedOn w:val="Normal"/>
    <w:next w:val="Normal"/>
    <w:uiPriority w:val="37"/>
    <w:unhideWhenUsed/>
    <w:rsid w:val="00485412"/>
    <w:pPr>
      <w:spacing w:after="240" w:line="240" w:lineRule="auto"/>
    </w:pPr>
    <w:rPr>
      <w:rFonts w:ascii="Times New Roman" w:hAnsi="Times New Roman"/>
    </w:rPr>
  </w:style>
  <w:style w:type="paragraph" w:styleId="NormalWeb">
    <w:name w:val="Normal (Web)"/>
    <w:basedOn w:val="Normal"/>
    <w:uiPriority w:val="99"/>
    <w:semiHidden/>
    <w:unhideWhenUsed/>
    <w:rsid w:val="00E6091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10644"/>
    <w:pPr>
      <w:spacing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61397">
      <w:bodyDiv w:val="1"/>
      <w:marLeft w:val="0"/>
      <w:marRight w:val="0"/>
      <w:marTop w:val="0"/>
      <w:marBottom w:val="0"/>
      <w:divBdr>
        <w:top w:val="none" w:sz="0" w:space="0" w:color="auto"/>
        <w:left w:val="none" w:sz="0" w:space="0" w:color="auto"/>
        <w:bottom w:val="none" w:sz="0" w:space="0" w:color="auto"/>
        <w:right w:val="none" w:sz="0" w:space="0" w:color="auto"/>
      </w:divBdr>
    </w:div>
    <w:div w:id="1106271338">
      <w:bodyDiv w:val="1"/>
      <w:marLeft w:val="0"/>
      <w:marRight w:val="0"/>
      <w:marTop w:val="0"/>
      <w:marBottom w:val="0"/>
      <w:divBdr>
        <w:top w:val="none" w:sz="0" w:space="0" w:color="auto"/>
        <w:left w:val="none" w:sz="0" w:space="0" w:color="auto"/>
        <w:bottom w:val="none" w:sz="0" w:space="0" w:color="auto"/>
        <w:right w:val="none" w:sz="0" w:space="0" w:color="auto"/>
      </w:divBdr>
    </w:div>
    <w:div w:id="1614357488">
      <w:bodyDiv w:val="1"/>
      <w:marLeft w:val="0"/>
      <w:marRight w:val="0"/>
      <w:marTop w:val="0"/>
      <w:marBottom w:val="0"/>
      <w:divBdr>
        <w:top w:val="none" w:sz="0" w:space="0" w:color="auto"/>
        <w:left w:val="none" w:sz="0" w:space="0" w:color="auto"/>
        <w:bottom w:val="none" w:sz="0" w:space="0" w:color="auto"/>
        <w:right w:val="none" w:sz="0" w:space="0" w:color="auto"/>
      </w:divBdr>
    </w:div>
    <w:div w:id="18353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labsyspharm/ashl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Iorgulescu, Julian Bryan,M.D.</dc:creator>
  <cp:keywords/>
  <dc:description/>
  <cp:lastModifiedBy>Bryan Iorgulescu, MD</cp:lastModifiedBy>
  <cp:revision>2</cp:revision>
  <dcterms:created xsi:type="dcterms:W3CDTF">2020-10-27T08:43:00Z</dcterms:created>
  <dcterms:modified xsi:type="dcterms:W3CDTF">2020-10-27T08:43:00Z</dcterms:modified>
</cp:coreProperties>
</file>