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6873" w:rsidRPr="00470ED1" w:rsidRDefault="00E06873" w:rsidP="00E06873">
      <w:pPr>
        <w:pStyle w:val="Heading1"/>
        <w:jc w:val="both"/>
        <w:rPr>
          <w:b/>
          <w:color w:val="000000" w:themeColor="text1"/>
          <w:sz w:val="26"/>
          <w:szCs w:val="26"/>
        </w:rPr>
      </w:pPr>
      <w:bookmarkStart w:id="0" w:name="_GoBack"/>
      <w:bookmarkEnd w:id="0"/>
      <w:r w:rsidRPr="00470ED1">
        <w:rPr>
          <w:b/>
          <w:color w:val="000000" w:themeColor="text1"/>
          <w:sz w:val="26"/>
          <w:szCs w:val="26"/>
        </w:rPr>
        <w:t>Supplementary Information</w:t>
      </w:r>
    </w:p>
    <w:p w:rsidR="00E06873" w:rsidRPr="00470ED1" w:rsidRDefault="00E06873" w:rsidP="00E06873">
      <w:pPr>
        <w:rPr>
          <w:b/>
          <w:color w:val="000000" w:themeColor="text1"/>
          <w:sz w:val="20"/>
          <w:szCs w:val="20"/>
        </w:rPr>
      </w:pPr>
      <w:r w:rsidRPr="00470ED1">
        <w:rPr>
          <w:b/>
          <w:color w:val="000000" w:themeColor="text1"/>
          <w:sz w:val="20"/>
          <w:szCs w:val="20"/>
        </w:rPr>
        <w:t>Supplementary Figure S1:</w:t>
      </w:r>
      <w:r w:rsidRPr="00470ED1">
        <w:rPr>
          <w:color w:val="000000" w:themeColor="text1"/>
          <w:sz w:val="20"/>
          <w:szCs w:val="20"/>
        </w:rPr>
        <w:t xml:space="preserve"> </w:t>
      </w:r>
      <w:r w:rsidRPr="00470ED1">
        <w:rPr>
          <w:b/>
          <w:color w:val="000000" w:themeColor="text1"/>
          <w:sz w:val="20"/>
          <w:szCs w:val="20"/>
        </w:rPr>
        <w:t xml:space="preserve">Comparison of stromal histology between BCR and non-BCR patients in different populations. </w:t>
      </w:r>
    </w:p>
    <w:p w:rsidR="00E06873" w:rsidRPr="00470ED1" w:rsidRDefault="00E06873" w:rsidP="00E06873">
      <w:pPr>
        <w:rPr>
          <w:color w:val="000000" w:themeColor="text1"/>
          <w:sz w:val="16"/>
          <w:szCs w:val="16"/>
        </w:rPr>
      </w:pPr>
      <w:r w:rsidRPr="00470ED1">
        <w:rPr>
          <w:color w:val="000000" w:themeColor="text1"/>
          <w:sz w:val="16"/>
          <w:szCs w:val="16"/>
        </w:rPr>
        <w:t>Voronoi Diagrams (a-d), minimal spanning trees (e-h), directionality colormaps (i-l), and global graphs (m-p) for stromal nuclei in AA-BCR+ (leftmost column), AA-BCR- (second column from left), CA-BCR+ (third column from left), and CA-BCR- (fourth column from left) patient samples.</w:t>
      </w:r>
    </w:p>
    <w:p w:rsidR="00E06873" w:rsidRPr="00470ED1" w:rsidRDefault="00E06873" w:rsidP="00E06873">
      <w:pPr>
        <w:rPr>
          <w:color w:val="000000" w:themeColor="text1"/>
        </w:rPr>
      </w:pPr>
      <w:r w:rsidRPr="00470ED1">
        <w:rPr>
          <w:noProof/>
          <w:color w:val="000000" w:themeColor="text1"/>
        </w:rPr>
        <w:drawing>
          <wp:inline distT="114300" distB="114300" distL="114300" distR="114300" wp14:anchorId="0E3FBFF7" wp14:editId="3EB42572">
            <wp:extent cx="5943600" cy="5892800"/>
            <wp:effectExtent l="0" t="0" r="0" b="0"/>
            <wp:docPr id="2" name="image4.png" descr="A picture containing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943600" cy="5892800"/>
                    </a:xfrm>
                    <a:prstGeom prst="rect">
                      <a:avLst/>
                    </a:prstGeom>
                    <a:ln/>
                  </pic:spPr>
                </pic:pic>
              </a:graphicData>
            </a:graphic>
          </wp:inline>
        </w:drawing>
      </w:r>
    </w:p>
    <w:p w:rsidR="00E06873" w:rsidRPr="00470ED1" w:rsidRDefault="00E06873" w:rsidP="00E06873">
      <w:pPr>
        <w:rPr>
          <w:color w:val="000000" w:themeColor="text1"/>
        </w:rPr>
      </w:pPr>
    </w:p>
    <w:p w:rsidR="00E06873" w:rsidRPr="00470ED1" w:rsidRDefault="00E06873" w:rsidP="00E06873">
      <w:pPr>
        <w:rPr>
          <w:i/>
          <w:color w:val="000000" w:themeColor="text1"/>
        </w:rPr>
      </w:pPr>
      <w:r w:rsidRPr="00470ED1">
        <w:rPr>
          <w:b/>
          <w:i/>
          <w:color w:val="000000" w:themeColor="text1"/>
        </w:rPr>
        <w:t xml:space="preserve">Supplementary Figure S2: </w:t>
      </w:r>
      <w:r w:rsidRPr="00470ED1">
        <w:rPr>
          <w:i/>
          <w:color w:val="000000" w:themeColor="text1"/>
        </w:rPr>
        <w:t>CONSORT-style flow diagram depicting patient categorization and processing in the study.</w:t>
      </w:r>
    </w:p>
    <w:p w:rsidR="00E06873" w:rsidRPr="00470ED1" w:rsidRDefault="00E06873" w:rsidP="00E06873">
      <w:pPr>
        <w:rPr>
          <w:b/>
          <w:color w:val="000000" w:themeColor="text1"/>
        </w:rPr>
      </w:pPr>
    </w:p>
    <w:p w:rsidR="00E06873" w:rsidRPr="00470ED1" w:rsidRDefault="00E06873" w:rsidP="00E06873">
      <w:pPr>
        <w:rPr>
          <w:color w:val="000000" w:themeColor="text1"/>
        </w:rPr>
      </w:pPr>
      <w:r w:rsidRPr="00470ED1">
        <w:rPr>
          <w:i/>
          <w:noProof/>
          <w:color w:val="000000" w:themeColor="text1"/>
        </w:rPr>
        <w:lastRenderedPageBreak/>
        <w:drawing>
          <wp:inline distT="114300" distB="114300" distL="114300" distR="114300" wp14:anchorId="200D6187" wp14:editId="3C634D16">
            <wp:extent cx="5943600" cy="5600700"/>
            <wp:effectExtent l="0" t="0" r="0" b="0"/>
            <wp:docPr id="4" name="image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5600700"/>
                    </a:xfrm>
                    <a:prstGeom prst="rect">
                      <a:avLst/>
                    </a:prstGeom>
                    <a:ln/>
                  </pic:spPr>
                </pic:pic>
              </a:graphicData>
            </a:graphic>
          </wp:inline>
        </w:drawing>
      </w:r>
    </w:p>
    <w:p w:rsidR="00E06873" w:rsidRPr="00470ED1" w:rsidRDefault="00E06873" w:rsidP="00E06873">
      <w:pPr>
        <w:rPr>
          <w:color w:val="000000" w:themeColor="text1"/>
        </w:rPr>
      </w:pPr>
    </w:p>
    <w:tbl>
      <w:tblPr>
        <w:tblStyle w:val="a1"/>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5"/>
        <w:gridCol w:w="1405"/>
        <w:gridCol w:w="1405"/>
        <w:gridCol w:w="1405"/>
        <w:gridCol w:w="1405"/>
        <w:gridCol w:w="1405"/>
        <w:gridCol w:w="1405"/>
      </w:tblGrid>
      <w:tr w:rsidR="00E06873" w:rsidRPr="00470ED1" w:rsidTr="00C02176">
        <w:trPr>
          <w:trHeight w:val="400"/>
        </w:trPr>
        <w:tc>
          <w:tcPr>
            <w:tcW w:w="9315" w:type="dxa"/>
            <w:gridSpan w:val="7"/>
            <w:shd w:val="clear" w:color="auto" w:fill="auto"/>
            <w:tcMar>
              <w:top w:w="100" w:type="dxa"/>
              <w:left w:w="100" w:type="dxa"/>
              <w:bottom w:w="100" w:type="dxa"/>
              <w:right w:w="100" w:type="dxa"/>
            </w:tcMar>
          </w:tcPr>
          <w:p w:rsidR="00E06873" w:rsidRPr="00470ED1" w:rsidRDefault="00E06873" w:rsidP="00C02176">
            <w:pPr>
              <w:widowControl w:val="0"/>
              <w:jc w:val="both"/>
              <w:rPr>
                <w:color w:val="000000" w:themeColor="text1"/>
                <w:sz w:val="20"/>
                <w:szCs w:val="20"/>
              </w:rPr>
            </w:pPr>
            <w:r w:rsidRPr="00470ED1">
              <w:rPr>
                <w:b/>
                <w:color w:val="000000" w:themeColor="text1"/>
                <w:sz w:val="20"/>
                <w:szCs w:val="20"/>
              </w:rPr>
              <w:t>Supplementary Table S1: Results of ML and ENC classification experiments.</w:t>
            </w:r>
            <w:r w:rsidRPr="00470ED1">
              <w:rPr>
                <w:color w:val="000000" w:themeColor="text1"/>
                <w:sz w:val="20"/>
                <w:szCs w:val="20"/>
              </w:rPr>
              <w:t xml:space="preserve"> </w:t>
            </w:r>
          </w:p>
          <w:p w:rsidR="00E06873" w:rsidRPr="00470ED1" w:rsidRDefault="00E06873" w:rsidP="00C02176">
            <w:pPr>
              <w:widowControl w:val="0"/>
              <w:jc w:val="both"/>
              <w:rPr>
                <w:color w:val="000000" w:themeColor="text1"/>
                <w:sz w:val="20"/>
                <w:szCs w:val="20"/>
              </w:rPr>
            </w:pPr>
            <w:r w:rsidRPr="00470ED1">
              <w:rPr>
                <w:color w:val="000000" w:themeColor="text1"/>
                <w:sz w:val="20"/>
                <w:szCs w:val="20"/>
              </w:rPr>
              <w:t>For each training and validation cohort combination, the results of Random Forest and Elastic Net Cox models are reported. Statistics reported are Area Under the Receiver Operating Characteristic Curve (AUC), Hazard Ratio (HR) between predicted high and low risk groups, 95% Confidence Interval (95% CI) for the HR, and p value (p). Statistically significant results are indicated in bold.</w:t>
            </w:r>
          </w:p>
        </w:tc>
      </w:tr>
      <w:tr w:rsidR="00E06873" w:rsidRPr="00470ED1" w:rsidTr="00C02176">
        <w:trPr>
          <w:trHeight w:val="400"/>
        </w:trPr>
        <w:tc>
          <w:tcPr>
            <w:tcW w:w="88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jc w:val="center"/>
              <w:rPr>
                <w:color w:val="000000" w:themeColor="text1"/>
                <w:sz w:val="20"/>
                <w:szCs w:val="20"/>
              </w:rPr>
            </w:pPr>
          </w:p>
        </w:tc>
        <w:tc>
          <w:tcPr>
            <w:tcW w:w="2810" w:type="dxa"/>
            <w:gridSpan w:val="2"/>
            <w:shd w:val="clear" w:color="auto" w:fill="auto"/>
            <w:tcMar>
              <w:top w:w="100" w:type="dxa"/>
              <w:left w:w="100" w:type="dxa"/>
              <w:bottom w:w="100" w:type="dxa"/>
              <w:right w:w="100" w:type="dxa"/>
            </w:tcMar>
          </w:tcPr>
          <w:p w:rsidR="00E06873" w:rsidRPr="00470ED1" w:rsidRDefault="00E06873" w:rsidP="00C02176">
            <w:pPr>
              <w:widowControl w:val="0"/>
              <w:spacing w:line="240" w:lineRule="auto"/>
              <w:jc w:val="center"/>
              <w:rPr>
                <w:b/>
                <w:color w:val="000000" w:themeColor="text1"/>
                <w:sz w:val="20"/>
                <w:szCs w:val="20"/>
              </w:rPr>
            </w:pPr>
            <w:r w:rsidRPr="00470ED1">
              <w:rPr>
                <w:b/>
                <w:color w:val="000000" w:themeColor="text1"/>
                <w:sz w:val="20"/>
                <w:szCs w:val="20"/>
              </w:rPr>
              <w:t>T</w:t>
            </w:r>
            <w:r w:rsidRPr="00470ED1">
              <w:rPr>
                <w:b/>
                <w:color w:val="000000" w:themeColor="text1"/>
                <w:sz w:val="20"/>
                <w:szCs w:val="20"/>
                <w:vertAlign w:val="subscript"/>
              </w:rPr>
              <w:t>AA</w:t>
            </w:r>
            <w:r w:rsidRPr="00470ED1">
              <w:rPr>
                <w:b/>
                <w:color w:val="000000" w:themeColor="text1"/>
                <w:sz w:val="20"/>
                <w:szCs w:val="20"/>
              </w:rPr>
              <w:t xml:space="preserve"> Training</w:t>
            </w:r>
          </w:p>
        </w:tc>
        <w:tc>
          <w:tcPr>
            <w:tcW w:w="2810" w:type="dxa"/>
            <w:gridSpan w:val="2"/>
            <w:shd w:val="clear" w:color="auto" w:fill="auto"/>
            <w:tcMar>
              <w:top w:w="100" w:type="dxa"/>
              <w:left w:w="100" w:type="dxa"/>
              <w:bottom w:w="100" w:type="dxa"/>
              <w:right w:w="100" w:type="dxa"/>
            </w:tcMar>
          </w:tcPr>
          <w:p w:rsidR="00E06873" w:rsidRPr="00470ED1" w:rsidRDefault="00E06873" w:rsidP="00C02176">
            <w:pPr>
              <w:widowControl w:val="0"/>
              <w:spacing w:line="240" w:lineRule="auto"/>
              <w:jc w:val="center"/>
              <w:rPr>
                <w:b/>
                <w:color w:val="000000" w:themeColor="text1"/>
                <w:sz w:val="20"/>
                <w:szCs w:val="20"/>
              </w:rPr>
            </w:pPr>
            <w:r w:rsidRPr="00470ED1">
              <w:rPr>
                <w:b/>
                <w:color w:val="000000" w:themeColor="text1"/>
                <w:sz w:val="20"/>
                <w:szCs w:val="20"/>
              </w:rPr>
              <w:t>T</w:t>
            </w:r>
            <w:r w:rsidRPr="00470ED1">
              <w:rPr>
                <w:b/>
                <w:color w:val="000000" w:themeColor="text1"/>
                <w:sz w:val="20"/>
                <w:szCs w:val="20"/>
                <w:vertAlign w:val="subscript"/>
              </w:rPr>
              <w:t>CA</w:t>
            </w:r>
            <w:r w:rsidRPr="00470ED1">
              <w:rPr>
                <w:b/>
                <w:color w:val="000000" w:themeColor="text1"/>
                <w:sz w:val="20"/>
                <w:szCs w:val="20"/>
              </w:rPr>
              <w:t xml:space="preserve"> Training</w:t>
            </w:r>
          </w:p>
        </w:tc>
        <w:tc>
          <w:tcPr>
            <w:tcW w:w="2810" w:type="dxa"/>
            <w:gridSpan w:val="2"/>
            <w:shd w:val="clear" w:color="auto" w:fill="auto"/>
            <w:tcMar>
              <w:top w:w="100" w:type="dxa"/>
              <w:left w:w="100" w:type="dxa"/>
              <w:bottom w:w="100" w:type="dxa"/>
              <w:right w:w="100" w:type="dxa"/>
            </w:tcMar>
          </w:tcPr>
          <w:p w:rsidR="00E06873" w:rsidRPr="00470ED1" w:rsidRDefault="00E06873" w:rsidP="00C02176">
            <w:pPr>
              <w:widowControl w:val="0"/>
              <w:spacing w:line="240" w:lineRule="auto"/>
              <w:jc w:val="center"/>
              <w:rPr>
                <w:b/>
                <w:color w:val="000000" w:themeColor="text1"/>
                <w:sz w:val="20"/>
                <w:szCs w:val="20"/>
              </w:rPr>
            </w:pPr>
            <w:r w:rsidRPr="00470ED1">
              <w:rPr>
                <w:b/>
                <w:color w:val="000000" w:themeColor="text1"/>
                <w:sz w:val="20"/>
                <w:szCs w:val="20"/>
              </w:rPr>
              <w:t>T</w:t>
            </w:r>
            <w:r w:rsidRPr="00470ED1">
              <w:rPr>
                <w:b/>
                <w:color w:val="000000" w:themeColor="text1"/>
                <w:sz w:val="20"/>
                <w:szCs w:val="20"/>
                <w:vertAlign w:val="subscript"/>
              </w:rPr>
              <w:t xml:space="preserve">AA+CA </w:t>
            </w:r>
            <w:r w:rsidRPr="00470ED1">
              <w:rPr>
                <w:b/>
                <w:color w:val="000000" w:themeColor="text1"/>
                <w:sz w:val="20"/>
                <w:szCs w:val="20"/>
              </w:rPr>
              <w:t>Training</w:t>
            </w:r>
          </w:p>
        </w:tc>
      </w:tr>
      <w:tr w:rsidR="00E06873" w:rsidRPr="00470ED1" w:rsidTr="00C02176">
        <w:trPr>
          <w:trHeight w:val="420"/>
        </w:trPr>
        <w:tc>
          <w:tcPr>
            <w:tcW w:w="88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18"/>
                <w:szCs w:val="18"/>
              </w:rPr>
            </w:pPr>
            <w:r w:rsidRPr="00470ED1">
              <w:rPr>
                <w:b/>
                <w:color w:val="000000" w:themeColor="text1"/>
                <w:sz w:val="18"/>
                <w:szCs w:val="18"/>
              </w:rPr>
              <w:t>Random Forest</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18"/>
                <w:szCs w:val="18"/>
              </w:rPr>
            </w:pPr>
            <w:r w:rsidRPr="00470ED1">
              <w:rPr>
                <w:b/>
                <w:color w:val="000000" w:themeColor="text1"/>
                <w:sz w:val="18"/>
                <w:szCs w:val="18"/>
              </w:rPr>
              <w:t>Elastic Net Cox</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18"/>
                <w:szCs w:val="18"/>
              </w:rPr>
            </w:pPr>
            <w:r w:rsidRPr="00470ED1">
              <w:rPr>
                <w:b/>
                <w:color w:val="000000" w:themeColor="text1"/>
                <w:sz w:val="18"/>
                <w:szCs w:val="18"/>
              </w:rPr>
              <w:t>Random Forest</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18"/>
                <w:szCs w:val="18"/>
              </w:rPr>
            </w:pPr>
            <w:r w:rsidRPr="00470ED1">
              <w:rPr>
                <w:b/>
                <w:color w:val="000000" w:themeColor="text1"/>
                <w:sz w:val="18"/>
                <w:szCs w:val="18"/>
              </w:rPr>
              <w:t>Elastic Net Cox</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18"/>
                <w:szCs w:val="18"/>
              </w:rPr>
            </w:pPr>
            <w:r w:rsidRPr="00470ED1">
              <w:rPr>
                <w:b/>
                <w:color w:val="000000" w:themeColor="text1"/>
                <w:sz w:val="18"/>
                <w:szCs w:val="18"/>
              </w:rPr>
              <w:t>Random Forest</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18"/>
                <w:szCs w:val="18"/>
              </w:rPr>
            </w:pPr>
            <w:r w:rsidRPr="00470ED1">
              <w:rPr>
                <w:b/>
                <w:color w:val="000000" w:themeColor="text1"/>
                <w:sz w:val="18"/>
                <w:szCs w:val="18"/>
              </w:rPr>
              <w:t>Elastic Net Cox</w:t>
            </w:r>
          </w:p>
        </w:tc>
      </w:tr>
      <w:tr w:rsidR="00E06873" w:rsidRPr="00470ED1" w:rsidTr="00C02176">
        <w:trPr>
          <w:trHeight w:val="400"/>
        </w:trPr>
        <w:tc>
          <w:tcPr>
            <w:tcW w:w="88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vertAlign w:val="subscript"/>
              </w:rPr>
            </w:pPr>
            <w:r w:rsidRPr="00470ED1">
              <w:rPr>
                <w:b/>
                <w:color w:val="000000" w:themeColor="text1"/>
                <w:sz w:val="20"/>
                <w:szCs w:val="20"/>
              </w:rPr>
              <w:t>V1</w:t>
            </w:r>
            <w:r w:rsidRPr="00470ED1">
              <w:rPr>
                <w:b/>
                <w:color w:val="000000" w:themeColor="text1"/>
                <w:sz w:val="20"/>
                <w:szCs w:val="20"/>
                <w:vertAlign w:val="subscript"/>
              </w:rPr>
              <w:t>AA</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16"/>
                <w:szCs w:val="16"/>
              </w:rPr>
            </w:pPr>
            <w:r w:rsidRPr="00470ED1">
              <w:rPr>
                <w:b/>
                <w:color w:val="000000" w:themeColor="text1"/>
                <w:sz w:val="16"/>
                <w:szCs w:val="16"/>
              </w:rPr>
              <w:t>AUC: 0.85</w:t>
            </w:r>
          </w:p>
          <w:p w:rsidR="00E06873" w:rsidRPr="00470ED1" w:rsidRDefault="00E06873" w:rsidP="00C02176">
            <w:pPr>
              <w:widowControl w:val="0"/>
              <w:spacing w:line="240" w:lineRule="auto"/>
              <w:rPr>
                <w:b/>
                <w:color w:val="000000" w:themeColor="text1"/>
                <w:sz w:val="16"/>
                <w:szCs w:val="16"/>
              </w:rPr>
            </w:pPr>
            <w:r w:rsidRPr="00470ED1">
              <w:rPr>
                <w:b/>
                <w:color w:val="000000" w:themeColor="text1"/>
                <w:sz w:val="16"/>
                <w:szCs w:val="16"/>
              </w:rPr>
              <w:t>HR: 3.03 (95% CI: 0.812 - 11.3)</w:t>
            </w:r>
          </w:p>
          <w:p w:rsidR="00E06873" w:rsidRPr="00470ED1" w:rsidRDefault="00E06873" w:rsidP="00C02176">
            <w:pPr>
              <w:widowControl w:val="0"/>
              <w:spacing w:line="240" w:lineRule="auto"/>
              <w:rPr>
                <w:b/>
                <w:color w:val="000000" w:themeColor="text1"/>
                <w:sz w:val="16"/>
                <w:szCs w:val="16"/>
              </w:rPr>
            </w:pPr>
            <w:r w:rsidRPr="00470ED1">
              <w:rPr>
                <w:b/>
                <w:color w:val="000000" w:themeColor="text1"/>
                <w:sz w:val="16"/>
                <w:szCs w:val="16"/>
              </w:rPr>
              <w:t>p: 0.024</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16"/>
                <w:szCs w:val="16"/>
              </w:rPr>
            </w:pPr>
            <w:r w:rsidRPr="00470ED1">
              <w:rPr>
                <w:b/>
                <w:color w:val="000000" w:themeColor="text1"/>
                <w:sz w:val="16"/>
                <w:szCs w:val="16"/>
              </w:rPr>
              <w:t>AUC: 0.87</w:t>
            </w:r>
          </w:p>
          <w:p w:rsidR="00E06873" w:rsidRPr="00470ED1" w:rsidRDefault="00E06873" w:rsidP="00C02176">
            <w:pPr>
              <w:widowControl w:val="0"/>
              <w:spacing w:line="240" w:lineRule="auto"/>
              <w:rPr>
                <w:b/>
                <w:color w:val="000000" w:themeColor="text1"/>
                <w:sz w:val="16"/>
                <w:szCs w:val="16"/>
              </w:rPr>
            </w:pPr>
            <w:r w:rsidRPr="00470ED1">
              <w:rPr>
                <w:b/>
                <w:color w:val="000000" w:themeColor="text1"/>
                <w:sz w:val="16"/>
                <w:szCs w:val="16"/>
              </w:rPr>
              <w:t>HR: 4.71 (95% CI: 1.65 - 13.4)</w:t>
            </w:r>
          </w:p>
          <w:p w:rsidR="00E06873" w:rsidRPr="00470ED1" w:rsidRDefault="00E06873" w:rsidP="00C02176">
            <w:pPr>
              <w:widowControl w:val="0"/>
              <w:spacing w:line="240" w:lineRule="auto"/>
              <w:rPr>
                <w:b/>
                <w:color w:val="000000" w:themeColor="text1"/>
                <w:sz w:val="16"/>
                <w:szCs w:val="16"/>
              </w:rPr>
            </w:pPr>
            <w:r w:rsidRPr="00470ED1">
              <w:rPr>
                <w:b/>
                <w:color w:val="000000" w:themeColor="text1"/>
                <w:sz w:val="16"/>
                <w:szCs w:val="16"/>
              </w:rPr>
              <w:t>p: 0.0027</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0.39</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1.62 (0.569 - 4.63)</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0.62</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0.48</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1.74 (0.58 - 5.23)</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0.323</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0.78</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1.96 (0.65 - 5.85)</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0.14</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0.55</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0.83 (0.09 - 7.50)</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0.86</w:t>
            </w:r>
          </w:p>
        </w:tc>
      </w:tr>
      <w:tr w:rsidR="00E06873" w:rsidRPr="00470ED1" w:rsidTr="00C02176">
        <w:trPr>
          <w:trHeight w:val="400"/>
        </w:trPr>
        <w:tc>
          <w:tcPr>
            <w:tcW w:w="88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vertAlign w:val="subscript"/>
              </w:rPr>
            </w:pPr>
            <w:r w:rsidRPr="00470ED1">
              <w:rPr>
                <w:b/>
                <w:color w:val="000000" w:themeColor="text1"/>
                <w:sz w:val="20"/>
                <w:szCs w:val="20"/>
              </w:rPr>
              <w:lastRenderedPageBreak/>
              <w:t>V2</w:t>
            </w:r>
            <w:r w:rsidRPr="00470ED1">
              <w:rPr>
                <w:b/>
                <w:color w:val="000000" w:themeColor="text1"/>
                <w:sz w:val="20"/>
                <w:szCs w:val="20"/>
                <w:vertAlign w:val="subscript"/>
              </w:rPr>
              <w:t>AA</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16"/>
                <w:szCs w:val="16"/>
              </w:rPr>
            </w:pPr>
            <w:r w:rsidRPr="00470ED1">
              <w:rPr>
                <w:b/>
                <w:color w:val="000000" w:themeColor="text1"/>
                <w:sz w:val="16"/>
                <w:szCs w:val="16"/>
              </w:rPr>
              <w:t>AUC: 0.75</w:t>
            </w:r>
          </w:p>
          <w:p w:rsidR="00E06873" w:rsidRPr="00470ED1" w:rsidRDefault="00E06873" w:rsidP="00C02176">
            <w:pPr>
              <w:widowControl w:val="0"/>
              <w:spacing w:line="240" w:lineRule="auto"/>
              <w:rPr>
                <w:b/>
                <w:color w:val="000000" w:themeColor="text1"/>
                <w:sz w:val="16"/>
                <w:szCs w:val="16"/>
              </w:rPr>
            </w:pPr>
            <w:r w:rsidRPr="00470ED1">
              <w:rPr>
                <w:b/>
                <w:color w:val="000000" w:themeColor="text1"/>
                <w:sz w:val="16"/>
                <w:szCs w:val="16"/>
              </w:rPr>
              <w:t>HR: 4.51 (95% CI: 0.925 - 22)</w:t>
            </w:r>
          </w:p>
          <w:p w:rsidR="00E06873" w:rsidRPr="00470ED1" w:rsidRDefault="00E06873" w:rsidP="00C02176">
            <w:pPr>
              <w:widowControl w:val="0"/>
              <w:spacing w:line="240" w:lineRule="auto"/>
              <w:rPr>
                <w:b/>
                <w:color w:val="000000" w:themeColor="text1"/>
                <w:sz w:val="16"/>
                <w:szCs w:val="16"/>
              </w:rPr>
            </w:pPr>
            <w:r w:rsidRPr="00470ED1">
              <w:rPr>
                <w:b/>
                <w:color w:val="000000" w:themeColor="text1"/>
                <w:sz w:val="16"/>
                <w:szCs w:val="16"/>
              </w:rPr>
              <w:t>p: 0.013</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16"/>
                <w:szCs w:val="16"/>
              </w:rPr>
            </w:pPr>
            <w:r w:rsidRPr="00470ED1">
              <w:rPr>
                <w:b/>
                <w:color w:val="000000" w:themeColor="text1"/>
                <w:sz w:val="16"/>
                <w:szCs w:val="16"/>
              </w:rPr>
              <w:t>AUC: 0.77</w:t>
            </w:r>
          </w:p>
          <w:p w:rsidR="00E06873" w:rsidRPr="00470ED1" w:rsidRDefault="00E06873" w:rsidP="00C02176">
            <w:pPr>
              <w:widowControl w:val="0"/>
              <w:spacing w:line="240" w:lineRule="auto"/>
              <w:rPr>
                <w:b/>
                <w:color w:val="000000" w:themeColor="text1"/>
                <w:sz w:val="16"/>
                <w:szCs w:val="16"/>
              </w:rPr>
            </w:pPr>
            <w:r w:rsidRPr="00470ED1">
              <w:rPr>
                <w:b/>
                <w:color w:val="000000" w:themeColor="text1"/>
                <w:sz w:val="16"/>
                <w:szCs w:val="16"/>
              </w:rPr>
              <w:t>HR: 5.70 (95% CI: 1.48 - 21.9)</w:t>
            </w:r>
          </w:p>
          <w:p w:rsidR="00E06873" w:rsidRPr="00470ED1" w:rsidRDefault="00E06873" w:rsidP="00C02176">
            <w:pPr>
              <w:widowControl w:val="0"/>
              <w:spacing w:line="240" w:lineRule="auto"/>
              <w:rPr>
                <w:b/>
                <w:color w:val="000000" w:themeColor="text1"/>
                <w:sz w:val="16"/>
                <w:szCs w:val="16"/>
              </w:rPr>
            </w:pPr>
            <w:r w:rsidRPr="00470ED1">
              <w:rPr>
                <w:b/>
                <w:color w:val="000000" w:themeColor="text1"/>
                <w:sz w:val="16"/>
                <w:szCs w:val="16"/>
              </w:rPr>
              <w:t>p: 0.014</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0.60</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1.15 (0.296 - 4.47)</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0.84</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0.56</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0.31 (0.0099 - 9.74)</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0.242</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16"/>
                <w:szCs w:val="16"/>
              </w:rPr>
            </w:pPr>
            <w:r w:rsidRPr="00470ED1">
              <w:rPr>
                <w:b/>
                <w:color w:val="000000" w:themeColor="text1"/>
                <w:sz w:val="16"/>
                <w:szCs w:val="16"/>
              </w:rPr>
              <w:t>AUC: 0.68</w:t>
            </w:r>
          </w:p>
          <w:p w:rsidR="00E06873" w:rsidRPr="00470ED1" w:rsidRDefault="00E06873" w:rsidP="00C02176">
            <w:pPr>
              <w:widowControl w:val="0"/>
              <w:spacing w:line="240" w:lineRule="auto"/>
              <w:rPr>
                <w:b/>
                <w:color w:val="000000" w:themeColor="text1"/>
                <w:sz w:val="16"/>
                <w:szCs w:val="16"/>
              </w:rPr>
            </w:pPr>
            <w:r w:rsidRPr="00470ED1">
              <w:rPr>
                <w:b/>
                <w:color w:val="000000" w:themeColor="text1"/>
                <w:sz w:val="16"/>
                <w:szCs w:val="16"/>
              </w:rPr>
              <w:t>HR: 4.56 (1.1 - 18.9)</w:t>
            </w:r>
          </w:p>
          <w:p w:rsidR="00E06873" w:rsidRPr="00470ED1" w:rsidRDefault="00E06873" w:rsidP="00C02176">
            <w:pPr>
              <w:widowControl w:val="0"/>
              <w:spacing w:line="240" w:lineRule="auto"/>
              <w:rPr>
                <w:b/>
                <w:color w:val="000000" w:themeColor="text1"/>
                <w:sz w:val="16"/>
                <w:szCs w:val="16"/>
              </w:rPr>
            </w:pPr>
            <w:r w:rsidRPr="00470ED1">
              <w:rPr>
                <w:b/>
                <w:color w:val="000000" w:themeColor="text1"/>
                <w:sz w:val="16"/>
                <w:szCs w:val="16"/>
              </w:rPr>
              <w:t>p: 0.018</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0.56</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0.61 (0.05 - 7.78)</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0.63</w:t>
            </w:r>
          </w:p>
        </w:tc>
      </w:tr>
      <w:tr w:rsidR="00E06873" w:rsidRPr="00470ED1" w:rsidTr="00C02176">
        <w:trPr>
          <w:trHeight w:val="400"/>
        </w:trPr>
        <w:tc>
          <w:tcPr>
            <w:tcW w:w="88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vertAlign w:val="subscript"/>
              </w:rPr>
            </w:pPr>
            <w:r w:rsidRPr="00470ED1">
              <w:rPr>
                <w:b/>
                <w:color w:val="000000" w:themeColor="text1"/>
                <w:sz w:val="20"/>
                <w:szCs w:val="20"/>
              </w:rPr>
              <w:t>V1</w:t>
            </w:r>
            <w:r w:rsidRPr="00470ED1">
              <w:rPr>
                <w:b/>
                <w:color w:val="000000" w:themeColor="text1"/>
                <w:sz w:val="20"/>
                <w:szCs w:val="20"/>
                <w:vertAlign w:val="subscript"/>
              </w:rPr>
              <w:t>CA</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0.33</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0.466 (0.106 - 2.05)</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0.45</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0.50</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0.921 (0.338 - 2.51)</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0.87</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0.56</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0.987 (0.32 - 3.05)</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0.98</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0.47</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0.54 (0.17 - 1.69)</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0.22</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0.49</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1.01 (0.29 - 3.55)</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0.99</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0.40</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0.87 (0.29 - 2.58)</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0.79</w:t>
            </w:r>
          </w:p>
        </w:tc>
      </w:tr>
      <w:tr w:rsidR="00E06873" w:rsidRPr="00470ED1" w:rsidTr="00C02176">
        <w:trPr>
          <w:trHeight w:val="400"/>
        </w:trPr>
        <w:tc>
          <w:tcPr>
            <w:tcW w:w="88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vertAlign w:val="subscript"/>
              </w:rPr>
            </w:pPr>
            <w:r w:rsidRPr="00470ED1">
              <w:rPr>
                <w:b/>
                <w:color w:val="000000" w:themeColor="text1"/>
                <w:sz w:val="20"/>
                <w:szCs w:val="20"/>
              </w:rPr>
              <w:t>V2</w:t>
            </w:r>
            <w:r w:rsidRPr="00470ED1">
              <w:rPr>
                <w:b/>
                <w:color w:val="000000" w:themeColor="text1"/>
                <w:sz w:val="20"/>
                <w:szCs w:val="20"/>
                <w:vertAlign w:val="subscript"/>
              </w:rPr>
              <w:t>CA</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0.44</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0.546 (95% CI: 0.183 - 1.62)</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0.33</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0.49</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1.74 (0.56 - 5.38)</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0.28</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0.44</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0.832 (0.299 - 2.32)</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0.72</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0.49</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Infinite</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0.224</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0.45</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0.47 (0.16 - 1.37)</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0.22</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0.46</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1.47 (0.40 - 5.43)</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0.60</w:t>
            </w:r>
          </w:p>
        </w:tc>
      </w:tr>
      <w:tr w:rsidR="00E06873" w:rsidRPr="00470ED1" w:rsidTr="00C02176">
        <w:trPr>
          <w:trHeight w:val="400"/>
        </w:trPr>
        <w:tc>
          <w:tcPr>
            <w:tcW w:w="88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vertAlign w:val="subscript"/>
              </w:rPr>
            </w:pPr>
            <w:r w:rsidRPr="00470ED1">
              <w:rPr>
                <w:b/>
                <w:color w:val="000000" w:themeColor="text1"/>
                <w:sz w:val="20"/>
                <w:szCs w:val="20"/>
              </w:rPr>
              <w:t>V1</w:t>
            </w:r>
            <w:r w:rsidRPr="00470ED1">
              <w:rPr>
                <w:b/>
                <w:color w:val="000000" w:themeColor="text1"/>
                <w:sz w:val="20"/>
                <w:szCs w:val="20"/>
                <w:vertAlign w:val="subscript"/>
              </w:rPr>
              <w:t>AA+CA</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0.66</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1.57 (0.56 - 4.43)</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0.31</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0.68</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1.84 (0.90 - 3.78)</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0.082</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0.55</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0.744 (0.368 - 1.51)</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0.40</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0.46</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0.84 (0.38 - 1.89)</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0.64</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0.58</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1.32 (0.53 - 3.30)</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0.51</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0.46</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0.61 (0.21 - 1.75)</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0.26</w:t>
            </w:r>
          </w:p>
        </w:tc>
      </w:tr>
      <w:tr w:rsidR="00E06873" w:rsidRPr="00470ED1" w:rsidTr="00C02176">
        <w:trPr>
          <w:trHeight w:val="400"/>
        </w:trPr>
        <w:tc>
          <w:tcPr>
            <w:tcW w:w="88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vertAlign w:val="subscript"/>
              </w:rPr>
            </w:pPr>
            <w:r w:rsidRPr="00470ED1">
              <w:rPr>
                <w:b/>
                <w:color w:val="000000" w:themeColor="text1"/>
                <w:sz w:val="20"/>
                <w:szCs w:val="20"/>
              </w:rPr>
              <w:t>V2</w:t>
            </w:r>
            <w:r w:rsidRPr="00470ED1">
              <w:rPr>
                <w:b/>
                <w:color w:val="000000" w:themeColor="text1"/>
                <w:sz w:val="20"/>
                <w:szCs w:val="20"/>
                <w:vertAlign w:val="subscript"/>
              </w:rPr>
              <w:t>AA+CA</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0.71</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2.10 (0.83 - 5.32)</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0.21</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0.61</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2.37 (0.99 - 5.69)</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 0.028</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0.52</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1.19 (0.593-2.38)</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0.63</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0.54</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1.67 (0.34 - 8.21)</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0.56</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0.53</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1.14 (0.62 - 2.08)</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0.68</w:t>
            </w:r>
          </w:p>
        </w:tc>
        <w:tc>
          <w:tcPr>
            <w:tcW w:w="140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AUC: 0.49</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HR: 1.06 (0.325 - 3.47)</w:t>
            </w:r>
          </w:p>
          <w:p w:rsidR="00E06873" w:rsidRPr="00470ED1" w:rsidRDefault="00E06873" w:rsidP="00C02176">
            <w:pPr>
              <w:widowControl w:val="0"/>
              <w:spacing w:line="240" w:lineRule="auto"/>
              <w:rPr>
                <w:color w:val="000000" w:themeColor="text1"/>
                <w:sz w:val="16"/>
                <w:szCs w:val="16"/>
              </w:rPr>
            </w:pPr>
            <w:r w:rsidRPr="00470ED1">
              <w:rPr>
                <w:color w:val="000000" w:themeColor="text1"/>
                <w:sz w:val="16"/>
                <w:szCs w:val="16"/>
              </w:rPr>
              <w:t>p: 0.92</w:t>
            </w:r>
          </w:p>
        </w:tc>
      </w:tr>
    </w:tbl>
    <w:p w:rsidR="00E06873" w:rsidRPr="00470ED1" w:rsidRDefault="00E06873" w:rsidP="00E06873">
      <w:pPr>
        <w:pStyle w:val="Heading1"/>
        <w:jc w:val="both"/>
        <w:rPr>
          <w:b/>
          <w:color w:val="000000" w:themeColor="text1"/>
          <w:sz w:val="22"/>
          <w:szCs w:val="22"/>
        </w:rPr>
      </w:pPr>
      <w:bookmarkStart w:id="1" w:name="_fpxvdxeirm5r" w:colFirst="0" w:colLast="0"/>
      <w:bookmarkEnd w:id="1"/>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E06873" w:rsidRPr="00470ED1" w:rsidTr="00C02176">
        <w:trPr>
          <w:trHeight w:val="400"/>
        </w:trPr>
        <w:tc>
          <w:tcPr>
            <w:tcW w:w="9360" w:type="dxa"/>
            <w:gridSpan w:val="3"/>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b/>
                <w:color w:val="000000" w:themeColor="text1"/>
                <w:sz w:val="20"/>
                <w:szCs w:val="20"/>
              </w:rPr>
              <w:t xml:space="preserve">Supplementary Table S2: </w:t>
            </w:r>
            <w:r w:rsidRPr="00470ED1">
              <w:rPr>
                <w:color w:val="000000" w:themeColor="text1"/>
                <w:sz w:val="20"/>
                <w:szCs w:val="20"/>
              </w:rPr>
              <w:t xml:space="preserve">Performance of CAPRA-S and Kattan Classifiers on AA validation datasets. Statistics reported are Area Under the Receiver Operating Characteristic Curve (AUC), Hazard Ratio (HR) between predicted high and low risk groups, 95% Confidence Interval (95% CI) for the HR, and p value (p). </w:t>
            </w:r>
          </w:p>
        </w:tc>
      </w:tr>
      <w:tr w:rsidR="00E06873" w:rsidRPr="00470ED1" w:rsidTr="00C02176">
        <w:tc>
          <w:tcPr>
            <w:tcW w:w="312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t>Model</w:t>
            </w:r>
          </w:p>
        </w:tc>
        <w:tc>
          <w:tcPr>
            <w:tcW w:w="312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t>V</w:t>
            </w:r>
            <w:r w:rsidRPr="00470ED1">
              <w:rPr>
                <w:b/>
                <w:color w:val="000000" w:themeColor="text1"/>
                <w:sz w:val="20"/>
                <w:szCs w:val="20"/>
                <w:vertAlign w:val="subscript"/>
              </w:rPr>
              <w:t xml:space="preserve">1,AA </w:t>
            </w:r>
            <w:r w:rsidRPr="00470ED1">
              <w:rPr>
                <w:b/>
                <w:color w:val="000000" w:themeColor="text1"/>
                <w:sz w:val="20"/>
                <w:szCs w:val="20"/>
              </w:rPr>
              <w:t>Performance</w:t>
            </w:r>
          </w:p>
        </w:tc>
        <w:tc>
          <w:tcPr>
            <w:tcW w:w="312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t>V</w:t>
            </w:r>
            <w:r w:rsidRPr="00470ED1">
              <w:rPr>
                <w:b/>
                <w:color w:val="000000" w:themeColor="text1"/>
                <w:sz w:val="20"/>
                <w:szCs w:val="20"/>
                <w:vertAlign w:val="subscript"/>
              </w:rPr>
              <w:t>2,AA</w:t>
            </w:r>
            <w:r w:rsidRPr="00470ED1">
              <w:rPr>
                <w:b/>
                <w:color w:val="000000" w:themeColor="text1"/>
                <w:sz w:val="20"/>
                <w:szCs w:val="20"/>
              </w:rPr>
              <w:t xml:space="preserve"> Performance</w:t>
            </w:r>
          </w:p>
        </w:tc>
      </w:tr>
      <w:tr w:rsidR="00E06873" w:rsidRPr="00470ED1" w:rsidTr="00C02176">
        <w:tc>
          <w:tcPr>
            <w:tcW w:w="312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CAPRA-S Nomogram</w:t>
            </w:r>
          </w:p>
        </w:tc>
        <w:tc>
          <w:tcPr>
            <w:tcW w:w="312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AUC: 0.74</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HR: 2.53 (0.847 - 7.53)</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 0.059</w:t>
            </w:r>
          </w:p>
        </w:tc>
        <w:tc>
          <w:tcPr>
            <w:tcW w:w="312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AUC: 0.70</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HR: 2.99 (0.603 - 14.8)</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 0.086</w:t>
            </w:r>
          </w:p>
        </w:tc>
      </w:tr>
      <w:tr w:rsidR="00E06873" w:rsidRPr="00470ED1" w:rsidTr="00C02176">
        <w:trPr>
          <w:trHeight w:val="940"/>
        </w:trPr>
        <w:tc>
          <w:tcPr>
            <w:tcW w:w="312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Kattan Nomogram</w:t>
            </w:r>
          </w:p>
        </w:tc>
        <w:tc>
          <w:tcPr>
            <w:tcW w:w="312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AUC: 0.75</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HR: 2.67 (0.826 - 8.65)</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 0.045</w:t>
            </w:r>
          </w:p>
        </w:tc>
        <w:tc>
          <w:tcPr>
            <w:tcW w:w="312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AUC: 0.62</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HR: 2.20 (0.409 - 11.8)</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 0.252</w:t>
            </w:r>
          </w:p>
        </w:tc>
      </w:tr>
      <w:tr w:rsidR="00E06873" w:rsidRPr="00470ED1" w:rsidTr="00C02176">
        <w:trPr>
          <w:trHeight w:val="940"/>
        </w:trPr>
        <w:tc>
          <w:tcPr>
            <w:tcW w:w="312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roofErr w:type="spellStart"/>
            <w:r w:rsidRPr="00470ED1">
              <w:rPr>
                <w:color w:val="000000" w:themeColor="text1"/>
                <w:sz w:val="20"/>
                <w:szCs w:val="20"/>
              </w:rPr>
              <w:t>AAstroENC</w:t>
            </w:r>
            <w:proofErr w:type="spellEnd"/>
            <w:r w:rsidRPr="00470ED1">
              <w:rPr>
                <w:color w:val="000000" w:themeColor="text1"/>
                <w:sz w:val="20"/>
                <w:szCs w:val="20"/>
              </w:rPr>
              <w:t xml:space="preserve"> Classifier</w:t>
            </w:r>
          </w:p>
        </w:tc>
        <w:tc>
          <w:tcPr>
            <w:tcW w:w="312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AUC: 0.87</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HR: 4.71 (1.65 - 13.4)</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 0.0027</w:t>
            </w:r>
          </w:p>
        </w:tc>
        <w:tc>
          <w:tcPr>
            <w:tcW w:w="312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AUC: 0.77</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HR: 5.70 (1.48 - 21.9)</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 0.014</w:t>
            </w:r>
          </w:p>
        </w:tc>
      </w:tr>
    </w:tbl>
    <w:p w:rsidR="00E06873" w:rsidRPr="00470ED1" w:rsidRDefault="00E06873" w:rsidP="00E06873">
      <w:pPr>
        <w:jc w:val="both"/>
        <w:rPr>
          <w:color w:val="000000" w:themeColor="text1"/>
          <w:sz w:val="20"/>
          <w:szCs w:val="20"/>
        </w:rPr>
      </w:pPr>
    </w:p>
    <w:p w:rsidR="00E06873" w:rsidRPr="00470ED1" w:rsidRDefault="00E06873" w:rsidP="00E06873">
      <w:pPr>
        <w:pStyle w:val="Heading1"/>
        <w:jc w:val="both"/>
        <w:rPr>
          <w:b/>
          <w:color w:val="000000" w:themeColor="text1"/>
          <w:sz w:val="22"/>
          <w:szCs w:val="22"/>
        </w:rPr>
      </w:pPr>
      <w:bookmarkStart w:id="2" w:name="_hx9qtu8ibxm7" w:colFirst="0" w:colLast="0"/>
      <w:bookmarkEnd w:id="2"/>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E06873" w:rsidRPr="00470ED1" w:rsidTr="00C02176">
        <w:trPr>
          <w:trHeight w:val="400"/>
        </w:trPr>
        <w:tc>
          <w:tcPr>
            <w:tcW w:w="9360" w:type="dxa"/>
            <w:gridSpan w:val="3"/>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b/>
                <w:color w:val="000000" w:themeColor="text1"/>
                <w:sz w:val="20"/>
                <w:szCs w:val="20"/>
              </w:rPr>
              <w:t xml:space="preserve">Supplementary Table S3: </w:t>
            </w:r>
            <w:r w:rsidRPr="00470ED1">
              <w:rPr>
                <w:color w:val="000000" w:themeColor="text1"/>
                <w:sz w:val="20"/>
                <w:szCs w:val="20"/>
              </w:rPr>
              <w:t xml:space="preserve">Performance of CAPRA-S and Kattan Classifiers on CA datasets. Statistics reported are Area Under the Receiver Operating Characteristic Curve (AUC), Hazard Ratio (HR) between predicted high and low risk groups, 95% Confidence Interval (95% CI) for the HR, and p value (p). </w:t>
            </w:r>
          </w:p>
        </w:tc>
      </w:tr>
      <w:tr w:rsidR="00E06873" w:rsidRPr="00470ED1" w:rsidTr="00C02176">
        <w:tc>
          <w:tcPr>
            <w:tcW w:w="312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lastRenderedPageBreak/>
              <w:t>Model</w:t>
            </w:r>
          </w:p>
        </w:tc>
        <w:tc>
          <w:tcPr>
            <w:tcW w:w="312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t>V</w:t>
            </w:r>
            <w:r w:rsidRPr="00470ED1">
              <w:rPr>
                <w:b/>
                <w:color w:val="000000" w:themeColor="text1"/>
                <w:sz w:val="20"/>
                <w:szCs w:val="20"/>
                <w:vertAlign w:val="subscript"/>
              </w:rPr>
              <w:t xml:space="preserve">T,CA </w:t>
            </w:r>
            <w:r w:rsidRPr="00470ED1">
              <w:rPr>
                <w:b/>
                <w:color w:val="000000" w:themeColor="text1"/>
                <w:sz w:val="20"/>
                <w:szCs w:val="20"/>
              </w:rPr>
              <w:t>Performance</w:t>
            </w:r>
          </w:p>
        </w:tc>
        <w:tc>
          <w:tcPr>
            <w:tcW w:w="312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t>V</w:t>
            </w:r>
            <w:r w:rsidRPr="00470ED1">
              <w:rPr>
                <w:b/>
                <w:color w:val="000000" w:themeColor="text1"/>
                <w:sz w:val="20"/>
                <w:szCs w:val="20"/>
                <w:vertAlign w:val="subscript"/>
              </w:rPr>
              <w:t>1,CA</w:t>
            </w:r>
            <w:r w:rsidRPr="00470ED1">
              <w:rPr>
                <w:b/>
                <w:color w:val="000000" w:themeColor="text1"/>
                <w:sz w:val="20"/>
                <w:szCs w:val="20"/>
              </w:rPr>
              <w:t xml:space="preserve"> Performance</w:t>
            </w:r>
          </w:p>
        </w:tc>
      </w:tr>
      <w:tr w:rsidR="00E06873" w:rsidRPr="00470ED1" w:rsidTr="00C02176">
        <w:tc>
          <w:tcPr>
            <w:tcW w:w="312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CAPRA-S Nomogram</w:t>
            </w:r>
          </w:p>
        </w:tc>
        <w:tc>
          <w:tcPr>
            <w:tcW w:w="312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AUC: 0.90</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HR: 2.86 (1.15 - 7.13)</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 0.0066</w:t>
            </w:r>
          </w:p>
        </w:tc>
        <w:tc>
          <w:tcPr>
            <w:tcW w:w="312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AUC: 0.92</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HR: 8.19 (1.17 - 57.20)</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 3.91e-7</w:t>
            </w:r>
          </w:p>
        </w:tc>
      </w:tr>
      <w:tr w:rsidR="00E06873" w:rsidRPr="00470ED1" w:rsidTr="00C02176">
        <w:trPr>
          <w:trHeight w:val="940"/>
        </w:trPr>
        <w:tc>
          <w:tcPr>
            <w:tcW w:w="312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Kattan Nomogram</w:t>
            </w:r>
          </w:p>
        </w:tc>
        <w:tc>
          <w:tcPr>
            <w:tcW w:w="312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AUC: 0.82</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HR: 3.18 (1.06 - 9.49)</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 0.0035</w:t>
            </w:r>
          </w:p>
        </w:tc>
        <w:tc>
          <w:tcPr>
            <w:tcW w:w="312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AUC: 0.92</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HR: 8.19 (1.17 - 57.20)</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 3.91e-7</w:t>
            </w:r>
          </w:p>
        </w:tc>
      </w:tr>
    </w:tbl>
    <w:p w:rsidR="00E06873" w:rsidRPr="00470ED1" w:rsidRDefault="00E06873" w:rsidP="00E06873">
      <w:pPr>
        <w:jc w:val="both"/>
        <w:rPr>
          <w:color w:val="000000" w:themeColor="text1"/>
          <w:sz w:val="20"/>
          <w:szCs w:val="20"/>
        </w:rPr>
      </w:pPr>
    </w:p>
    <w:p w:rsidR="00E06873" w:rsidRPr="00470ED1" w:rsidRDefault="00E06873" w:rsidP="00E06873">
      <w:pPr>
        <w:jc w:val="both"/>
        <w:rPr>
          <w:color w:val="000000" w:themeColor="text1"/>
          <w:sz w:val="20"/>
          <w:szCs w:val="20"/>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7950"/>
      </w:tblGrid>
      <w:tr w:rsidR="00E06873" w:rsidRPr="00470ED1" w:rsidTr="00C02176">
        <w:trPr>
          <w:trHeight w:val="400"/>
        </w:trPr>
        <w:tc>
          <w:tcPr>
            <w:tcW w:w="9360" w:type="dxa"/>
            <w:gridSpan w:val="2"/>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20"/>
                <w:szCs w:val="20"/>
              </w:rPr>
            </w:pPr>
            <w:r w:rsidRPr="00470ED1">
              <w:rPr>
                <w:b/>
                <w:color w:val="000000" w:themeColor="text1"/>
                <w:sz w:val="20"/>
                <w:szCs w:val="20"/>
              </w:rPr>
              <w:t>Supplementary Table S3</w:t>
            </w:r>
            <w:r w:rsidRPr="00470ED1">
              <w:rPr>
                <w:color w:val="000000" w:themeColor="text1"/>
                <w:sz w:val="20"/>
                <w:szCs w:val="20"/>
              </w:rPr>
              <w:t>: Features selected by the AAstro models.</w:t>
            </w:r>
          </w:p>
        </w:tc>
      </w:tr>
      <w:tr w:rsidR="00E06873" w:rsidRPr="00470ED1" w:rsidTr="00C02176">
        <w:tc>
          <w:tcPr>
            <w:tcW w:w="1410" w:type="dxa"/>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20"/>
                <w:szCs w:val="20"/>
              </w:rPr>
            </w:pPr>
            <w:r w:rsidRPr="00470ED1">
              <w:rPr>
                <w:color w:val="000000" w:themeColor="text1"/>
                <w:sz w:val="20"/>
                <w:szCs w:val="20"/>
              </w:rPr>
              <w:t>Model</w:t>
            </w:r>
          </w:p>
        </w:tc>
        <w:tc>
          <w:tcPr>
            <w:tcW w:w="7950" w:type="dxa"/>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20"/>
                <w:szCs w:val="20"/>
              </w:rPr>
            </w:pPr>
            <w:r w:rsidRPr="00470ED1">
              <w:rPr>
                <w:color w:val="000000" w:themeColor="text1"/>
                <w:sz w:val="20"/>
                <w:szCs w:val="20"/>
              </w:rPr>
              <w:t>Features</w:t>
            </w:r>
          </w:p>
        </w:tc>
      </w:tr>
      <w:tr w:rsidR="00E06873" w:rsidRPr="00470ED1" w:rsidTr="00C02176">
        <w:tc>
          <w:tcPr>
            <w:tcW w:w="1410" w:type="dxa"/>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20"/>
                <w:szCs w:val="20"/>
              </w:rPr>
            </w:pPr>
            <w:proofErr w:type="spellStart"/>
            <w:r w:rsidRPr="00470ED1">
              <w:rPr>
                <w:color w:val="000000" w:themeColor="text1"/>
                <w:sz w:val="20"/>
                <w:szCs w:val="20"/>
              </w:rPr>
              <w:t>AAstroML</w:t>
            </w:r>
            <w:proofErr w:type="spellEnd"/>
          </w:p>
        </w:tc>
        <w:tc>
          <w:tcPr>
            <w:tcW w:w="7950" w:type="dxa"/>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20"/>
                <w:szCs w:val="20"/>
              </w:rPr>
            </w:pPr>
            <w:r w:rsidRPr="00470ED1">
              <w:rPr>
                <w:color w:val="000000" w:themeColor="text1"/>
                <w:sz w:val="20"/>
                <w:szCs w:val="20"/>
              </w:rPr>
              <w:t>Shape: Min / Max Fourier Descriptor 4</w:t>
            </w:r>
          </w:p>
          <w:p w:rsidR="00E06873" w:rsidRPr="00470ED1" w:rsidRDefault="00E06873" w:rsidP="00C02176">
            <w:pPr>
              <w:widowControl w:val="0"/>
              <w:pBdr>
                <w:top w:val="nil"/>
                <w:left w:val="nil"/>
                <w:bottom w:val="nil"/>
                <w:right w:val="nil"/>
                <w:between w:val="nil"/>
              </w:pBdr>
              <w:spacing w:line="240" w:lineRule="auto"/>
              <w:rPr>
                <w:color w:val="000000" w:themeColor="text1"/>
                <w:sz w:val="20"/>
                <w:szCs w:val="20"/>
              </w:rPr>
            </w:pPr>
            <w:r w:rsidRPr="00470ED1">
              <w:rPr>
                <w:color w:val="000000" w:themeColor="text1"/>
                <w:sz w:val="20"/>
                <w:szCs w:val="20"/>
              </w:rPr>
              <w:t>Shape: Mean Fractal Dimension</w:t>
            </w:r>
          </w:p>
          <w:p w:rsidR="00E06873" w:rsidRPr="00470ED1" w:rsidRDefault="00E06873" w:rsidP="00C02176">
            <w:pPr>
              <w:widowControl w:val="0"/>
              <w:pBdr>
                <w:top w:val="nil"/>
                <w:left w:val="nil"/>
                <w:bottom w:val="nil"/>
                <w:right w:val="nil"/>
                <w:between w:val="nil"/>
              </w:pBdr>
              <w:spacing w:line="240" w:lineRule="auto"/>
              <w:rPr>
                <w:color w:val="000000" w:themeColor="text1"/>
                <w:sz w:val="20"/>
                <w:szCs w:val="20"/>
              </w:rPr>
            </w:pPr>
            <w:r w:rsidRPr="00470ED1">
              <w:rPr>
                <w:color w:val="000000" w:themeColor="text1"/>
                <w:sz w:val="20"/>
                <w:szCs w:val="20"/>
              </w:rPr>
              <w:t>Shape: Median Fractal Dimension</w:t>
            </w:r>
          </w:p>
          <w:p w:rsidR="00E06873" w:rsidRPr="00470ED1" w:rsidRDefault="00E06873" w:rsidP="00C02176">
            <w:pPr>
              <w:widowControl w:val="0"/>
              <w:pBdr>
                <w:top w:val="nil"/>
                <w:left w:val="nil"/>
                <w:bottom w:val="nil"/>
                <w:right w:val="nil"/>
                <w:between w:val="nil"/>
              </w:pBdr>
              <w:spacing w:line="240" w:lineRule="auto"/>
              <w:rPr>
                <w:color w:val="000000" w:themeColor="text1"/>
                <w:sz w:val="20"/>
                <w:szCs w:val="20"/>
              </w:rPr>
            </w:pPr>
            <w:proofErr w:type="spellStart"/>
            <w:r w:rsidRPr="00470ED1">
              <w:rPr>
                <w:color w:val="000000" w:themeColor="text1"/>
                <w:sz w:val="20"/>
                <w:szCs w:val="20"/>
              </w:rPr>
              <w:t>Haralick</w:t>
            </w:r>
            <w:proofErr w:type="spellEnd"/>
            <w:r w:rsidRPr="00470ED1">
              <w:rPr>
                <w:color w:val="000000" w:themeColor="text1"/>
                <w:sz w:val="20"/>
                <w:szCs w:val="20"/>
              </w:rPr>
              <w:t>: Mean Information Measure 1</w:t>
            </w:r>
          </w:p>
          <w:p w:rsidR="00E06873" w:rsidRPr="00470ED1" w:rsidRDefault="00E06873" w:rsidP="00C02176">
            <w:pPr>
              <w:widowControl w:val="0"/>
              <w:pBdr>
                <w:top w:val="nil"/>
                <w:left w:val="nil"/>
                <w:bottom w:val="nil"/>
                <w:right w:val="nil"/>
                <w:between w:val="nil"/>
              </w:pBdr>
              <w:spacing w:line="240" w:lineRule="auto"/>
              <w:rPr>
                <w:color w:val="000000" w:themeColor="text1"/>
                <w:sz w:val="20"/>
                <w:szCs w:val="20"/>
              </w:rPr>
            </w:pPr>
            <w:r w:rsidRPr="00470ED1">
              <w:rPr>
                <w:color w:val="000000" w:themeColor="text1"/>
                <w:sz w:val="20"/>
                <w:szCs w:val="20"/>
              </w:rPr>
              <w:t>Shape: Std. Deviation Variance of Distance</w:t>
            </w:r>
          </w:p>
          <w:p w:rsidR="00E06873" w:rsidRPr="00470ED1" w:rsidRDefault="00E06873" w:rsidP="00C02176">
            <w:pPr>
              <w:widowControl w:val="0"/>
              <w:pBdr>
                <w:top w:val="nil"/>
                <w:left w:val="nil"/>
                <w:bottom w:val="nil"/>
                <w:right w:val="nil"/>
                <w:between w:val="nil"/>
              </w:pBdr>
              <w:spacing w:line="240" w:lineRule="auto"/>
              <w:rPr>
                <w:color w:val="000000" w:themeColor="text1"/>
                <w:sz w:val="20"/>
                <w:szCs w:val="20"/>
              </w:rPr>
            </w:pPr>
            <w:r w:rsidRPr="00470ED1">
              <w:rPr>
                <w:color w:val="000000" w:themeColor="text1"/>
                <w:sz w:val="20"/>
                <w:szCs w:val="20"/>
              </w:rPr>
              <w:t>Shape: Min / Max Distance Ratio</w:t>
            </w:r>
          </w:p>
        </w:tc>
      </w:tr>
      <w:tr w:rsidR="00E06873" w:rsidRPr="00470ED1" w:rsidTr="00C02176">
        <w:tc>
          <w:tcPr>
            <w:tcW w:w="1410" w:type="dxa"/>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20"/>
                <w:szCs w:val="20"/>
              </w:rPr>
            </w:pPr>
            <w:proofErr w:type="spellStart"/>
            <w:r w:rsidRPr="00470ED1">
              <w:rPr>
                <w:color w:val="000000" w:themeColor="text1"/>
                <w:sz w:val="20"/>
                <w:szCs w:val="20"/>
              </w:rPr>
              <w:t>AAstroENC</w:t>
            </w:r>
            <w:proofErr w:type="spellEnd"/>
          </w:p>
        </w:tc>
        <w:tc>
          <w:tcPr>
            <w:tcW w:w="7950" w:type="dxa"/>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20"/>
                <w:szCs w:val="20"/>
              </w:rPr>
            </w:pPr>
            <w:r w:rsidRPr="00470ED1">
              <w:rPr>
                <w:color w:val="000000" w:themeColor="text1"/>
                <w:sz w:val="20"/>
                <w:szCs w:val="20"/>
              </w:rPr>
              <w:t xml:space="preserve">Shape: Mean Distance Ratio            </w:t>
            </w:r>
          </w:p>
          <w:p w:rsidR="00E06873" w:rsidRPr="00470ED1" w:rsidRDefault="00E06873" w:rsidP="00C02176">
            <w:pPr>
              <w:widowControl w:val="0"/>
              <w:pBdr>
                <w:top w:val="nil"/>
                <w:left w:val="nil"/>
                <w:bottom w:val="nil"/>
                <w:right w:val="nil"/>
                <w:between w:val="nil"/>
              </w:pBdr>
              <w:spacing w:line="240" w:lineRule="auto"/>
              <w:rPr>
                <w:color w:val="000000" w:themeColor="text1"/>
                <w:sz w:val="20"/>
                <w:szCs w:val="20"/>
              </w:rPr>
            </w:pPr>
            <w:r w:rsidRPr="00470ED1">
              <w:rPr>
                <w:color w:val="000000" w:themeColor="text1"/>
                <w:sz w:val="20"/>
                <w:szCs w:val="20"/>
              </w:rPr>
              <w:t xml:space="preserve">Shape: Mean Fractal Dimension         </w:t>
            </w:r>
          </w:p>
          <w:p w:rsidR="00E06873" w:rsidRPr="00470ED1" w:rsidRDefault="00E06873" w:rsidP="00C02176">
            <w:pPr>
              <w:widowControl w:val="0"/>
              <w:pBdr>
                <w:top w:val="nil"/>
                <w:left w:val="nil"/>
                <w:bottom w:val="nil"/>
                <w:right w:val="nil"/>
                <w:between w:val="nil"/>
              </w:pBdr>
              <w:spacing w:line="240" w:lineRule="auto"/>
              <w:rPr>
                <w:color w:val="000000" w:themeColor="text1"/>
                <w:sz w:val="20"/>
                <w:szCs w:val="20"/>
              </w:rPr>
            </w:pPr>
            <w:r w:rsidRPr="00470ED1">
              <w:rPr>
                <w:color w:val="000000" w:themeColor="text1"/>
                <w:sz w:val="20"/>
                <w:szCs w:val="20"/>
              </w:rPr>
              <w:t xml:space="preserve">Shape: Std. Deviation Perimeter Ratio </w:t>
            </w:r>
          </w:p>
          <w:p w:rsidR="00E06873" w:rsidRPr="00470ED1" w:rsidRDefault="00E06873" w:rsidP="00C02176">
            <w:pPr>
              <w:widowControl w:val="0"/>
              <w:pBdr>
                <w:top w:val="nil"/>
                <w:left w:val="nil"/>
                <w:bottom w:val="nil"/>
                <w:right w:val="nil"/>
                <w:between w:val="nil"/>
              </w:pBdr>
              <w:spacing w:line="240" w:lineRule="auto"/>
              <w:rPr>
                <w:color w:val="000000" w:themeColor="text1"/>
                <w:sz w:val="20"/>
                <w:szCs w:val="20"/>
              </w:rPr>
            </w:pPr>
            <w:r w:rsidRPr="00470ED1">
              <w:rPr>
                <w:color w:val="000000" w:themeColor="text1"/>
                <w:sz w:val="20"/>
                <w:szCs w:val="20"/>
              </w:rPr>
              <w:t xml:space="preserve">Shape: Median Fractal Dimension       </w:t>
            </w:r>
          </w:p>
          <w:p w:rsidR="00E06873" w:rsidRPr="00470ED1" w:rsidRDefault="00E06873" w:rsidP="00C02176">
            <w:pPr>
              <w:widowControl w:val="0"/>
              <w:pBdr>
                <w:top w:val="nil"/>
                <w:left w:val="nil"/>
                <w:bottom w:val="nil"/>
                <w:right w:val="nil"/>
                <w:between w:val="nil"/>
              </w:pBdr>
              <w:spacing w:line="240" w:lineRule="auto"/>
              <w:rPr>
                <w:color w:val="000000" w:themeColor="text1"/>
                <w:sz w:val="20"/>
                <w:szCs w:val="20"/>
              </w:rPr>
            </w:pPr>
            <w:r w:rsidRPr="00470ED1">
              <w:rPr>
                <w:color w:val="000000" w:themeColor="text1"/>
                <w:sz w:val="20"/>
                <w:szCs w:val="20"/>
              </w:rPr>
              <w:t xml:space="preserve">Shape: Min / Max Perimeter Ratio      </w:t>
            </w:r>
          </w:p>
          <w:p w:rsidR="00E06873" w:rsidRPr="00470ED1" w:rsidRDefault="00E06873" w:rsidP="00C02176">
            <w:pPr>
              <w:widowControl w:val="0"/>
              <w:pBdr>
                <w:top w:val="nil"/>
                <w:left w:val="nil"/>
                <w:bottom w:val="nil"/>
                <w:right w:val="nil"/>
                <w:between w:val="nil"/>
              </w:pBdr>
              <w:spacing w:line="240" w:lineRule="auto"/>
              <w:rPr>
                <w:color w:val="000000" w:themeColor="text1"/>
                <w:sz w:val="20"/>
                <w:szCs w:val="20"/>
              </w:rPr>
            </w:pPr>
            <w:r w:rsidRPr="00470ED1">
              <w:rPr>
                <w:color w:val="000000" w:themeColor="text1"/>
                <w:sz w:val="20"/>
                <w:szCs w:val="20"/>
              </w:rPr>
              <w:t xml:space="preserve">Shape: Min / Max Fourier Descriptor 4 </w:t>
            </w:r>
          </w:p>
          <w:p w:rsidR="00E06873" w:rsidRPr="00470ED1" w:rsidRDefault="00E06873" w:rsidP="00C02176">
            <w:pPr>
              <w:widowControl w:val="0"/>
              <w:pBdr>
                <w:top w:val="nil"/>
                <w:left w:val="nil"/>
                <w:bottom w:val="nil"/>
                <w:right w:val="nil"/>
                <w:between w:val="nil"/>
              </w:pBdr>
              <w:spacing w:line="240" w:lineRule="auto"/>
              <w:rPr>
                <w:color w:val="000000" w:themeColor="text1"/>
                <w:sz w:val="20"/>
                <w:szCs w:val="20"/>
              </w:rPr>
            </w:pPr>
            <w:r w:rsidRPr="00470ED1">
              <w:rPr>
                <w:color w:val="000000" w:themeColor="text1"/>
                <w:sz w:val="20"/>
                <w:szCs w:val="20"/>
              </w:rPr>
              <w:t xml:space="preserve">CGT: Mean Tensor Correlation          </w:t>
            </w:r>
          </w:p>
          <w:p w:rsidR="00E06873" w:rsidRPr="00470ED1" w:rsidRDefault="00E06873" w:rsidP="00C02176">
            <w:pPr>
              <w:widowControl w:val="0"/>
              <w:pBdr>
                <w:top w:val="nil"/>
                <w:left w:val="nil"/>
                <w:bottom w:val="nil"/>
                <w:right w:val="nil"/>
                <w:between w:val="nil"/>
              </w:pBdr>
              <w:spacing w:line="240" w:lineRule="auto"/>
              <w:rPr>
                <w:color w:val="000000" w:themeColor="text1"/>
                <w:sz w:val="20"/>
                <w:szCs w:val="20"/>
              </w:rPr>
            </w:pPr>
            <w:r w:rsidRPr="00470ED1">
              <w:rPr>
                <w:color w:val="000000" w:themeColor="text1"/>
                <w:sz w:val="20"/>
                <w:szCs w:val="20"/>
              </w:rPr>
              <w:t xml:space="preserve">Sub-Graph: Number Isolated Nodes     </w:t>
            </w:r>
          </w:p>
          <w:p w:rsidR="00E06873" w:rsidRPr="00470ED1" w:rsidRDefault="00E06873" w:rsidP="00C02176">
            <w:pPr>
              <w:widowControl w:val="0"/>
              <w:pBdr>
                <w:top w:val="nil"/>
                <w:left w:val="nil"/>
                <w:bottom w:val="nil"/>
                <w:right w:val="nil"/>
                <w:between w:val="nil"/>
              </w:pBdr>
              <w:spacing w:line="240" w:lineRule="auto"/>
              <w:rPr>
                <w:color w:val="000000" w:themeColor="text1"/>
                <w:sz w:val="20"/>
                <w:szCs w:val="20"/>
              </w:rPr>
            </w:pPr>
            <w:proofErr w:type="spellStart"/>
            <w:r w:rsidRPr="00470ED1">
              <w:rPr>
                <w:color w:val="000000" w:themeColor="text1"/>
                <w:sz w:val="20"/>
                <w:szCs w:val="20"/>
              </w:rPr>
              <w:t>Haralick</w:t>
            </w:r>
            <w:proofErr w:type="spellEnd"/>
            <w:r w:rsidRPr="00470ED1">
              <w:rPr>
                <w:color w:val="000000" w:themeColor="text1"/>
                <w:sz w:val="20"/>
                <w:szCs w:val="20"/>
              </w:rPr>
              <w:t>: Mean Contrast Inverse Moment</w:t>
            </w:r>
          </w:p>
          <w:p w:rsidR="00E06873" w:rsidRPr="00470ED1" w:rsidRDefault="00E06873" w:rsidP="00C02176">
            <w:pPr>
              <w:widowControl w:val="0"/>
              <w:pBdr>
                <w:top w:val="nil"/>
                <w:left w:val="nil"/>
                <w:bottom w:val="nil"/>
                <w:right w:val="nil"/>
                <w:between w:val="nil"/>
              </w:pBdr>
              <w:spacing w:line="240" w:lineRule="auto"/>
              <w:rPr>
                <w:color w:val="000000" w:themeColor="text1"/>
                <w:sz w:val="20"/>
                <w:szCs w:val="20"/>
              </w:rPr>
            </w:pPr>
            <w:proofErr w:type="spellStart"/>
            <w:r w:rsidRPr="00470ED1">
              <w:rPr>
                <w:color w:val="000000" w:themeColor="text1"/>
                <w:sz w:val="20"/>
                <w:szCs w:val="20"/>
              </w:rPr>
              <w:t>Haralick</w:t>
            </w:r>
            <w:proofErr w:type="spellEnd"/>
            <w:r w:rsidRPr="00470ED1">
              <w:rPr>
                <w:color w:val="000000" w:themeColor="text1"/>
                <w:sz w:val="20"/>
                <w:szCs w:val="20"/>
              </w:rPr>
              <w:t xml:space="preserve">: Mean Intensity Average      </w:t>
            </w:r>
          </w:p>
        </w:tc>
      </w:tr>
    </w:tbl>
    <w:p w:rsidR="00E06873" w:rsidRPr="00470ED1" w:rsidRDefault="00E06873" w:rsidP="00E06873">
      <w:pPr>
        <w:jc w:val="both"/>
        <w:rPr>
          <w:color w:val="000000" w:themeColor="text1"/>
          <w:sz w:val="20"/>
          <w:szCs w:val="20"/>
        </w:rPr>
      </w:pPr>
    </w:p>
    <w:p w:rsidR="00E06873" w:rsidRPr="00470ED1" w:rsidRDefault="00E06873" w:rsidP="00E06873">
      <w:pPr>
        <w:rPr>
          <w:color w:val="000000" w:themeColor="text1"/>
        </w:rPr>
      </w:pPr>
    </w:p>
    <w:tbl>
      <w:tblPr>
        <w:tblStyle w:val="a5"/>
        <w:tblW w:w="8910" w:type="dxa"/>
        <w:tblInd w:w="85" w:type="dxa"/>
        <w:tblBorders>
          <w:top w:val="nil"/>
          <w:left w:val="nil"/>
          <w:bottom w:val="nil"/>
          <w:right w:val="nil"/>
          <w:insideH w:val="nil"/>
          <w:insideV w:val="nil"/>
        </w:tblBorders>
        <w:tblLayout w:type="fixed"/>
        <w:tblLook w:val="0600" w:firstRow="0" w:lastRow="0" w:firstColumn="0" w:lastColumn="0" w:noHBand="1" w:noVBand="1"/>
      </w:tblPr>
      <w:tblGrid>
        <w:gridCol w:w="1455"/>
        <w:gridCol w:w="4965"/>
        <w:gridCol w:w="1245"/>
        <w:gridCol w:w="1245"/>
      </w:tblGrid>
      <w:tr w:rsidR="00E06873" w:rsidRPr="00470ED1" w:rsidTr="00C02176">
        <w:tc>
          <w:tcPr>
            <w:tcW w:w="891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b/>
                <w:color w:val="000000" w:themeColor="text1"/>
                <w:sz w:val="20"/>
                <w:szCs w:val="20"/>
              </w:rPr>
              <w:t xml:space="preserve">Supplementary Table  S4. </w:t>
            </w:r>
            <w:r w:rsidRPr="00470ED1">
              <w:rPr>
                <w:color w:val="000000" w:themeColor="text1"/>
                <w:sz w:val="20"/>
                <w:szCs w:val="20"/>
              </w:rPr>
              <w:t>Association of stromal image features with tumor biomarkers. Pearson’s correlation coefficient (PCC) and associated p value are reported. Features prognostic of BRFS for AA patients are indicated in bold.</w:t>
            </w:r>
          </w:p>
        </w:tc>
      </w:tr>
      <w:tr w:rsidR="00E06873" w:rsidRPr="00470ED1" w:rsidTr="00C02176">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t>Biomarker</w:t>
            </w:r>
          </w:p>
        </w:tc>
        <w:tc>
          <w:tcPr>
            <w:tcW w:w="49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t>Feature Name</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t>PCC</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t>p-value</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PTEN</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roofErr w:type="spellStart"/>
            <w:r w:rsidRPr="00470ED1">
              <w:rPr>
                <w:color w:val="000000" w:themeColor="text1"/>
                <w:sz w:val="20"/>
                <w:szCs w:val="20"/>
              </w:rPr>
              <w:t>Shape:Mean</w:t>
            </w:r>
            <w:proofErr w:type="spellEnd"/>
            <w:r w:rsidRPr="00470ED1">
              <w:rPr>
                <w:color w:val="000000" w:themeColor="text1"/>
                <w:sz w:val="20"/>
                <w:szCs w:val="20"/>
              </w:rPr>
              <w:t xml:space="preserve"> Fourier Descriptor 4</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-0.623</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7.56E-03</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t>RB (</w:t>
            </w:r>
            <w:proofErr w:type="spellStart"/>
            <w:r w:rsidRPr="00470ED1">
              <w:rPr>
                <w:b/>
                <w:color w:val="000000" w:themeColor="text1"/>
                <w:sz w:val="20"/>
                <w:szCs w:val="20"/>
              </w:rPr>
              <w:t>cyt</w:t>
            </w:r>
            <w:proofErr w:type="spellEnd"/>
            <w:r w:rsidRPr="00470ED1">
              <w:rPr>
                <w:b/>
                <w:color w:val="000000" w:themeColor="text1"/>
                <w:sz w:val="20"/>
                <w:szCs w:val="20"/>
              </w:rPr>
              <w:t>.)</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proofErr w:type="spellStart"/>
            <w:r w:rsidRPr="00470ED1">
              <w:rPr>
                <w:b/>
                <w:color w:val="000000" w:themeColor="text1"/>
                <w:sz w:val="20"/>
                <w:szCs w:val="20"/>
              </w:rPr>
              <w:t>Shape:Mean</w:t>
            </w:r>
            <w:proofErr w:type="spellEnd"/>
            <w:r w:rsidRPr="00470ED1">
              <w:rPr>
                <w:b/>
                <w:color w:val="000000" w:themeColor="text1"/>
                <w:sz w:val="20"/>
                <w:szCs w:val="20"/>
              </w:rPr>
              <w:t xml:space="preserve"> Fractal Dimension</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t>0.606</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t>4.97E-04</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PTEN</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roofErr w:type="spellStart"/>
            <w:r w:rsidRPr="00470ED1">
              <w:rPr>
                <w:color w:val="000000" w:themeColor="text1"/>
                <w:sz w:val="20"/>
                <w:szCs w:val="20"/>
              </w:rPr>
              <w:t>Shape:Std</w:t>
            </w:r>
            <w:proofErr w:type="spellEnd"/>
            <w:r w:rsidRPr="00470ED1">
              <w:rPr>
                <w:color w:val="000000" w:themeColor="text1"/>
                <w:sz w:val="20"/>
                <w:szCs w:val="20"/>
              </w:rPr>
              <w:t>. Deviation Fourier Descriptor 3</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-0.605</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1.01E-02</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RB (</w:t>
            </w:r>
            <w:proofErr w:type="spellStart"/>
            <w:r w:rsidRPr="00470ED1">
              <w:rPr>
                <w:color w:val="000000" w:themeColor="text1"/>
                <w:sz w:val="20"/>
                <w:szCs w:val="20"/>
              </w:rPr>
              <w:t>cyt</w:t>
            </w:r>
            <w:proofErr w:type="spellEnd"/>
            <w:r w:rsidRPr="00470ED1">
              <w:rPr>
                <w:color w:val="000000" w:themeColor="text1"/>
                <w:sz w:val="20"/>
                <w:szCs w:val="20"/>
              </w:rPr>
              <w:t>.)</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roofErr w:type="spellStart"/>
            <w:r w:rsidRPr="00470ED1">
              <w:rPr>
                <w:color w:val="000000" w:themeColor="text1"/>
                <w:sz w:val="20"/>
                <w:szCs w:val="20"/>
              </w:rPr>
              <w:t>Shape:Mean</w:t>
            </w:r>
            <w:proofErr w:type="spellEnd"/>
            <w:r w:rsidRPr="00470ED1">
              <w:rPr>
                <w:color w:val="000000" w:themeColor="text1"/>
                <w:sz w:val="20"/>
                <w:szCs w:val="20"/>
              </w:rPr>
              <w:t xml:space="preserve"> Invariant Moment 2</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-0.601</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5.59E-04</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PTEN</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roofErr w:type="spellStart"/>
            <w:r w:rsidRPr="00470ED1">
              <w:rPr>
                <w:color w:val="000000" w:themeColor="text1"/>
                <w:sz w:val="20"/>
                <w:szCs w:val="20"/>
              </w:rPr>
              <w:t>Shape:Std</w:t>
            </w:r>
            <w:proofErr w:type="spellEnd"/>
            <w:r w:rsidRPr="00470ED1">
              <w:rPr>
                <w:color w:val="000000" w:themeColor="text1"/>
                <w:sz w:val="20"/>
                <w:szCs w:val="20"/>
              </w:rPr>
              <w:t>. Deviation Fourier Descriptor 4</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-0.598</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1.12E-02</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PTEN</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roofErr w:type="spellStart"/>
            <w:r w:rsidRPr="00470ED1">
              <w:rPr>
                <w:color w:val="000000" w:themeColor="text1"/>
                <w:sz w:val="20"/>
                <w:szCs w:val="20"/>
              </w:rPr>
              <w:t>Shape:Std</w:t>
            </w:r>
            <w:proofErr w:type="spellEnd"/>
            <w:r w:rsidRPr="00470ED1">
              <w:rPr>
                <w:color w:val="000000" w:themeColor="text1"/>
                <w:sz w:val="20"/>
                <w:szCs w:val="20"/>
              </w:rPr>
              <w:t>. Deviation Fourier Descriptor 8</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-0.586</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1.34E-02</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lastRenderedPageBreak/>
              <w:t>PTEN</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roofErr w:type="spellStart"/>
            <w:r w:rsidRPr="00470ED1">
              <w:rPr>
                <w:color w:val="000000" w:themeColor="text1"/>
                <w:sz w:val="20"/>
                <w:szCs w:val="20"/>
              </w:rPr>
              <w:t>Shape:Std</w:t>
            </w:r>
            <w:proofErr w:type="spellEnd"/>
            <w:r w:rsidRPr="00470ED1">
              <w:rPr>
                <w:color w:val="000000" w:themeColor="text1"/>
                <w:sz w:val="20"/>
                <w:szCs w:val="20"/>
              </w:rPr>
              <w:t>. Deviation Fourier Descriptor 2</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-0.585</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1.35E-02</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PTEN</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roofErr w:type="spellStart"/>
            <w:r w:rsidRPr="00470ED1">
              <w:rPr>
                <w:color w:val="000000" w:themeColor="text1"/>
                <w:sz w:val="20"/>
                <w:szCs w:val="20"/>
              </w:rPr>
              <w:t>Shape:Std</w:t>
            </w:r>
            <w:proofErr w:type="spellEnd"/>
            <w:r w:rsidRPr="00470ED1">
              <w:rPr>
                <w:color w:val="000000" w:themeColor="text1"/>
                <w:sz w:val="20"/>
                <w:szCs w:val="20"/>
              </w:rPr>
              <w:t>. Deviation Fourier Descriptor 10</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-0.583</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1.40E-02</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PTEN</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roofErr w:type="spellStart"/>
            <w:r w:rsidRPr="00470ED1">
              <w:rPr>
                <w:color w:val="000000" w:themeColor="text1"/>
                <w:sz w:val="20"/>
                <w:szCs w:val="20"/>
              </w:rPr>
              <w:t>Shape:Mean</w:t>
            </w:r>
            <w:proofErr w:type="spellEnd"/>
            <w:r w:rsidRPr="00470ED1">
              <w:rPr>
                <w:color w:val="000000" w:themeColor="text1"/>
                <w:sz w:val="20"/>
                <w:szCs w:val="20"/>
              </w:rPr>
              <w:t xml:space="preserve"> Fourier Descriptor 10</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0.580</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1.46E-02</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PTEN</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roofErr w:type="spellStart"/>
            <w:r w:rsidRPr="00470ED1">
              <w:rPr>
                <w:color w:val="000000" w:themeColor="text1"/>
                <w:sz w:val="20"/>
                <w:szCs w:val="20"/>
              </w:rPr>
              <w:t>Shape:Std</w:t>
            </w:r>
            <w:proofErr w:type="spellEnd"/>
            <w:r w:rsidRPr="00470ED1">
              <w:rPr>
                <w:color w:val="000000" w:themeColor="text1"/>
                <w:sz w:val="20"/>
                <w:szCs w:val="20"/>
              </w:rPr>
              <w:t>. Deviation Fourier Descriptor 9</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-0.576</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1.54E-02</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PTEN</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roofErr w:type="spellStart"/>
            <w:r w:rsidRPr="00470ED1">
              <w:rPr>
                <w:color w:val="000000" w:themeColor="text1"/>
                <w:sz w:val="20"/>
                <w:szCs w:val="20"/>
              </w:rPr>
              <w:t>Shape:Mean</w:t>
            </w:r>
            <w:proofErr w:type="spellEnd"/>
            <w:r w:rsidRPr="00470ED1">
              <w:rPr>
                <w:color w:val="000000" w:themeColor="text1"/>
                <w:sz w:val="20"/>
                <w:szCs w:val="20"/>
              </w:rPr>
              <w:t xml:space="preserve"> Fourier Descriptor 7</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0.571</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1.66E-02</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PTEN</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roofErr w:type="spellStart"/>
            <w:r w:rsidRPr="00470ED1">
              <w:rPr>
                <w:color w:val="000000" w:themeColor="text1"/>
                <w:sz w:val="20"/>
                <w:szCs w:val="20"/>
              </w:rPr>
              <w:t>Shape:Mean</w:t>
            </w:r>
            <w:proofErr w:type="spellEnd"/>
            <w:r w:rsidRPr="00470ED1">
              <w:rPr>
                <w:color w:val="000000" w:themeColor="text1"/>
                <w:sz w:val="20"/>
                <w:szCs w:val="20"/>
              </w:rPr>
              <w:t xml:space="preserve"> Fourier Descriptor 8</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0.565</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1.81E-02</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ERG</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roofErr w:type="spellStart"/>
            <w:r w:rsidRPr="00470ED1">
              <w:rPr>
                <w:color w:val="000000" w:themeColor="text1"/>
                <w:sz w:val="20"/>
                <w:szCs w:val="20"/>
              </w:rPr>
              <w:t>Delaunay:Triangle</w:t>
            </w:r>
            <w:proofErr w:type="spellEnd"/>
            <w:r w:rsidRPr="00470ED1">
              <w:rPr>
                <w:color w:val="000000" w:themeColor="text1"/>
                <w:sz w:val="20"/>
                <w:szCs w:val="20"/>
              </w:rPr>
              <w:t xml:space="preserve"> Area Disorder</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-0.557</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5.72E-03</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PTEN</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roofErr w:type="spellStart"/>
            <w:r w:rsidRPr="00470ED1">
              <w:rPr>
                <w:color w:val="000000" w:themeColor="text1"/>
                <w:sz w:val="20"/>
                <w:szCs w:val="20"/>
              </w:rPr>
              <w:t>Shape:Mean</w:t>
            </w:r>
            <w:proofErr w:type="spellEnd"/>
            <w:r w:rsidRPr="00470ED1">
              <w:rPr>
                <w:color w:val="000000" w:themeColor="text1"/>
                <w:sz w:val="20"/>
                <w:szCs w:val="20"/>
              </w:rPr>
              <w:t xml:space="preserve"> Fourier Descriptor 1</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0.552</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2.15E-02</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PTEN</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roofErr w:type="spellStart"/>
            <w:r w:rsidRPr="00470ED1">
              <w:rPr>
                <w:color w:val="000000" w:themeColor="text1"/>
                <w:sz w:val="20"/>
                <w:szCs w:val="20"/>
              </w:rPr>
              <w:t>Shape:Std</w:t>
            </w:r>
            <w:proofErr w:type="spellEnd"/>
            <w:r w:rsidRPr="00470ED1">
              <w:rPr>
                <w:color w:val="000000" w:themeColor="text1"/>
                <w:sz w:val="20"/>
                <w:szCs w:val="20"/>
              </w:rPr>
              <w:t>. Deviation Fourier Descriptor 6</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-0.549</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2.24E-02</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PTEN</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roofErr w:type="spellStart"/>
            <w:r w:rsidRPr="00470ED1">
              <w:rPr>
                <w:color w:val="000000" w:themeColor="text1"/>
                <w:sz w:val="20"/>
                <w:szCs w:val="20"/>
              </w:rPr>
              <w:t>Shape:Std</w:t>
            </w:r>
            <w:proofErr w:type="spellEnd"/>
            <w:r w:rsidRPr="00470ED1">
              <w:rPr>
                <w:color w:val="000000" w:themeColor="text1"/>
                <w:sz w:val="20"/>
                <w:szCs w:val="20"/>
              </w:rPr>
              <w:t>. Deviation Fourier Descriptor 1</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-0.547</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2.29E-02</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PTEN</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roofErr w:type="spellStart"/>
            <w:r w:rsidRPr="00470ED1">
              <w:rPr>
                <w:color w:val="000000" w:themeColor="text1"/>
                <w:sz w:val="20"/>
                <w:szCs w:val="20"/>
              </w:rPr>
              <w:t>Shape:Mean</w:t>
            </w:r>
            <w:proofErr w:type="spellEnd"/>
            <w:r w:rsidRPr="00470ED1">
              <w:rPr>
                <w:color w:val="000000" w:themeColor="text1"/>
                <w:sz w:val="20"/>
                <w:szCs w:val="20"/>
              </w:rPr>
              <w:t xml:space="preserve"> Distance Ratio</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-0.536</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2.65E-02</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PTEN</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roofErr w:type="spellStart"/>
            <w:r w:rsidRPr="00470ED1">
              <w:rPr>
                <w:color w:val="000000" w:themeColor="text1"/>
                <w:sz w:val="20"/>
                <w:szCs w:val="20"/>
              </w:rPr>
              <w:t>Shape:Std</w:t>
            </w:r>
            <w:proofErr w:type="spellEnd"/>
            <w:r w:rsidRPr="00470ED1">
              <w:rPr>
                <w:color w:val="000000" w:themeColor="text1"/>
                <w:sz w:val="20"/>
                <w:szCs w:val="20"/>
              </w:rPr>
              <w:t>. Deviation Fourier Descriptor 5</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-0.535</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2.70E-02</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ERG</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roofErr w:type="spellStart"/>
            <w:r w:rsidRPr="00470ED1">
              <w:rPr>
                <w:color w:val="000000" w:themeColor="text1"/>
                <w:sz w:val="20"/>
                <w:szCs w:val="20"/>
              </w:rPr>
              <w:t>Voronoi:Area</w:t>
            </w:r>
            <w:proofErr w:type="spellEnd"/>
            <w:r w:rsidRPr="00470ED1">
              <w:rPr>
                <w:color w:val="000000" w:themeColor="text1"/>
                <w:sz w:val="20"/>
                <w:szCs w:val="20"/>
              </w:rPr>
              <w:t xml:space="preserve"> Disorder</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-0.454</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2.96E-02</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t>ERG</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proofErr w:type="spellStart"/>
            <w:r w:rsidRPr="00470ED1">
              <w:rPr>
                <w:b/>
                <w:color w:val="000000" w:themeColor="text1"/>
                <w:sz w:val="20"/>
                <w:szCs w:val="20"/>
              </w:rPr>
              <w:t>Haralick:Mean</w:t>
            </w:r>
            <w:proofErr w:type="spellEnd"/>
            <w:r w:rsidRPr="00470ED1">
              <w:rPr>
                <w:b/>
                <w:color w:val="000000" w:themeColor="text1"/>
                <w:sz w:val="20"/>
                <w:szCs w:val="20"/>
              </w:rPr>
              <w:t xml:space="preserve"> Information Measure 1</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t>-0.447</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t>3.26E-02</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C-MYC</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 xml:space="preserve"> </w:t>
            </w:r>
            <w:proofErr w:type="spellStart"/>
            <w:r w:rsidRPr="00470ED1">
              <w:rPr>
                <w:color w:val="000000" w:themeColor="text1"/>
                <w:sz w:val="20"/>
                <w:szCs w:val="20"/>
              </w:rPr>
              <w:t>Sub-Graph:Std</w:t>
            </w:r>
            <w:proofErr w:type="spellEnd"/>
            <w:r w:rsidRPr="00470ED1">
              <w:rPr>
                <w:color w:val="000000" w:themeColor="text1"/>
                <w:sz w:val="20"/>
                <w:szCs w:val="20"/>
              </w:rPr>
              <w:t>. Deviation Edge Length</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0.446</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2.38E-03</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RB (</w:t>
            </w:r>
            <w:proofErr w:type="spellStart"/>
            <w:r w:rsidRPr="00470ED1">
              <w:rPr>
                <w:color w:val="000000" w:themeColor="text1"/>
                <w:sz w:val="20"/>
                <w:szCs w:val="20"/>
              </w:rPr>
              <w:t>nuc</w:t>
            </w:r>
            <w:proofErr w:type="spellEnd"/>
            <w:r w:rsidRPr="00470ED1">
              <w:rPr>
                <w:color w:val="000000" w:themeColor="text1"/>
                <w:sz w:val="20"/>
                <w:szCs w:val="20"/>
              </w:rPr>
              <w:t>.)</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roofErr w:type="spellStart"/>
            <w:r w:rsidRPr="00470ED1">
              <w:rPr>
                <w:color w:val="000000" w:themeColor="text1"/>
                <w:sz w:val="20"/>
                <w:szCs w:val="20"/>
              </w:rPr>
              <w:t>Haralick:Mean</w:t>
            </w:r>
            <w:proofErr w:type="spellEnd"/>
            <w:r w:rsidRPr="00470ED1">
              <w:rPr>
                <w:color w:val="000000" w:themeColor="text1"/>
                <w:sz w:val="20"/>
                <w:szCs w:val="20"/>
              </w:rPr>
              <w:t xml:space="preserve"> Intensity Average</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-0.439</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1.06E-02</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ERG</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roofErr w:type="spellStart"/>
            <w:r w:rsidRPr="00470ED1">
              <w:rPr>
                <w:color w:val="000000" w:themeColor="text1"/>
                <w:sz w:val="20"/>
                <w:szCs w:val="20"/>
              </w:rPr>
              <w:t>Shape:Min</w:t>
            </w:r>
            <w:proofErr w:type="spellEnd"/>
            <w:r w:rsidRPr="00470ED1">
              <w:rPr>
                <w:color w:val="000000" w:themeColor="text1"/>
                <w:sz w:val="20"/>
                <w:szCs w:val="20"/>
              </w:rPr>
              <w:t xml:space="preserve"> / Max Fourier Descriptor 8</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-0.438</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3.64E-02</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C-MYC</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 xml:space="preserve"> </w:t>
            </w:r>
            <w:proofErr w:type="spellStart"/>
            <w:r w:rsidRPr="00470ED1">
              <w:rPr>
                <w:color w:val="000000" w:themeColor="text1"/>
                <w:sz w:val="20"/>
                <w:szCs w:val="20"/>
              </w:rPr>
              <w:t>Sub-Graph:Kurtosis</w:t>
            </w:r>
            <w:proofErr w:type="spellEnd"/>
            <w:r w:rsidRPr="00470ED1">
              <w:rPr>
                <w:color w:val="000000" w:themeColor="text1"/>
                <w:sz w:val="20"/>
                <w:szCs w:val="20"/>
              </w:rPr>
              <w:t xml:space="preserve"> Edge Length</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-0.422</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4.37E-03</w:t>
            </w:r>
          </w:p>
        </w:tc>
      </w:tr>
      <w:tr w:rsidR="00E06873" w:rsidRPr="00470ED1" w:rsidTr="00C02176">
        <w:trPr>
          <w:trHeight w:val="480"/>
        </w:trPr>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C-MYC</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 xml:space="preserve"> </w:t>
            </w:r>
            <w:proofErr w:type="spellStart"/>
            <w:r w:rsidRPr="00470ED1">
              <w:rPr>
                <w:color w:val="000000" w:themeColor="text1"/>
                <w:sz w:val="20"/>
                <w:szCs w:val="20"/>
              </w:rPr>
              <w:t>Sub-Graph:Mean</w:t>
            </w:r>
            <w:proofErr w:type="spellEnd"/>
            <w:r w:rsidRPr="00470ED1">
              <w:rPr>
                <w:color w:val="000000" w:themeColor="text1"/>
                <w:sz w:val="20"/>
                <w:szCs w:val="20"/>
              </w:rPr>
              <w:t xml:space="preserve"> Edge Length</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-0.419</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4.68E-03</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t>AR</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proofErr w:type="spellStart"/>
            <w:r w:rsidRPr="00470ED1">
              <w:rPr>
                <w:b/>
                <w:color w:val="000000" w:themeColor="text1"/>
                <w:sz w:val="20"/>
                <w:szCs w:val="20"/>
              </w:rPr>
              <w:t>Shape:Mean</w:t>
            </w:r>
            <w:proofErr w:type="spellEnd"/>
            <w:r w:rsidRPr="00470ED1">
              <w:rPr>
                <w:b/>
                <w:color w:val="000000" w:themeColor="text1"/>
                <w:sz w:val="20"/>
                <w:szCs w:val="20"/>
              </w:rPr>
              <w:t xml:space="preserve"> Fractal Dimension</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t>0.414</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t>4.12E-04</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RB (</w:t>
            </w:r>
            <w:proofErr w:type="spellStart"/>
            <w:r w:rsidRPr="00470ED1">
              <w:rPr>
                <w:color w:val="000000" w:themeColor="text1"/>
                <w:sz w:val="20"/>
                <w:szCs w:val="20"/>
              </w:rPr>
              <w:t>cyt</w:t>
            </w:r>
            <w:proofErr w:type="spellEnd"/>
            <w:r w:rsidRPr="00470ED1">
              <w:rPr>
                <w:color w:val="000000" w:themeColor="text1"/>
                <w:sz w:val="20"/>
                <w:szCs w:val="20"/>
              </w:rPr>
              <w:t>.)</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proofErr w:type="spellStart"/>
            <w:r w:rsidRPr="00470ED1">
              <w:rPr>
                <w:color w:val="000000" w:themeColor="text1"/>
                <w:sz w:val="20"/>
                <w:szCs w:val="20"/>
              </w:rPr>
              <w:t>Arch:Disorder</w:t>
            </w:r>
            <w:proofErr w:type="spellEnd"/>
            <w:r w:rsidRPr="00470ED1">
              <w:rPr>
                <w:color w:val="000000" w:themeColor="text1"/>
                <w:sz w:val="20"/>
                <w:szCs w:val="20"/>
              </w:rPr>
              <w:t xml:space="preserve"> of Nearest Neighbors in A 10 Pixel Radius</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-0.412</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2.64E-02</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rPr>
            </w:pPr>
            <w:r w:rsidRPr="00470ED1">
              <w:rPr>
                <w:color w:val="000000" w:themeColor="text1"/>
              </w:rPr>
              <w:t>AR</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rPr>
            </w:pPr>
            <w:proofErr w:type="spellStart"/>
            <w:r w:rsidRPr="00470ED1">
              <w:rPr>
                <w:color w:val="000000" w:themeColor="text1"/>
              </w:rPr>
              <w:t>Shape:Mean</w:t>
            </w:r>
            <w:proofErr w:type="spellEnd"/>
            <w:r w:rsidRPr="00470ED1">
              <w:rPr>
                <w:color w:val="000000" w:themeColor="text1"/>
              </w:rPr>
              <w:t xml:space="preserve"> Distance Ratio</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rPr>
            </w:pPr>
            <w:r w:rsidRPr="00470ED1">
              <w:rPr>
                <w:color w:val="000000" w:themeColor="text1"/>
              </w:rPr>
              <w:t>-0.410</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rPr>
            </w:pPr>
            <w:r w:rsidRPr="00470ED1">
              <w:rPr>
                <w:color w:val="000000" w:themeColor="text1"/>
              </w:rPr>
              <w:t>4.72E-04</w:t>
            </w:r>
          </w:p>
        </w:tc>
      </w:tr>
      <w:tr w:rsidR="00E06873" w:rsidRPr="00470ED1" w:rsidTr="00C02176">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rPr>
            </w:pPr>
            <w:r w:rsidRPr="00470ED1">
              <w:rPr>
                <w:color w:val="000000" w:themeColor="text1"/>
              </w:rPr>
              <w:t>RB (</w:t>
            </w:r>
            <w:proofErr w:type="spellStart"/>
            <w:r w:rsidRPr="00470ED1">
              <w:rPr>
                <w:color w:val="000000" w:themeColor="text1"/>
              </w:rPr>
              <w:t>nuc</w:t>
            </w:r>
            <w:proofErr w:type="spellEnd"/>
            <w:r w:rsidRPr="00470ED1">
              <w:rPr>
                <w:color w:val="000000" w:themeColor="text1"/>
              </w:rPr>
              <w:t>.)</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rPr>
            </w:pPr>
            <w:proofErr w:type="spellStart"/>
            <w:r w:rsidRPr="00470ED1">
              <w:rPr>
                <w:color w:val="000000" w:themeColor="text1"/>
              </w:rPr>
              <w:t>Arch:Std</w:t>
            </w:r>
            <w:proofErr w:type="spellEnd"/>
            <w:r w:rsidRPr="00470ED1">
              <w:rPr>
                <w:color w:val="000000" w:themeColor="text1"/>
              </w:rPr>
              <w:t>. Deviation Nearest Neighbors in A 20 Pixel Radius</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rPr>
            </w:pPr>
            <w:r w:rsidRPr="00470ED1">
              <w:rPr>
                <w:color w:val="000000" w:themeColor="text1"/>
              </w:rPr>
              <w:t>0.404</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rPr>
            </w:pPr>
            <w:r w:rsidRPr="00470ED1">
              <w:rPr>
                <w:color w:val="000000" w:themeColor="text1"/>
              </w:rPr>
              <w:t>1.97E-02</w:t>
            </w:r>
          </w:p>
        </w:tc>
      </w:tr>
    </w:tbl>
    <w:p w:rsidR="00E06873" w:rsidRPr="00470ED1" w:rsidRDefault="00E06873" w:rsidP="00E06873">
      <w:pPr>
        <w:jc w:val="both"/>
        <w:rPr>
          <w:color w:val="000000" w:themeColor="text1"/>
          <w:sz w:val="20"/>
          <w:szCs w:val="20"/>
        </w:rPr>
      </w:pPr>
    </w:p>
    <w:tbl>
      <w:tblPr>
        <w:tblStyle w:val="a6"/>
        <w:tblW w:w="9315" w:type="dxa"/>
        <w:tblInd w:w="115" w:type="dxa"/>
        <w:tblBorders>
          <w:top w:val="nil"/>
          <w:left w:val="nil"/>
          <w:bottom w:val="nil"/>
          <w:right w:val="nil"/>
          <w:insideH w:val="nil"/>
          <w:insideV w:val="nil"/>
        </w:tblBorders>
        <w:tblLayout w:type="fixed"/>
        <w:tblLook w:val="0600" w:firstRow="0" w:lastRow="0" w:firstColumn="0" w:lastColumn="0" w:noHBand="1" w:noVBand="1"/>
      </w:tblPr>
      <w:tblGrid>
        <w:gridCol w:w="3000"/>
        <w:gridCol w:w="6315"/>
      </w:tblGrid>
      <w:tr w:rsidR="00E06873" w:rsidRPr="00470ED1" w:rsidTr="00C02176">
        <w:trPr>
          <w:trHeight w:val="460"/>
        </w:trPr>
        <w:tc>
          <w:tcPr>
            <w:tcW w:w="93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spacing w:line="240" w:lineRule="auto"/>
              <w:rPr>
                <w:color w:val="000000" w:themeColor="text1"/>
                <w:sz w:val="20"/>
                <w:szCs w:val="20"/>
              </w:rPr>
            </w:pPr>
            <w:r w:rsidRPr="00470ED1">
              <w:rPr>
                <w:b/>
                <w:color w:val="000000" w:themeColor="text1"/>
                <w:sz w:val="20"/>
                <w:szCs w:val="20"/>
              </w:rPr>
              <w:t xml:space="preserve">Supplementary Table S5: </w:t>
            </w:r>
            <w:r w:rsidRPr="00470ED1">
              <w:rPr>
                <w:color w:val="000000" w:themeColor="text1"/>
                <w:sz w:val="20"/>
                <w:szCs w:val="20"/>
              </w:rPr>
              <w:t>Overview of 242 features extracted.</w:t>
            </w:r>
          </w:p>
        </w:tc>
      </w:tr>
      <w:tr w:rsidR="00E06873" w:rsidRPr="00470ED1" w:rsidTr="00C02176">
        <w:trPr>
          <w:trHeight w:val="440"/>
        </w:trPr>
        <w:tc>
          <w:tcPr>
            <w:tcW w:w="3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spacing w:line="240" w:lineRule="auto"/>
              <w:rPr>
                <w:b/>
                <w:color w:val="000000" w:themeColor="text1"/>
                <w:sz w:val="20"/>
                <w:szCs w:val="20"/>
              </w:rPr>
            </w:pPr>
            <w:r w:rsidRPr="00470ED1">
              <w:rPr>
                <w:b/>
                <w:color w:val="000000" w:themeColor="text1"/>
                <w:sz w:val="20"/>
                <w:szCs w:val="20"/>
              </w:rPr>
              <w:t>Feature class</w:t>
            </w:r>
          </w:p>
        </w:tc>
        <w:tc>
          <w:tcPr>
            <w:tcW w:w="6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spacing w:line="240" w:lineRule="auto"/>
              <w:rPr>
                <w:b/>
                <w:color w:val="000000" w:themeColor="text1"/>
                <w:sz w:val="20"/>
                <w:szCs w:val="20"/>
              </w:rPr>
            </w:pPr>
            <w:r w:rsidRPr="00470ED1">
              <w:rPr>
                <w:b/>
                <w:color w:val="000000" w:themeColor="text1"/>
                <w:sz w:val="20"/>
                <w:szCs w:val="20"/>
              </w:rPr>
              <w:t>Derived attributes</w:t>
            </w:r>
          </w:p>
        </w:tc>
      </w:tr>
      <w:tr w:rsidR="00E06873" w:rsidRPr="00470ED1" w:rsidTr="00C02176">
        <w:trPr>
          <w:trHeight w:val="660"/>
        </w:trPr>
        <w:tc>
          <w:tcPr>
            <w:tcW w:w="30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spacing w:line="240" w:lineRule="auto"/>
              <w:rPr>
                <w:color w:val="000000" w:themeColor="text1"/>
                <w:sz w:val="20"/>
                <w:szCs w:val="20"/>
              </w:rPr>
            </w:pPr>
            <w:r w:rsidRPr="00470ED1">
              <w:rPr>
                <w:color w:val="000000" w:themeColor="text1"/>
                <w:sz w:val="20"/>
                <w:szCs w:val="20"/>
              </w:rPr>
              <w:lastRenderedPageBreak/>
              <w:t>Voronoi Tessellation (12 features)</w:t>
            </w:r>
          </w:p>
        </w:tc>
        <w:tc>
          <w:tcPr>
            <w:tcW w:w="631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spacing w:line="240" w:lineRule="auto"/>
              <w:rPr>
                <w:color w:val="000000" w:themeColor="text1"/>
                <w:sz w:val="20"/>
                <w:szCs w:val="20"/>
              </w:rPr>
            </w:pPr>
            <w:r w:rsidRPr="00470ED1">
              <w:rPr>
                <w:color w:val="000000" w:themeColor="text1"/>
                <w:sz w:val="20"/>
                <w:szCs w:val="20"/>
              </w:rPr>
              <w:t>Number of nodes, number of edges, area, chord parameters</w:t>
            </w:r>
          </w:p>
        </w:tc>
      </w:tr>
      <w:tr w:rsidR="00E06873" w:rsidRPr="00470ED1" w:rsidTr="00C02176">
        <w:trPr>
          <w:trHeight w:val="680"/>
        </w:trPr>
        <w:tc>
          <w:tcPr>
            <w:tcW w:w="30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spacing w:line="240" w:lineRule="auto"/>
              <w:rPr>
                <w:color w:val="000000" w:themeColor="text1"/>
                <w:sz w:val="20"/>
                <w:szCs w:val="20"/>
              </w:rPr>
            </w:pPr>
            <w:r w:rsidRPr="00470ED1">
              <w:rPr>
                <w:color w:val="000000" w:themeColor="text1"/>
                <w:sz w:val="20"/>
                <w:szCs w:val="20"/>
              </w:rPr>
              <w:t>Delaunay Triangulation (8 features)</w:t>
            </w:r>
          </w:p>
        </w:tc>
        <w:tc>
          <w:tcPr>
            <w:tcW w:w="6315"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spacing w:line="240" w:lineRule="auto"/>
              <w:rPr>
                <w:color w:val="000000" w:themeColor="text1"/>
                <w:sz w:val="20"/>
                <w:szCs w:val="20"/>
              </w:rPr>
            </w:pPr>
            <w:r w:rsidRPr="00470ED1">
              <w:rPr>
                <w:color w:val="000000" w:themeColor="text1"/>
                <w:sz w:val="20"/>
                <w:szCs w:val="20"/>
              </w:rPr>
              <w:t>Side lengths, triangle geometry</w:t>
            </w:r>
          </w:p>
        </w:tc>
      </w:tr>
      <w:tr w:rsidR="00E06873" w:rsidRPr="00470ED1" w:rsidTr="00C02176">
        <w:trPr>
          <w:trHeight w:val="640"/>
        </w:trPr>
        <w:tc>
          <w:tcPr>
            <w:tcW w:w="30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spacing w:line="240" w:lineRule="auto"/>
              <w:rPr>
                <w:color w:val="000000" w:themeColor="text1"/>
                <w:sz w:val="20"/>
                <w:szCs w:val="20"/>
              </w:rPr>
            </w:pPr>
            <w:r w:rsidRPr="00470ED1">
              <w:rPr>
                <w:color w:val="000000" w:themeColor="text1"/>
                <w:sz w:val="20"/>
                <w:szCs w:val="20"/>
              </w:rPr>
              <w:t>Minimum Spanning Tree (4 features)</w:t>
            </w:r>
          </w:p>
        </w:tc>
        <w:tc>
          <w:tcPr>
            <w:tcW w:w="6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spacing w:line="240" w:lineRule="auto"/>
              <w:rPr>
                <w:color w:val="000000" w:themeColor="text1"/>
                <w:sz w:val="20"/>
                <w:szCs w:val="20"/>
              </w:rPr>
            </w:pPr>
            <w:r w:rsidRPr="00470ED1">
              <w:rPr>
                <w:color w:val="000000" w:themeColor="text1"/>
                <w:sz w:val="20"/>
                <w:szCs w:val="20"/>
              </w:rPr>
              <w:t>Number of nodes, edge length, degree, number of neighbors</w:t>
            </w:r>
          </w:p>
        </w:tc>
      </w:tr>
      <w:tr w:rsidR="00E06873" w:rsidRPr="00470ED1" w:rsidTr="00C02176">
        <w:trPr>
          <w:trHeight w:val="680"/>
        </w:trPr>
        <w:tc>
          <w:tcPr>
            <w:tcW w:w="30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spacing w:line="240" w:lineRule="auto"/>
              <w:rPr>
                <w:color w:val="000000" w:themeColor="text1"/>
                <w:sz w:val="20"/>
                <w:szCs w:val="20"/>
              </w:rPr>
            </w:pPr>
            <w:r w:rsidRPr="00470ED1">
              <w:rPr>
                <w:color w:val="000000" w:themeColor="text1"/>
                <w:sz w:val="20"/>
                <w:szCs w:val="20"/>
              </w:rPr>
              <w:t>Local Nuclear Cluster Graph (26 features)</w:t>
            </w:r>
          </w:p>
        </w:tc>
        <w:tc>
          <w:tcPr>
            <w:tcW w:w="6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spacing w:line="240" w:lineRule="auto"/>
              <w:rPr>
                <w:color w:val="000000" w:themeColor="text1"/>
                <w:sz w:val="20"/>
                <w:szCs w:val="20"/>
              </w:rPr>
            </w:pPr>
            <w:r w:rsidRPr="00470ED1">
              <w:rPr>
                <w:color w:val="000000" w:themeColor="text1"/>
                <w:sz w:val="20"/>
                <w:szCs w:val="20"/>
              </w:rPr>
              <w:t>Structure of clusters, patterning of clusters within graph</w:t>
            </w:r>
          </w:p>
        </w:tc>
      </w:tr>
      <w:tr w:rsidR="00E06873" w:rsidRPr="00470ED1" w:rsidTr="00C02176">
        <w:trPr>
          <w:trHeight w:val="600"/>
        </w:trPr>
        <w:tc>
          <w:tcPr>
            <w:tcW w:w="30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spacing w:line="240" w:lineRule="auto"/>
              <w:rPr>
                <w:color w:val="000000" w:themeColor="text1"/>
                <w:sz w:val="20"/>
                <w:szCs w:val="20"/>
              </w:rPr>
            </w:pPr>
            <w:r w:rsidRPr="00470ED1">
              <w:rPr>
                <w:color w:val="000000" w:themeColor="text1"/>
                <w:sz w:val="20"/>
                <w:szCs w:val="20"/>
              </w:rPr>
              <w:t>Nuclear Shape (100 features)</w:t>
            </w:r>
          </w:p>
          <w:p w:rsidR="00E06873" w:rsidRPr="00470ED1" w:rsidRDefault="00E06873" w:rsidP="00C02176">
            <w:pPr>
              <w:spacing w:line="240" w:lineRule="auto"/>
              <w:rPr>
                <w:color w:val="000000" w:themeColor="text1"/>
                <w:sz w:val="20"/>
                <w:szCs w:val="20"/>
              </w:rPr>
            </w:pPr>
          </w:p>
        </w:tc>
        <w:tc>
          <w:tcPr>
            <w:tcW w:w="6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spacing w:line="240" w:lineRule="auto"/>
              <w:rPr>
                <w:color w:val="000000" w:themeColor="text1"/>
                <w:sz w:val="20"/>
                <w:szCs w:val="20"/>
              </w:rPr>
            </w:pPr>
            <w:r w:rsidRPr="00470ED1">
              <w:rPr>
                <w:color w:val="000000" w:themeColor="text1"/>
                <w:sz w:val="20"/>
                <w:szCs w:val="20"/>
              </w:rPr>
              <w:t>Nuclear area, perimeter, Fourier descriptors, invariant moments</w:t>
            </w:r>
          </w:p>
        </w:tc>
      </w:tr>
      <w:tr w:rsidR="00E06873" w:rsidRPr="00470ED1" w:rsidTr="00C02176">
        <w:trPr>
          <w:trHeight w:val="1260"/>
        </w:trPr>
        <w:tc>
          <w:tcPr>
            <w:tcW w:w="30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spacing w:line="240" w:lineRule="auto"/>
              <w:rPr>
                <w:color w:val="000000" w:themeColor="text1"/>
                <w:sz w:val="20"/>
                <w:szCs w:val="20"/>
              </w:rPr>
            </w:pPr>
            <w:r w:rsidRPr="00470ED1">
              <w:rPr>
                <w:color w:val="000000" w:themeColor="text1"/>
                <w:sz w:val="20"/>
                <w:szCs w:val="20"/>
              </w:rPr>
              <w:t>Cell Orientation Entropy (39 features)</w:t>
            </w:r>
          </w:p>
        </w:tc>
        <w:tc>
          <w:tcPr>
            <w:tcW w:w="6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spacing w:line="240" w:lineRule="auto"/>
              <w:rPr>
                <w:color w:val="000000" w:themeColor="text1"/>
                <w:sz w:val="20"/>
                <w:szCs w:val="20"/>
              </w:rPr>
            </w:pPr>
            <w:r w:rsidRPr="00470ED1">
              <w:rPr>
                <w:color w:val="000000" w:themeColor="text1"/>
                <w:sz w:val="20"/>
                <w:szCs w:val="20"/>
              </w:rPr>
              <w:t>Contrast energy, Contrast inverse moment, Contrast average, Contrast variance, Contrast entropy, Intensity average, Intensity variance, Intensity entropy, Entropy, Energy, Correlation, 2 measures of information</w:t>
            </w:r>
          </w:p>
        </w:tc>
      </w:tr>
      <w:tr w:rsidR="00E06873" w:rsidRPr="00470ED1" w:rsidTr="00C02176">
        <w:trPr>
          <w:trHeight w:val="660"/>
        </w:trPr>
        <w:tc>
          <w:tcPr>
            <w:tcW w:w="30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spacing w:line="240" w:lineRule="auto"/>
              <w:rPr>
                <w:color w:val="000000" w:themeColor="text1"/>
                <w:sz w:val="20"/>
                <w:szCs w:val="20"/>
              </w:rPr>
            </w:pPr>
            <w:r w:rsidRPr="00470ED1">
              <w:rPr>
                <w:color w:val="000000" w:themeColor="text1"/>
                <w:sz w:val="20"/>
                <w:szCs w:val="20"/>
              </w:rPr>
              <w:t>Sub-Graph Features (26 features)</w:t>
            </w:r>
          </w:p>
        </w:tc>
        <w:tc>
          <w:tcPr>
            <w:tcW w:w="6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spacing w:line="240" w:lineRule="auto"/>
              <w:rPr>
                <w:color w:val="000000" w:themeColor="text1"/>
                <w:sz w:val="20"/>
                <w:szCs w:val="20"/>
              </w:rPr>
            </w:pPr>
            <w:r w:rsidRPr="00470ED1">
              <w:rPr>
                <w:color w:val="000000" w:themeColor="text1"/>
                <w:sz w:val="20"/>
                <w:szCs w:val="20"/>
              </w:rPr>
              <w:t>Number of nodes, number of edges, eccentricity, clustering coefficients</w:t>
            </w:r>
          </w:p>
        </w:tc>
      </w:tr>
      <w:tr w:rsidR="00E06873" w:rsidRPr="00470ED1" w:rsidTr="00C02176">
        <w:trPr>
          <w:trHeight w:val="660"/>
        </w:trPr>
        <w:tc>
          <w:tcPr>
            <w:tcW w:w="30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spacing w:line="240" w:lineRule="auto"/>
              <w:rPr>
                <w:color w:val="000000" w:themeColor="text1"/>
                <w:sz w:val="20"/>
                <w:szCs w:val="20"/>
              </w:rPr>
            </w:pPr>
            <w:r w:rsidRPr="00470ED1">
              <w:rPr>
                <w:color w:val="000000" w:themeColor="text1"/>
                <w:sz w:val="20"/>
                <w:szCs w:val="20"/>
              </w:rPr>
              <w:t>Texture Features (26 features)</w:t>
            </w:r>
          </w:p>
        </w:tc>
        <w:tc>
          <w:tcPr>
            <w:tcW w:w="63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spacing w:line="240" w:lineRule="auto"/>
              <w:rPr>
                <w:color w:val="000000" w:themeColor="text1"/>
                <w:sz w:val="20"/>
                <w:szCs w:val="20"/>
              </w:rPr>
            </w:pPr>
            <w:r w:rsidRPr="00470ED1">
              <w:rPr>
                <w:color w:val="000000" w:themeColor="text1"/>
                <w:sz w:val="20"/>
                <w:szCs w:val="20"/>
              </w:rPr>
              <w:t>Texture, edges, gradients, spots, and homogeneity of the image. Entropy, variance, and energy are calculated from the co-occurrence matrix describing how often pixels of various intensities are found near pixels of another intensity.</w:t>
            </w:r>
          </w:p>
        </w:tc>
      </w:tr>
    </w:tbl>
    <w:p w:rsidR="00E06873" w:rsidRPr="00470ED1" w:rsidRDefault="00E06873" w:rsidP="00E06873">
      <w:pPr>
        <w:jc w:val="both"/>
        <w:rPr>
          <w:color w:val="000000" w:themeColor="text1"/>
          <w:sz w:val="20"/>
          <w:szCs w:val="20"/>
        </w:rPr>
      </w:pPr>
    </w:p>
    <w:tbl>
      <w:tblPr>
        <w:tblStyle w:val="a7"/>
        <w:tblW w:w="9364" w:type="dxa"/>
        <w:tblBorders>
          <w:top w:val="nil"/>
          <w:left w:val="nil"/>
          <w:bottom w:val="nil"/>
          <w:right w:val="nil"/>
          <w:insideH w:val="nil"/>
          <w:insideV w:val="nil"/>
        </w:tblBorders>
        <w:tblLayout w:type="fixed"/>
        <w:tblLook w:val="0600" w:firstRow="0" w:lastRow="0" w:firstColumn="0" w:lastColumn="0" w:noHBand="1" w:noVBand="1"/>
      </w:tblPr>
      <w:tblGrid>
        <w:gridCol w:w="796"/>
        <w:gridCol w:w="3360"/>
        <w:gridCol w:w="1005"/>
        <w:gridCol w:w="1005"/>
        <w:gridCol w:w="1110"/>
        <w:gridCol w:w="1044"/>
        <w:gridCol w:w="1044"/>
      </w:tblGrid>
      <w:tr w:rsidR="00E06873" w:rsidRPr="00470ED1" w:rsidTr="00C02176">
        <w:tc>
          <w:tcPr>
            <w:tcW w:w="9363"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20"/>
                <w:szCs w:val="20"/>
              </w:rPr>
            </w:pPr>
            <w:r w:rsidRPr="00470ED1">
              <w:rPr>
                <w:b/>
                <w:color w:val="000000" w:themeColor="text1"/>
                <w:sz w:val="20"/>
                <w:szCs w:val="20"/>
              </w:rPr>
              <w:t>Supplementary Table S6</w:t>
            </w:r>
            <w:r w:rsidRPr="00470ED1">
              <w:rPr>
                <w:color w:val="000000" w:themeColor="text1"/>
                <w:sz w:val="20"/>
                <w:szCs w:val="20"/>
              </w:rPr>
              <w:t>: Significantly Differing Features based on Cox Proportional Hazards Regression</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b/>
                <w:color w:val="000000" w:themeColor="text1"/>
                <w:sz w:val="16"/>
                <w:szCs w:val="16"/>
              </w:rPr>
            </w:pPr>
            <w:r w:rsidRPr="00470ED1">
              <w:rPr>
                <w:b/>
                <w:color w:val="000000" w:themeColor="text1"/>
                <w:sz w:val="16"/>
                <w:szCs w:val="16"/>
              </w:rPr>
              <w:t>Cohort</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b/>
                <w:color w:val="000000" w:themeColor="text1"/>
                <w:sz w:val="16"/>
                <w:szCs w:val="16"/>
              </w:rPr>
            </w:pPr>
            <w:r w:rsidRPr="00470ED1">
              <w:rPr>
                <w:b/>
                <w:color w:val="000000" w:themeColor="text1"/>
                <w:sz w:val="16"/>
                <w:szCs w:val="16"/>
              </w:rPr>
              <w:t>Feature Name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b/>
                <w:color w:val="000000" w:themeColor="text1"/>
                <w:sz w:val="16"/>
                <w:szCs w:val="16"/>
              </w:rPr>
            </w:pPr>
            <w:r w:rsidRPr="00470ED1">
              <w:rPr>
                <w:b/>
                <w:color w:val="000000" w:themeColor="text1"/>
                <w:sz w:val="16"/>
                <w:szCs w:val="16"/>
              </w:rPr>
              <w:t>P Value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b/>
                <w:color w:val="000000" w:themeColor="text1"/>
                <w:sz w:val="16"/>
                <w:szCs w:val="16"/>
              </w:rPr>
            </w:pPr>
            <w:r w:rsidRPr="00470ED1">
              <w:rPr>
                <w:b/>
                <w:color w:val="000000" w:themeColor="text1"/>
                <w:sz w:val="16"/>
                <w:szCs w:val="16"/>
              </w:rPr>
              <w:t>Haz. Ratio</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b/>
                <w:color w:val="000000" w:themeColor="text1"/>
                <w:sz w:val="16"/>
                <w:szCs w:val="16"/>
              </w:rPr>
            </w:pPr>
            <w:r w:rsidRPr="00470ED1">
              <w:rPr>
                <w:b/>
                <w:color w:val="000000" w:themeColor="text1"/>
                <w:sz w:val="16"/>
                <w:szCs w:val="16"/>
              </w:rPr>
              <w:t>BCR Mean</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b/>
                <w:color w:val="000000" w:themeColor="text1"/>
                <w:sz w:val="16"/>
                <w:szCs w:val="16"/>
              </w:rPr>
            </w:pPr>
            <w:r w:rsidRPr="00470ED1">
              <w:rPr>
                <w:b/>
                <w:color w:val="000000" w:themeColor="text1"/>
                <w:sz w:val="16"/>
                <w:szCs w:val="16"/>
              </w:rPr>
              <w:t>NR Mean</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b/>
                <w:color w:val="000000" w:themeColor="text1"/>
                <w:sz w:val="16"/>
                <w:szCs w:val="16"/>
              </w:rPr>
            </w:pPr>
            <w:r w:rsidRPr="00470ED1">
              <w:rPr>
                <w:b/>
                <w:color w:val="000000" w:themeColor="text1"/>
                <w:sz w:val="16"/>
                <w:szCs w:val="16"/>
              </w:rPr>
              <w:t>% Diff.</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AA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Shape: Min / Max Fourier Descriptor 4</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1.577E-05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4.334E-01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-1.128</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-1.026</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9.409</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AA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Shape: Mean Fractal Dimension</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2.683E-05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3.041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2.580E-01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2.438E-01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5.684</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AA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Shape: Median Fractal Dimension</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1.294E-04</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2.131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2.309E-01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2.164E-01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6.526</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AA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proofErr w:type="spellStart"/>
            <w:r w:rsidRPr="00470ED1">
              <w:rPr>
                <w:color w:val="000000" w:themeColor="text1"/>
                <w:sz w:val="16"/>
                <w:szCs w:val="16"/>
              </w:rPr>
              <w:t>Haralick</w:t>
            </w:r>
            <w:proofErr w:type="spellEnd"/>
            <w:r w:rsidRPr="00470ED1">
              <w:rPr>
                <w:color w:val="000000" w:themeColor="text1"/>
                <w:sz w:val="16"/>
                <w:szCs w:val="16"/>
              </w:rPr>
              <w:t>: Mean Information Measure 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1.289E-02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1.950</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3.346</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3.261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2.581</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AA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 xml:space="preserve">Shape: Std. Deviation Variance </w:t>
            </w:r>
            <w:proofErr w:type="gramStart"/>
            <w:r w:rsidRPr="00470ED1">
              <w:rPr>
                <w:color w:val="000000" w:themeColor="text1"/>
                <w:sz w:val="16"/>
                <w:szCs w:val="16"/>
              </w:rPr>
              <w:t>Of</w:t>
            </w:r>
            <w:proofErr w:type="gramEnd"/>
            <w:r w:rsidRPr="00470ED1">
              <w:rPr>
                <w:color w:val="000000" w:themeColor="text1"/>
                <w:sz w:val="16"/>
                <w:szCs w:val="16"/>
              </w:rPr>
              <w:t xml:space="preserve"> Distance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1.456E-02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5.760E-01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1.774E-02</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1.802E-02</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-1.592</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AA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Shape: Min / Max Distance Ratio</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4.507E-02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1.619</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5.936E-01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5.955E-01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-.03137</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Delaunay: Triangle Area Std. Deviation</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5.777E-05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2.030</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3.489E+01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2.145E+01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47.74</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CGT: Std. Deviation Tensor Contrast Energy</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3.370E-04</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1.845</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4.631E-01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6.099E-02</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153.5</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Sub-Graph: Number Isolated Nodes</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7.278E-04</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2.401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3.333E-01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1.538E-01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73.68</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lastRenderedPageBreak/>
              <w:t>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CGT: Std. Deviation Tensor Information Measure 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7.896E-04</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1.703</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5.529E-03</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1.094E-03</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133.9</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MST: Edge Length Disorder</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1.081E-03</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2.280</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4.453E-01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4.166E-01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6.655</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Delaunay: Side Length Disorder</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1.097E-03</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2.081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4.658E-01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4.462E-01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4.290</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MST: Edge Length Std. Deviation</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3.902E-03</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1.550</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2.323</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1.809</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24.90</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Shape: Mean Fourier Descriptor 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7.965E-03</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5.440E-01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1.668E-05</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3.271E-05</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-64.91</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CGT: Range Tensor Information Measure 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8.150E-03</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1.639</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6.677E-02</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2.066E-02</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105.5</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Voronoi: Chord Minimum / Maximum</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1.080E-02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5.201E-01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5.451E-02</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5.853E-02</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-7.112</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 xml:space="preserve">Arch: Disorder </w:t>
            </w:r>
            <w:proofErr w:type="gramStart"/>
            <w:r w:rsidRPr="00470ED1">
              <w:rPr>
                <w:color w:val="000000" w:themeColor="text1"/>
                <w:sz w:val="16"/>
                <w:szCs w:val="16"/>
              </w:rPr>
              <w:t>Of</w:t>
            </w:r>
            <w:proofErr w:type="gramEnd"/>
            <w:r w:rsidRPr="00470ED1">
              <w:rPr>
                <w:color w:val="000000" w:themeColor="text1"/>
                <w:sz w:val="16"/>
                <w:szCs w:val="16"/>
              </w:rPr>
              <w:t xml:space="preserve"> Distance To 3 Nearest Neighbors</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1.115E-02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1.827</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3.622E-01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3.372E-01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7.151</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Shape: Mean Invariant Moment 3</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1.307E-02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5.627E-01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3.623E-04</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3.965E-04</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-9.023</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Delaunay: Side Length Minimum / Maximum</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1.535E-02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5.467E-01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6.983E-02</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8.020E-02</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-13.82</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Voronoi: Perimeter Minimum / Maximum</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1.760E-02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5.664E-01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3.282E-02</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3.487E-02</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-6.059</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Shape: Min / Max Perimeter Ratio</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2.067E-02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1.707</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2.228E-01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2.151E-01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3.549</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Shape: Mean Invariant Moment 7</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2.131E-02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6.458E-01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-6.373E-10</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9.628E-12</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206.1</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 xml:space="preserve">Arch: Density </w:t>
            </w:r>
            <w:proofErr w:type="gramStart"/>
            <w:r w:rsidRPr="00470ED1">
              <w:rPr>
                <w:color w:val="000000" w:themeColor="text1"/>
                <w:sz w:val="16"/>
                <w:szCs w:val="16"/>
              </w:rPr>
              <w:t>Of</w:t>
            </w:r>
            <w:proofErr w:type="gramEnd"/>
            <w:r w:rsidRPr="00470ED1">
              <w:rPr>
                <w:color w:val="000000" w:themeColor="text1"/>
                <w:sz w:val="16"/>
                <w:szCs w:val="16"/>
              </w:rPr>
              <w:t xml:space="preserve"> Polygons</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2.625E-02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4.829E-01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4.553E-02</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6.173E-02</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-30.21E</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Shape: Mean Area Ratio</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2.754E-02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1.705</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3.552E-01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3.454E-01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2.792</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Sub-Graph: Std. Deviation Edge Length</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3.601E-02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1.450</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6.416</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6.304</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1.752</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Voronoi: Perimeter Disorder</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3.674E-02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1.641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4.578E-01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4.474E-01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2.296</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Shape: Mean Invariant Moment 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4.198E-02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6.477E-01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1.028E-01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1.052E-01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-2.293</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proofErr w:type="spellStart"/>
            <w:r w:rsidRPr="00470ED1">
              <w:rPr>
                <w:color w:val="000000" w:themeColor="text1"/>
                <w:sz w:val="16"/>
                <w:szCs w:val="16"/>
              </w:rPr>
              <w:t>Haralick</w:t>
            </w:r>
            <w:proofErr w:type="spellEnd"/>
            <w:r w:rsidRPr="00470ED1">
              <w:rPr>
                <w:color w:val="000000" w:themeColor="text1"/>
                <w:sz w:val="16"/>
                <w:szCs w:val="16"/>
              </w:rPr>
              <w:t>: Std. Deviation Information Measure 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4.338E-02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1.446</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1.207E-01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1.099E-01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9.369</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AA+CA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 xml:space="preserve"> Sub-Graph: Number Isolated Nodes</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3.026E-05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1.941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2.143E-01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7.059E-02</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101.0</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AA+CA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Shape: Min / Max Fourier Descriptor 4</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1.232E-03</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6.268E-01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-1.122</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-1.050</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6.61</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AA+CA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Delaunay: Triangle Area Std. Deviation</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1.755E-03</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1.524</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3.095E+01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2.263E+01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31.0</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AA+CA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Delaunay: Triangle Area Disorder</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5.609E-03</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1.622</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6.611E-01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6.435E-01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2.69</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AA+CA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Shape: Mean Invariant Moment 4</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6.037E-03</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6.019E-01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1.653E-05</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1.817E-05</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-9.44</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AA+CA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Shape: Mean Fractal Dimension</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1.092E-02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1.633</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2.490E-01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2.432E-01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2.36</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AA+CA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CGT: Std. Deviation Tensor Contrast Entropy</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1.171E-02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1.354</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9.053E-03</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2.386E-03</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117.0</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AA+CA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Shape: Mean Invariant Moment 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1.175E-02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6.752E-01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1.027E-01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1.046E-01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-1.83</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AA+CA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Sub-Graph: Number Central Nodes</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1.645E-02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1.281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1.095</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1.012</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7.92</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AA+CA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Shape: Median Fourier Descriptor 4</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1.653E-02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7.686E-01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-1.562E-06</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-8.570E-08</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179.0</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AA+CA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proofErr w:type="spellStart"/>
            <w:r w:rsidRPr="00470ED1">
              <w:rPr>
                <w:color w:val="000000" w:themeColor="text1"/>
                <w:sz w:val="16"/>
                <w:szCs w:val="16"/>
              </w:rPr>
              <w:t>Haralick</w:t>
            </w:r>
            <w:proofErr w:type="spellEnd"/>
            <w:r w:rsidRPr="00470ED1">
              <w:rPr>
                <w:color w:val="000000" w:themeColor="text1"/>
                <w:sz w:val="16"/>
                <w:szCs w:val="16"/>
              </w:rPr>
              <w:t>: Mean Correlation</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2.063E-02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6.941E-01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-1.683E-01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-1.500E-01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11.5</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AA+CA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CGT: Range Tensor Energy</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2.358E-02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1.293</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3.512E-02</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9.824E-03</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113.2</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lastRenderedPageBreak/>
              <w:t>AA+CA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Shape: Median Fractal Dimension</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2.558E-02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1.461</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2.219E-01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2.165E-01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2.48</w:t>
            </w:r>
          </w:p>
        </w:tc>
      </w:tr>
      <w:tr w:rsidR="00E06873" w:rsidRPr="00470ED1" w:rsidTr="00C02176">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AA+CA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CGT: Std. Deviation Tensor Intensity Variance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3.151E-02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1.279</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6.353E-02</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1.866E-02</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109.2</w:t>
            </w:r>
          </w:p>
        </w:tc>
      </w:tr>
      <w:tr w:rsidR="00E06873" w:rsidRPr="00470ED1" w:rsidTr="00C02176">
        <w:trPr>
          <w:trHeight w:val="380"/>
        </w:trPr>
        <w:tc>
          <w:tcPr>
            <w:tcW w:w="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AA+CA</w:t>
            </w:r>
          </w:p>
        </w:tc>
        <w:tc>
          <w:tcPr>
            <w:tcW w:w="33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Shape: Mean Distance Ratio</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3.407E-02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1.427</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5.649E-01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5.558E-01</w:t>
            </w:r>
          </w:p>
        </w:tc>
        <w:tc>
          <w:tcPr>
            <w:tcW w:w="10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6873" w:rsidRPr="00470ED1" w:rsidRDefault="00E06873" w:rsidP="00C02176">
            <w:pPr>
              <w:widowControl w:val="0"/>
              <w:pBdr>
                <w:top w:val="nil"/>
                <w:left w:val="nil"/>
                <w:bottom w:val="nil"/>
                <w:right w:val="nil"/>
                <w:between w:val="nil"/>
              </w:pBdr>
              <w:spacing w:line="240" w:lineRule="auto"/>
              <w:rPr>
                <w:color w:val="000000" w:themeColor="text1"/>
                <w:sz w:val="16"/>
                <w:szCs w:val="16"/>
              </w:rPr>
            </w:pPr>
            <w:r w:rsidRPr="00470ED1">
              <w:rPr>
                <w:color w:val="000000" w:themeColor="text1"/>
                <w:sz w:val="16"/>
                <w:szCs w:val="16"/>
              </w:rPr>
              <w:t>1.62</w:t>
            </w:r>
          </w:p>
        </w:tc>
      </w:tr>
    </w:tbl>
    <w:p w:rsidR="00E06873" w:rsidRPr="00470ED1" w:rsidRDefault="00E06873" w:rsidP="00E06873">
      <w:pPr>
        <w:jc w:val="both"/>
        <w:rPr>
          <w:i/>
          <w:color w:val="000000" w:themeColor="text1"/>
        </w:rPr>
      </w:pPr>
    </w:p>
    <w:tbl>
      <w:tblPr>
        <w:tblStyle w:val="a8"/>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2370"/>
        <w:gridCol w:w="1875"/>
        <w:gridCol w:w="1875"/>
        <w:gridCol w:w="1785"/>
      </w:tblGrid>
      <w:tr w:rsidR="00E06873" w:rsidRPr="00470ED1" w:rsidTr="00C02176">
        <w:trPr>
          <w:trHeight w:val="420"/>
        </w:trPr>
        <w:tc>
          <w:tcPr>
            <w:tcW w:w="9345" w:type="dxa"/>
            <w:gridSpan w:val="5"/>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rPr>
            </w:pPr>
            <w:r w:rsidRPr="00470ED1">
              <w:rPr>
                <w:b/>
                <w:color w:val="000000" w:themeColor="text1"/>
              </w:rPr>
              <w:t>Supplementary Table S8</w:t>
            </w:r>
            <w:r w:rsidRPr="00470ED1">
              <w:rPr>
                <w:color w:val="000000" w:themeColor="text1"/>
              </w:rPr>
              <w:t>: Clinicopathologic features by dataset</w:t>
            </w:r>
          </w:p>
        </w:tc>
      </w:tr>
      <w:tr w:rsidR="00E06873" w:rsidRPr="00470ED1" w:rsidTr="00C02176">
        <w:tc>
          <w:tcPr>
            <w:tcW w:w="144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i/>
                <w:color w:val="000000" w:themeColor="text1"/>
              </w:rPr>
            </w:pPr>
            <w:r w:rsidRPr="00470ED1">
              <w:rPr>
                <w:i/>
                <w:color w:val="000000" w:themeColor="text1"/>
              </w:rPr>
              <w:t>Variable</w:t>
            </w:r>
          </w:p>
        </w:tc>
        <w:tc>
          <w:tcPr>
            <w:tcW w:w="237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i/>
                <w:color w:val="000000" w:themeColor="text1"/>
              </w:rPr>
            </w:pPr>
            <w:proofErr w:type="spellStart"/>
            <w:r w:rsidRPr="00470ED1">
              <w:rPr>
                <w:i/>
                <w:color w:val="000000" w:themeColor="text1"/>
              </w:rPr>
              <w:t>Subvariables</w:t>
            </w:r>
            <w:proofErr w:type="spellEnd"/>
          </w:p>
        </w:tc>
        <w:tc>
          <w:tcPr>
            <w:tcW w:w="187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i/>
                <w:color w:val="000000" w:themeColor="text1"/>
                <w:vertAlign w:val="subscript"/>
              </w:rPr>
            </w:pPr>
            <w:r w:rsidRPr="00470ED1">
              <w:rPr>
                <w:i/>
                <w:color w:val="000000" w:themeColor="text1"/>
              </w:rPr>
              <w:t>Dataset V</w:t>
            </w:r>
            <w:r w:rsidRPr="00470ED1">
              <w:rPr>
                <w:i/>
                <w:color w:val="000000" w:themeColor="text1"/>
                <w:vertAlign w:val="subscript"/>
              </w:rPr>
              <w:t>T</w:t>
            </w:r>
          </w:p>
        </w:tc>
        <w:tc>
          <w:tcPr>
            <w:tcW w:w="187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i/>
                <w:color w:val="000000" w:themeColor="text1"/>
                <w:vertAlign w:val="subscript"/>
              </w:rPr>
            </w:pPr>
            <w:r w:rsidRPr="00470ED1">
              <w:rPr>
                <w:i/>
                <w:color w:val="000000" w:themeColor="text1"/>
              </w:rPr>
              <w:t>Dataset V</w:t>
            </w:r>
            <w:r w:rsidRPr="00470ED1">
              <w:rPr>
                <w:i/>
                <w:color w:val="000000" w:themeColor="text1"/>
                <w:vertAlign w:val="subscript"/>
              </w:rPr>
              <w:t>1</w:t>
            </w:r>
          </w:p>
        </w:tc>
        <w:tc>
          <w:tcPr>
            <w:tcW w:w="178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i/>
                <w:color w:val="000000" w:themeColor="text1"/>
                <w:vertAlign w:val="subscript"/>
              </w:rPr>
            </w:pPr>
            <w:r w:rsidRPr="00470ED1">
              <w:rPr>
                <w:i/>
                <w:color w:val="000000" w:themeColor="text1"/>
              </w:rPr>
              <w:t>Dataset V</w:t>
            </w:r>
            <w:r w:rsidRPr="00470ED1">
              <w:rPr>
                <w:i/>
                <w:color w:val="000000" w:themeColor="text1"/>
                <w:vertAlign w:val="subscript"/>
              </w:rPr>
              <w:t>2</w:t>
            </w:r>
          </w:p>
        </w:tc>
      </w:tr>
      <w:tr w:rsidR="00E06873" w:rsidRPr="00470ED1" w:rsidTr="00C02176">
        <w:tc>
          <w:tcPr>
            <w:tcW w:w="144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i/>
                <w:color w:val="000000" w:themeColor="text1"/>
              </w:rPr>
            </w:pPr>
            <w:r w:rsidRPr="00470ED1">
              <w:rPr>
                <w:i/>
                <w:color w:val="000000" w:themeColor="text1"/>
              </w:rPr>
              <w:t>Number of Patients</w:t>
            </w:r>
          </w:p>
        </w:tc>
        <w:tc>
          <w:tcPr>
            <w:tcW w:w="237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i/>
                <w:color w:val="000000" w:themeColor="text1"/>
              </w:rPr>
            </w:pPr>
          </w:p>
        </w:tc>
        <w:tc>
          <w:tcPr>
            <w:tcW w:w="187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i/>
                <w:color w:val="000000" w:themeColor="text1"/>
              </w:rPr>
            </w:pPr>
            <w:r w:rsidRPr="00470ED1">
              <w:rPr>
                <w:i/>
                <w:color w:val="000000" w:themeColor="text1"/>
              </w:rPr>
              <w:t>127</w:t>
            </w:r>
          </w:p>
        </w:tc>
        <w:tc>
          <w:tcPr>
            <w:tcW w:w="187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62</w:t>
            </w:r>
          </w:p>
        </w:tc>
        <w:tc>
          <w:tcPr>
            <w:tcW w:w="178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145</w:t>
            </w:r>
          </w:p>
        </w:tc>
      </w:tr>
      <w:tr w:rsidR="00E06873" w:rsidRPr="00470ED1" w:rsidTr="00C02176">
        <w:tc>
          <w:tcPr>
            <w:tcW w:w="144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i/>
                <w:color w:val="000000" w:themeColor="text1"/>
              </w:rPr>
            </w:pPr>
            <w:r w:rsidRPr="00470ED1">
              <w:rPr>
                <w:i/>
                <w:color w:val="000000" w:themeColor="text1"/>
              </w:rPr>
              <w:t>Age (years)</w:t>
            </w:r>
          </w:p>
        </w:tc>
        <w:tc>
          <w:tcPr>
            <w:tcW w:w="237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i/>
                <w:color w:val="000000" w:themeColor="text1"/>
              </w:rPr>
            </w:pPr>
          </w:p>
        </w:tc>
        <w:tc>
          <w:tcPr>
            <w:tcW w:w="187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i/>
                <w:color w:val="000000" w:themeColor="text1"/>
              </w:rPr>
            </w:pPr>
            <w:r w:rsidRPr="00470ED1">
              <w:rPr>
                <w:i/>
                <w:color w:val="000000" w:themeColor="text1"/>
              </w:rPr>
              <w:t>58.68 (7.03)</w:t>
            </w:r>
          </w:p>
        </w:tc>
        <w:tc>
          <w:tcPr>
            <w:tcW w:w="187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60.08 (7.02)</w:t>
            </w:r>
          </w:p>
        </w:tc>
        <w:tc>
          <w:tcPr>
            <w:tcW w:w="178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60.2 (7.66)</w:t>
            </w:r>
          </w:p>
        </w:tc>
      </w:tr>
      <w:tr w:rsidR="00E06873" w:rsidRPr="00470ED1" w:rsidTr="00C02176">
        <w:tc>
          <w:tcPr>
            <w:tcW w:w="144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i/>
                <w:color w:val="000000" w:themeColor="text1"/>
              </w:rPr>
            </w:pPr>
            <w:r w:rsidRPr="00470ED1">
              <w:rPr>
                <w:i/>
                <w:color w:val="000000" w:themeColor="text1"/>
              </w:rPr>
              <w:t>Race</w:t>
            </w:r>
          </w:p>
        </w:tc>
        <w:tc>
          <w:tcPr>
            <w:tcW w:w="237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i/>
                <w:color w:val="000000" w:themeColor="text1"/>
              </w:rPr>
            </w:pPr>
            <w:r w:rsidRPr="00470ED1">
              <w:rPr>
                <w:i/>
                <w:color w:val="000000" w:themeColor="text1"/>
              </w:rPr>
              <w:t>African-American</w:t>
            </w:r>
          </w:p>
          <w:p w:rsidR="00E06873" w:rsidRPr="00470ED1" w:rsidRDefault="00E06873" w:rsidP="00C02176">
            <w:pPr>
              <w:widowControl w:val="0"/>
              <w:spacing w:line="240" w:lineRule="auto"/>
              <w:rPr>
                <w:i/>
                <w:color w:val="000000" w:themeColor="text1"/>
              </w:rPr>
            </w:pPr>
            <w:r w:rsidRPr="00470ED1">
              <w:rPr>
                <w:i/>
                <w:color w:val="000000" w:themeColor="text1"/>
              </w:rPr>
              <w:t>Caucasian-American</w:t>
            </w:r>
          </w:p>
        </w:tc>
        <w:tc>
          <w:tcPr>
            <w:tcW w:w="187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64 (50.4%)</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63 (49.6%)</w:t>
            </w:r>
          </w:p>
        </w:tc>
        <w:tc>
          <w:tcPr>
            <w:tcW w:w="187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31 (50.0%)</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31 (50.0%)</w:t>
            </w:r>
          </w:p>
        </w:tc>
        <w:tc>
          <w:tcPr>
            <w:tcW w:w="178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93 (64.1%)</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52 (35.9%)</w:t>
            </w:r>
          </w:p>
        </w:tc>
      </w:tr>
      <w:tr w:rsidR="00E06873" w:rsidRPr="00470ED1" w:rsidTr="00C02176">
        <w:tc>
          <w:tcPr>
            <w:tcW w:w="144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i/>
                <w:color w:val="000000" w:themeColor="text1"/>
              </w:rPr>
            </w:pPr>
            <w:r w:rsidRPr="00470ED1">
              <w:rPr>
                <w:i/>
                <w:color w:val="000000" w:themeColor="text1"/>
              </w:rPr>
              <w:t>Preop. PSA (ng/mL)</w:t>
            </w:r>
          </w:p>
        </w:tc>
        <w:tc>
          <w:tcPr>
            <w:tcW w:w="237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i/>
                <w:color w:val="000000" w:themeColor="text1"/>
              </w:rPr>
            </w:pPr>
            <w:r w:rsidRPr="00470ED1">
              <w:rPr>
                <w:i/>
                <w:color w:val="000000" w:themeColor="text1"/>
              </w:rPr>
              <w:t>Recurrence</w:t>
            </w:r>
          </w:p>
          <w:p w:rsidR="00E06873" w:rsidRPr="00470ED1" w:rsidRDefault="00E06873" w:rsidP="00C02176">
            <w:pPr>
              <w:widowControl w:val="0"/>
              <w:spacing w:line="240" w:lineRule="auto"/>
              <w:rPr>
                <w:i/>
                <w:color w:val="000000" w:themeColor="text1"/>
              </w:rPr>
            </w:pPr>
            <w:r w:rsidRPr="00470ED1">
              <w:rPr>
                <w:i/>
                <w:color w:val="000000" w:themeColor="text1"/>
              </w:rPr>
              <w:t>Non-Recurrence</w:t>
            </w:r>
          </w:p>
        </w:tc>
        <w:tc>
          <w:tcPr>
            <w:tcW w:w="187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12.11 (13.12)</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9.54 (12.97)</w:t>
            </w:r>
          </w:p>
        </w:tc>
        <w:tc>
          <w:tcPr>
            <w:tcW w:w="187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10.50 (13.d14)</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5.79 (13.01)</w:t>
            </w:r>
          </w:p>
        </w:tc>
        <w:tc>
          <w:tcPr>
            <w:tcW w:w="178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10.07 (5.43)</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5.98 (5.28)</w:t>
            </w:r>
          </w:p>
        </w:tc>
      </w:tr>
      <w:tr w:rsidR="00E06873" w:rsidRPr="00470ED1" w:rsidTr="00C02176">
        <w:tc>
          <w:tcPr>
            <w:tcW w:w="144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i/>
                <w:color w:val="000000" w:themeColor="text1"/>
              </w:rPr>
            </w:pPr>
            <w:r w:rsidRPr="00470ED1">
              <w:rPr>
                <w:i/>
                <w:color w:val="000000" w:themeColor="text1"/>
              </w:rPr>
              <w:t>Gleason Grade Group</w:t>
            </w:r>
          </w:p>
        </w:tc>
        <w:tc>
          <w:tcPr>
            <w:tcW w:w="237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i/>
                <w:color w:val="000000" w:themeColor="text1"/>
              </w:rPr>
            </w:pPr>
            <w:r w:rsidRPr="00470ED1">
              <w:rPr>
                <w:i/>
                <w:color w:val="000000" w:themeColor="text1"/>
              </w:rPr>
              <w:t>6 or less</w:t>
            </w:r>
          </w:p>
          <w:p w:rsidR="00E06873" w:rsidRPr="00470ED1" w:rsidRDefault="00E06873" w:rsidP="00C02176">
            <w:pPr>
              <w:widowControl w:val="0"/>
              <w:spacing w:line="240" w:lineRule="auto"/>
              <w:rPr>
                <w:i/>
                <w:color w:val="000000" w:themeColor="text1"/>
              </w:rPr>
            </w:pPr>
            <w:r w:rsidRPr="00470ED1">
              <w:rPr>
                <w:i/>
                <w:color w:val="000000" w:themeColor="text1"/>
              </w:rPr>
              <w:t>Equal to 7</w:t>
            </w:r>
          </w:p>
          <w:p w:rsidR="00E06873" w:rsidRPr="00470ED1" w:rsidRDefault="00E06873" w:rsidP="00C02176">
            <w:pPr>
              <w:widowControl w:val="0"/>
              <w:spacing w:line="240" w:lineRule="auto"/>
              <w:rPr>
                <w:i/>
                <w:color w:val="000000" w:themeColor="text1"/>
              </w:rPr>
            </w:pPr>
            <w:r w:rsidRPr="00470ED1">
              <w:rPr>
                <w:i/>
                <w:color w:val="000000" w:themeColor="text1"/>
              </w:rPr>
              <w:t>8 or greater</w:t>
            </w:r>
          </w:p>
        </w:tc>
        <w:tc>
          <w:tcPr>
            <w:tcW w:w="187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 xml:space="preserve">46 (36.2%) </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69 (54.3%)</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12 (9.4%)</w:t>
            </w:r>
          </w:p>
        </w:tc>
        <w:tc>
          <w:tcPr>
            <w:tcW w:w="187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29 (46.8%)</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26 (41.9%)</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7 (11.3%)</w:t>
            </w:r>
          </w:p>
        </w:tc>
        <w:tc>
          <w:tcPr>
            <w:tcW w:w="178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44 (35.3%)</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91 (62.8%)</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10 (6.9%)</w:t>
            </w:r>
          </w:p>
        </w:tc>
      </w:tr>
      <w:tr w:rsidR="00E06873" w:rsidRPr="00470ED1" w:rsidTr="00C02176">
        <w:tc>
          <w:tcPr>
            <w:tcW w:w="144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i/>
                <w:color w:val="000000" w:themeColor="text1"/>
              </w:rPr>
            </w:pPr>
            <w:r w:rsidRPr="00470ED1">
              <w:rPr>
                <w:i/>
                <w:color w:val="000000" w:themeColor="text1"/>
              </w:rPr>
              <w:t>Pathological Stage</w:t>
            </w:r>
          </w:p>
        </w:tc>
        <w:tc>
          <w:tcPr>
            <w:tcW w:w="237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i/>
                <w:color w:val="000000" w:themeColor="text1"/>
              </w:rPr>
            </w:pPr>
            <w:r w:rsidRPr="00470ED1">
              <w:rPr>
                <w:i/>
                <w:color w:val="000000" w:themeColor="text1"/>
              </w:rPr>
              <w:t>T2x</w:t>
            </w:r>
          </w:p>
          <w:p w:rsidR="00E06873" w:rsidRPr="00470ED1" w:rsidRDefault="00E06873" w:rsidP="00C02176">
            <w:pPr>
              <w:widowControl w:val="0"/>
              <w:spacing w:line="240" w:lineRule="auto"/>
              <w:rPr>
                <w:i/>
                <w:color w:val="000000" w:themeColor="text1"/>
              </w:rPr>
            </w:pPr>
            <w:r w:rsidRPr="00470ED1">
              <w:rPr>
                <w:i/>
                <w:color w:val="000000" w:themeColor="text1"/>
              </w:rPr>
              <w:t>T3x</w:t>
            </w:r>
          </w:p>
          <w:p w:rsidR="00E06873" w:rsidRPr="00470ED1" w:rsidRDefault="00E06873" w:rsidP="00C02176">
            <w:pPr>
              <w:widowControl w:val="0"/>
              <w:spacing w:line="240" w:lineRule="auto"/>
              <w:rPr>
                <w:i/>
                <w:color w:val="000000" w:themeColor="text1"/>
              </w:rPr>
            </w:pPr>
            <w:r w:rsidRPr="00470ED1">
              <w:rPr>
                <w:i/>
                <w:color w:val="000000" w:themeColor="text1"/>
              </w:rPr>
              <w:t>Either T2x or T3x (data unavailable)</w:t>
            </w:r>
          </w:p>
        </w:tc>
        <w:tc>
          <w:tcPr>
            <w:tcW w:w="187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73 (57.5%)</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52 (40.9%)</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2 (1.6%)</w:t>
            </w:r>
          </w:p>
        </w:tc>
        <w:tc>
          <w:tcPr>
            <w:tcW w:w="187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35 (56.5%)</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27 (43.5%)</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0 (0%)</w:t>
            </w:r>
          </w:p>
        </w:tc>
        <w:tc>
          <w:tcPr>
            <w:tcW w:w="178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59 (40.2%)</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16 (11.0%)</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60 (41.4%)</w:t>
            </w:r>
          </w:p>
        </w:tc>
      </w:tr>
      <w:tr w:rsidR="00E06873" w:rsidRPr="00470ED1" w:rsidTr="00C02176">
        <w:tc>
          <w:tcPr>
            <w:tcW w:w="144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i/>
                <w:color w:val="000000" w:themeColor="text1"/>
              </w:rPr>
            </w:pPr>
            <w:r w:rsidRPr="00470ED1">
              <w:rPr>
                <w:i/>
                <w:color w:val="000000" w:themeColor="text1"/>
              </w:rPr>
              <w:t>Time to Event (days)</w:t>
            </w:r>
          </w:p>
        </w:tc>
        <w:tc>
          <w:tcPr>
            <w:tcW w:w="237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i/>
                <w:color w:val="000000" w:themeColor="text1"/>
              </w:rPr>
            </w:pPr>
            <w:r w:rsidRPr="00470ED1">
              <w:rPr>
                <w:i/>
                <w:color w:val="000000" w:themeColor="text1"/>
              </w:rPr>
              <w:t>Recurrence</w:t>
            </w:r>
          </w:p>
          <w:p w:rsidR="00E06873" w:rsidRPr="00470ED1" w:rsidRDefault="00E06873" w:rsidP="00C02176">
            <w:pPr>
              <w:widowControl w:val="0"/>
              <w:spacing w:line="240" w:lineRule="auto"/>
              <w:rPr>
                <w:i/>
                <w:color w:val="000000" w:themeColor="text1"/>
              </w:rPr>
            </w:pPr>
            <w:r w:rsidRPr="00470ED1">
              <w:rPr>
                <w:i/>
                <w:color w:val="000000" w:themeColor="text1"/>
              </w:rPr>
              <w:t>Last follow-up (non-recurrence)</w:t>
            </w:r>
          </w:p>
        </w:tc>
        <w:tc>
          <w:tcPr>
            <w:tcW w:w="187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1019.95 (1419.36)</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1728.67 (1455.13)</w:t>
            </w:r>
          </w:p>
        </w:tc>
        <w:tc>
          <w:tcPr>
            <w:tcW w:w="187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1237.16 (1416.10)</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1859.26 (1474.48)</w:t>
            </w:r>
          </w:p>
        </w:tc>
        <w:tc>
          <w:tcPr>
            <w:tcW w:w="1785"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783.74 (1296.84)</w:t>
            </w:r>
          </w:p>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1796.0 (1287.31)</w:t>
            </w:r>
          </w:p>
        </w:tc>
      </w:tr>
    </w:tbl>
    <w:p w:rsidR="00E06873" w:rsidRPr="00470ED1" w:rsidRDefault="00E06873" w:rsidP="00E06873">
      <w:pPr>
        <w:rPr>
          <w:i/>
          <w:color w:val="000000" w:themeColor="text1"/>
          <w:highlight w:val="white"/>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E06873" w:rsidRPr="00470ED1" w:rsidTr="00C02176">
        <w:trPr>
          <w:trHeight w:val="400"/>
        </w:trPr>
        <w:tc>
          <w:tcPr>
            <w:tcW w:w="9360" w:type="dxa"/>
            <w:gridSpan w:val="4"/>
            <w:shd w:val="clear" w:color="auto" w:fill="auto"/>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b/>
                <w:color w:val="000000" w:themeColor="text1"/>
                <w:sz w:val="20"/>
                <w:szCs w:val="20"/>
              </w:rPr>
              <w:t xml:space="preserve">Supplementary Table S9: </w:t>
            </w:r>
            <w:r w:rsidRPr="00470ED1">
              <w:rPr>
                <w:color w:val="000000" w:themeColor="text1"/>
                <w:sz w:val="20"/>
                <w:szCs w:val="20"/>
              </w:rPr>
              <w:t>Number of patients with nonzero values for each biomarker, number of patients assayed, and mean IHC H-Score for each biomarker in V1</w:t>
            </w:r>
            <w:r w:rsidRPr="00470ED1">
              <w:rPr>
                <w:color w:val="000000" w:themeColor="text1"/>
                <w:sz w:val="20"/>
                <w:szCs w:val="20"/>
                <w:vertAlign w:val="subscript"/>
              </w:rPr>
              <w:t>AA</w:t>
            </w:r>
            <w:r w:rsidRPr="00470ED1">
              <w:rPr>
                <w:color w:val="000000" w:themeColor="text1"/>
                <w:sz w:val="20"/>
                <w:szCs w:val="20"/>
              </w:rPr>
              <w:t>.</w:t>
            </w:r>
          </w:p>
        </w:tc>
      </w:tr>
      <w:tr w:rsidR="00E06873" w:rsidRPr="00470ED1" w:rsidTr="00C02176">
        <w:tc>
          <w:tcPr>
            <w:tcW w:w="234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t>Biomarker</w:t>
            </w:r>
          </w:p>
        </w:tc>
        <w:tc>
          <w:tcPr>
            <w:tcW w:w="234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t>Number Nonzero</w:t>
            </w:r>
          </w:p>
        </w:tc>
        <w:tc>
          <w:tcPr>
            <w:tcW w:w="234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t>Number of Cases</w:t>
            </w:r>
          </w:p>
        </w:tc>
        <w:tc>
          <w:tcPr>
            <w:tcW w:w="2340" w:type="dxa"/>
            <w:shd w:val="clear" w:color="auto" w:fill="auto"/>
            <w:tcMar>
              <w:top w:w="100" w:type="dxa"/>
              <w:left w:w="100" w:type="dxa"/>
              <w:bottom w:w="100" w:type="dxa"/>
              <w:right w:w="100" w:type="dxa"/>
            </w:tcMar>
          </w:tcPr>
          <w:p w:rsidR="00E06873" w:rsidRPr="00470ED1" w:rsidRDefault="00E06873" w:rsidP="00C02176">
            <w:pPr>
              <w:widowControl w:val="0"/>
              <w:spacing w:line="240" w:lineRule="auto"/>
              <w:rPr>
                <w:b/>
                <w:color w:val="000000" w:themeColor="text1"/>
                <w:sz w:val="20"/>
                <w:szCs w:val="20"/>
              </w:rPr>
            </w:pPr>
            <w:r w:rsidRPr="00470ED1">
              <w:rPr>
                <w:b/>
                <w:color w:val="000000" w:themeColor="text1"/>
                <w:sz w:val="20"/>
                <w:szCs w:val="20"/>
              </w:rPr>
              <w:t>Mean H-Score</w:t>
            </w:r>
          </w:p>
        </w:tc>
      </w:tr>
      <w:tr w:rsidR="00E06873" w:rsidRPr="00470ED1" w:rsidTr="00C02176">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ERG</w:t>
            </w:r>
          </w:p>
        </w:tc>
        <w:tc>
          <w:tcPr>
            <w:tcW w:w="23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23</w:t>
            </w:r>
          </w:p>
        </w:tc>
        <w:tc>
          <w:tcPr>
            <w:tcW w:w="23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76</w:t>
            </w:r>
          </w:p>
        </w:tc>
        <w:tc>
          <w:tcPr>
            <w:tcW w:w="23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56.81</w:t>
            </w:r>
          </w:p>
        </w:tc>
      </w:tr>
      <w:tr w:rsidR="00E06873" w:rsidRPr="00470ED1" w:rsidTr="00C02176">
        <w:tc>
          <w:tcPr>
            <w:tcW w:w="23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PTEN</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17</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76</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32.38</w:t>
            </w:r>
          </w:p>
        </w:tc>
      </w:tr>
      <w:tr w:rsidR="00E06873" w:rsidRPr="00470ED1" w:rsidTr="00C02176">
        <w:tc>
          <w:tcPr>
            <w:tcW w:w="23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PMSA</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61</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76</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89.61</w:t>
            </w:r>
          </w:p>
        </w:tc>
      </w:tr>
      <w:tr w:rsidR="00E06873" w:rsidRPr="00470ED1" w:rsidTr="00C02176">
        <w:tc>
          <w:tcPr>
            <w:tcW w:w="23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RACEMASE</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71</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76</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174.24</w:t>
            </w:r>
          </w:p>
        </w:tc>
      </w:tr>
      <w:tr w:rsidR="00E06873" w:rsidRPr="00470ED1" w:rsidTr="00C02176">
        <w:tc>
          <w:tcPr>
            <w:tcW w:w="23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C-MYC</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44</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76</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37.05</w:t>
            </w:r>
          </w:p>
        </w:tc>
      </w:tr>
      <w:tr w:rsidR="00E06873" w:rsidRPr="00470ED1" w:rsidTr="00C02176">
        <w:tc>
          <w:tcPr>
            <w:tcW w:w="23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AR</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69</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76</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155.99</w:t>
            </w:r>
          </w:p>
        </w:tc>
      </w:tr>
      <w:tr w:rsidR="00E06873" w:rsidRPr="00470ED1" w:rsidTr="00C02176">
        <w:tc>
          <w:tcPr>
            <w:tcW w:w="23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lastRenderedPageBreak/>
              <w:t>Ki-67</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81</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95</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1.55</w:t>
            </w:r>
          </w:p>
        </w:tc>
      </w:tr>
      <w:tr w:rsidR="00E06873" w:rsidRPr="00470ED1" w:rsidTr="00C02176">
        <w:tc>
          <w:tcPr>
            <w:tcW w:w="23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P-53</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67</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76</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89.79</w:t>
            </w:r>
          </w:p>
        </w:tc>
      </w:tr>
      <w:tr w:rsidR="00E06873" w:rsidRPr="00470ED1" w:rsidTr="00C02176">
        <w:tc>
          <w:tcPr>
            <w:tcW w:w="23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RB-</w:t>
            </w:r>
            <w:proofErr w:type="spellStart"/>
            <w:r w:rsidRPr="00470ED1">
              <w:rPr>
                <w:color w:val="000000" w:themeColor="text1"/>
                <w:sz w:val="20"/>
                <w:szCs w:val="20"/>
              </w:rPr>
              <w:t>Nuc</w:t>
            </w:r>
            <w:proofErr w:type="spellEnd"/>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33</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76</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22.11</w:t>
            </w:r>
          </w:p>
        </w:tc>
      </w:tr>
      <w:tr w:rsidR="00E06873" w:rsidRPr="00470ED1" w:rsidTr="00C02176">
        <w:tc>
          <w:tcPr>
            <w:tcW w:w="23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RB-</w:t>
            </w:r>
            <w:proofErr w:type="spellStart"/>
            <w:r w:rsidRPr="00470ED1">
              <w:rPr>
                <w:color w:val="000000" w:themeColor="text1"/>
                <w:sz w:val="20"/>
                <w:szCs w:val="20"/>
              </w:rPr>
              <w:t>Cyt</w:t>
            </w:r>
            <w:proofErr w:type="spellEnd"/>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29</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76</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E06873" w:rsidRPr="00470ED1" w:rsidRDefault="00E06873" w:rsidP="00C02176">
            <w:pPr>
              <w:widowControl w:val="0"/>
              <w:spacing w:line="240" w:lineRule="auto"/>
              <w:rPr>
                <w:color w:val="000000" w:themeColor="text1"/>
                <w:sz w:val="20"/>
                <w:szCs w:val="20"/>
              </w:rPr>
            </w:pPr>
            <w:r w:rsidRPr="00470ED1">
              <w:rPr>
                <w:color w:val="000000" w:themeColor="text1"/>
                <w:sz w:val="20"/>
                <w:szCs w:val="20"/>
              </w:rPr>
              <w:t>24.87</w:t>
            </w:r>
          </w:p>
        </w:tc>
      </w:tr>
    </w:tbl>
    <w:p w:rsidR="00E06873" w:rsidRPr="00470ED1" w:rsidRDefault="00E06873" w:rsidP="00E06873">
      <w:pPr>
        <w:pStyle w:val="Heading1"/>
        <w:jc w:val="both"/>
        <w:rPr>
          <w:b/>
          <w:color w:val="000000" w:themeColor="text1"/>
          <w:sz w:val="26"/>
          <w:szCs w:val="26"/>
        </w:rPr>
      </w:pPr>
      <w:bookmarkStart w:id="3" w:name="_rpyk8gaztk9o" w:colFirst="0" w:colLast="0"/>
      <w:bookmarkEnd w:id="3"/>
    </w:p>
    <w:p w:rsidR="005E7A41" w:rsidRPr="00E06873" w:rsidRDefault="005E7A41" w:rsidP="00E06873"/>
    <w:sectPr w:rsidR="005E7A41" w:rsidRPr="00E0687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1A15" w:rsidRDefault="005F1A15">
      <w:pPr>
        <w:spacing w:line="240" w:lineRule="auto"/>
      </w:pPr>
      <w:r>
        <w:separator/>
      </w:r>
    </w:p>
  </w:endnote>
  <w:endnote w:type="continuationSeparator" w:id="0">
    <w:p w:rsidR="005F1A15" w:rsidRDefault="005F1A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1A15" w:rsidRDefault="005F1A15">
      <w:pPr>
        <w:spacing w:line="240" w:lineRule="auto"/>
      </w:pPr>
      <w:r>
        <w:separator/>
      </w:r>
    </w:p>
  </w:footnote>
  <w:footnote w:type="continuationSeparator" w:id="0">
    <w:p w:rsidR="005F1A15" w:rsidRDefault="005F1A1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A41"/>
    <w:rsid w:val="00384E2E"/>
    <w:rsid w:val="00443F35"/>
    <w:rsid w:val="00456D36"/>
    <w:rsid w:val="00470ED1"/>
    <w:rsid w:val="00471866"/>
    <w:rsid w:val="005076A7"/>
    <w:rsid w:val="005E7A41"/>
    <w:rsid w:val="005F1A15"/>
    <w:rsid w:val="007F6039"/>
    <w:rsid w:val="00813C22"/>
    <w:rsid w:val="00A55344"/>
    <w:rsid w:val="00B02D1B"/>
    <w:rsid w:val="00E06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698933"/>
  <w15:docId w15:val="{564AD064-96A8-4E4A-8E20-17C3DE212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7F6039"/>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F6039"/>
    <w:rPr>
      <w:rFonts w:ascii="Times New Roman" w:hAnsi="Times New Roman" w:cs="Times New Roman"/>
      <w:sz w:val="18"/>
      <w:szCs w:val="18"/>
    </w:rPr>
  </w:style>
  <w:style w:type="paragraph" w:styleId="Header">
    <w:name w:val="header"/>
    <w:basedOn w:val="Normal"/>
    <w:link w:val="HeaderChar"/>
    <w:uiPriority w:val="99"/>
    <w:unhideWhenUsed/>
    <w:rsid w:val="007F6039"/>
    <w:pPr>
      <w:tabs>
        <w:tab w:val="center" w:pos="4680"/>
        <w:tab w:val="right" w:pos="9360"/>
      </w:tabs>
      <w:spacing w:line="240" w:lineRule="auto"/>
    </w:pPr>
  </w:style>
  <w:style w:type="character" w:customStyle="1" w:styleId="HeaderChar">
    <w:name w:val="Header Char"/>
    <w:basedOn w:val="DefaultParagraphFont"/>
    <w:link w:val="Header"/>
    <w:uiPriority w:val="99"/>
    <w:rsid w:val="007F6039"/>
  </w:style>
  <w:style w:type="paragraph" w:styleId="Footer">
    <w:name w:val="footer"/>
    <w:basedOn w:val="Normal"/>
    <w:link w:val="FooterChar"/>
    <w:uiPriority w:val="99"/>
    <w:unhideWhenUsed/>
    <w:rsid w:val="007F6039"/>
    <w:pPr>
      <w:tabs>
        <w:tab w:val="center" w:pos="4680"/>
        <w:tab w:val="right" w:pos="9360"/>
      </w:tabs>
      <w:spacing w:line="240" w:lineRule="auto"/>
    </w:pPr>
  </w:style>
  <w:style w:type="character" w:customStyle="1" w:styleId="FooterChar">
    <w:name w:val="Footer Char"/>
    <w:basedOn w:val="DefaultParagraphFont"/>
    <w:link w:val="Footer"/>
    <w:uiPriority w:val="99"/>
    <w:rsid w:val="007F6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334231">
      <w:bodyDiv w:val="1"/>
      <w:marLeft w:val="0"/>
      <w:marRight w:val="0"/>
      <w:marTop w:val="0"/>
      <w:marBottom w:val="0"/>
      <w:divBdr>
        <w:top w:val="none" w:sz="0" w:space="0" w:color="auto"/>
        <w:left w:val="none" w:sz="0" w:space="0" w:color="auto"/>
        <w:bottom w:val="none" w:sz="0" w:space="0" w:color="auto"/>
        <w:right w:val="none" w:sz="0" w:space="0" w:color="auto"/>
      </w:divBdr>
    </w:div>
    <w:div w:id="1169098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1914</Words>
  <Characters>10910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Bhargava, Hersh</cp:lastModifiedBy>
  <cp:revision>2</cp:revision>
  <cp:lastPrinted>2019-11-25T23:34:00Z</cp:lastPrinted>
  <dcterms:created xsi:type="dcterms:W3CDTF">2020-01-21T23:53:00Z</dcterms:created>
  <dcterms:modified xsi:type="dcterms:W3CDTF">2020-01-21T23:53:00Z</dcterms:modified>
</cp:coreProperties>
</file>