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80FE" w14:textId="35BA97EC" w:rsidR="00462BC7" w:rsidRPr="0044368E" w:rsidRDefault="009400EE" w:rsidP="00462BC7">
      <w:pPr>
        <w:rPr>
          <w:rFonts w:ascii="Arial" w:hAnsi="Arial" w:cs="Arial"/>
          <w:color w:val="000000"/>
          <w:sz w:val="22"/>
          <w:szCs w:val="22"/>
        </w:rPr>
      </w:pPr>
      <w:r w:rsidRPr="0044368E">
        <w:rPr>
          <w:rFonts w:ascii="Arial" w:hAnsi="Arial" w:cs="Arial"/>
          <w:color w:val="000000"/>
          <w:sz w:val="22"/>
          <w:szCs w:val="22"/>
        </w:rPr>
        <w:t xml:space="preserve">Supplementary Tables: Pediatric phase 1 trial of </w:t>
      </w:r>
      <w:r w:rsidRPr="0044368E">
        <w:rPr>
          <w:rFonts w:ascii="Arial" w:hAnsi="Arial" w:cs="Arial"/>
          <w:sz w:val="22"/>
          <w:szCs w:val="22"/>
        </w:rPr>
        <w:t xml:space="preserve">adavosertib </w:t>
      </w:r>
      <w:r w:rsidR="000C45AA" w:rsidRPr="0044368E">
        <w:rPr>
          <w:rFonts w:ascii="Arial" w:hAnsi="Arial" w:cs="Arial"/>
          <w:sz w:val="22"/>
          <w:szCs w:val="22"/>
        </w:rPr>
        <w:t xml:space="preserve">(AZD1775) </w:t>
      </w:r>
      <w:r w:rsidRPr="0044368E">
        <w:rPr>
          <w:rFonts w:ascii="Arial" w:hAnsi="Arial" w:cs="Arial"/>
          <w:sz w:val="22"/>
          <w:szCs w:val="22"/>
        </w:rPr>
        <w:t>and irinotecan</w:t>
      </w:r>
    </w:p>
    <w:p w14:paraId="0B33AEFA" w14:textId="77777777" w:rsidR="00462BC7" w:rsidRPr="0044368E" w:rsidRDefault="00462BC7" w:rsidP="003D02C5">
      <w:pPr>
        <w:rPr>
          <w:rFonts w:ascii="Arial" w:hAnsi="Arial" w:cs="Arial"/>
          <w:color w:val="000000"/>
          <w:sz w:val="22"/>
          <w:szCs w:val="22"/>
        </w:rPr>
      </w:pPr>
    </w:p>
    <w:p w14:paraId="708420E9" w14:textId="353F393C" w:rsidR="003D02C5" w:rsidRPr="0044368E" w:rsidRDefault="003D02C5" w:rsidP="009400EE">
      <w:pPr>
        <w:rPr>
          <w:rFonts w:ascii="Arial" w:hAnsi="Arial" w:cs="Arial"/>
          <w:sz w:val="22"/>
          <w:szCs w:val="22"/>
        </w:rPr>
      </w:pPr>
      <w:r w:rsidRPr="0044368E">
        <w:rPr>
          <w:rFonts w:ascii="Arial" w:hAnsi="Arial" w:cs="Arial"/>
          <w:sz w:val="22"/>
          <w:szCs w:val="22"/>
        </w:rPr>
        <w:t xml:space="preserve">Table </w:t>
      </w:r>
      <w:r w:rsidR="009400EE" w:rsidRPr="0044368E">
        <w:rPr>
          <w:rFonts w:ascii="Arial" w:hAnsi="Arial" w:cs="Arial"/>
          <w:sz w:val="22"/>
          <w:szCs w:val="22"/>
        </w:rPr>
        <w:t>S</w:t>
      </w:r>
      <w:r w:rsidRPr="0044368E">
        <w:rPr>
          <w:rFonts w:ascii="Arial" w:hAnsi="Arial" w:cs="Arial"/>
          <w:sz w:val="22"/>
          <w:szCs w:val="22"/>
        </w:rPr>
        <w:t>1.  Patient Characte</w:t>
      </w:r>
      <w:r w:rsidR="000C45AA" w:rsidRPr="0044368E">
        <w:rPr>
          <w:rFonts w:ascii="Arial" w:hAnsi="Arial" w:cs="Arial"/>
          <w:sz w:val="22"/>
          <w:szCs w:val="22"/>
        </w:rPr>
        <w:t>ristics of eligible (n</w:t>
      </w:r>
      <w:r w:rsidRPr="0044368E">
        <w:rPr>
          <w:rFonts w:ascii="Arial" w:hAnsi="Arial" w:cs="Arial"/>
          <w:sz w:val="22"/>
          <w:szCs w:val="22"/>
        </w:rPr>
        <w:t>=</w:t>
      </w:r>
      <w:r w:rsidR="00BF4E66" w:rsidRPr="0044368E">
        <w:rPr>
          <w:rFonts w:ascii="Arial" w:hAnsi="Arial" w:cs="Arial"/>
          <w:sz w:val="22"/>
          <w:szCs w:val="22"/>
        </w:rPr>
        <w:t>37</w:t>
      </w:r>
      <w:r w:rsidRPr="0044368E">
        <w:rPr>
          <w:rFonts w:ascii="Arial" w:hAnsi="Arial" w:cs="Arial"/>
          <w:sz w:val="22"/>
          <w:szCs w:val="22"/>
        </w:rPr>
        <w:t>)</w:t>
      </w:r>
      <w:r w:rsidR="009400EE" w:rsidRPr="0044368E">
        <w:rPr>
          <w:rFonts w:ascii="Arial" w:hAnsi="Arial" w:cs="Arial"/>
          <w:sz w:val="22"/>
          <w:szCs w:val="22"/>
        </w:rPr>
        <w:t xml:space="preserve"> and </w:t>
      </w:r>
      <w:r w:rsidR="000C45AA" w:rsidRPr="0044368E">
        <w:rPr>
          <w:rFonts w:ascii="Arial" w:hAnsi="Arial" w:cs="Arial"/>
          <w:sz w:val="22"/>
          <w:szCs w:val="22"/>
        </w:rPr>
        <w:t>MTD/RP2D evaluable (n=27) patients</w:t>
      </w:r>
    </w:p>
    <w:p w14:paraId="2C9115EA" w14:textId="77777777" w:rsidR="009400EE" w:rsidRDefault="009400EE" w:rsidP="009400EE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2090"/>
        <w:gridCol w:w="1965"/>
      </w:tblGrid>
      <w:tr w:rsidR="000C45AA" w:rsidRPr="000C45AA" w14:paraId="6F2F6BC3" w14:textId="77777777" w:rsidTr="009400EE">
        <w:trPr>
          <w:trHeight w:val="266"/>
          <w:jc w:val="center"/>
        </w:trPr>
        <w:tc>
          <w:tcPr>
            <w:tcW w:w="4467" w:type="dxa"/>
          </w:tcPr>
          <w:p w14:paraId="17EF762B" w14:textId="77777777" w:rsidR="00807930" w:rsidRPr="000C45AA" w:rsidRDefault="00807930" w:rsidP="00F70FFE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0C45AA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2090" w:type="dxa"/>
          </w:tcPr>
          <w:p w14:paraId="58951C46" w14:textId="6AB62209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5AA">
              <w:rPr>
                <w:rFonts w:ascii="Arial" w:hAnsi="Arial" w:cs="Arial"/>
                <w:b/>
                <w:sz w:val="18"/>
                <w:szCs w:val="18"/>
              </w:rPr>
              <w:t>Number (%)</w:t>
            </w:r>
            <w:r w:rsidR="000C45AA" w:rsidRPr="000C45AA">
              <w:rPr>
                <w:rFonts w:ascii="Arial" w:hAnsi="Arial" w:cs="Arial"/>
                <w:b/>
                <w:sz w:val="18"/>
                <w:szCs w:val="18"/>
              </w:rPr>
              <w:t xml:space="preserve"> (n</w:t>
            </w:r>
            <w:r w:rsidRPr="000C45AA">
              <w:rPr>
                <w:rFonts w:ascii="Arial" w:hAnsi="Arial" w:cs="Arial"/>
                <w:b/>
                <w:sz w:val="18"/>
                <w:szCs w:val="18"/>
              </w:rPr>
              <w:t>=37)</w:t>
            </w:r>
          </w:p>
        </w:tc>
        <w:tc>
          <w:tcPr>
            <w:tcW w:w="1965" w:type="dxa"/>
          </w:tcPr>
          <w:p w14:paraId="6B6A7C4C" w14:textId="2EFF169F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5AA">
              <w:rPr>
                <w:rFonts w:ascii="Arial" w:hAnsi="Arial" w:cs="Arial"/>
                <w:b/>
                <w:sz w:val="18"/>
                <w:szCs w:val="18"/>
              </w:rPr>
              <w:t>Number (%)</w:t>
            </w:r>
            <w:r w:rsidR="000C45AA" w:rsidRPr="000C45AA">
              <w:rPr>
                <w:rFonts w:ascii="Arial" w:hAnsi="Arial" w:cs="Arial"/>
                <w:b/>
                <w:sz w:val="18"/>
                <w:szCs w:val="18"/>
              </w:rPr>
              <w:t xml:space="preserve"> (n</w:t>
            </w:r>
            <w:r w:rsidRPr="000C45AA">
              <w:rPr>
                <w:rFonts w:ascii="Arial" w:hAnsi="Arial" w:cs="Arial"/>
                <w:b/>
                <w:sz w:val="18"/>
                <w:szCs w:val="18"/>
              </w:rPr>
              <w:t>=27)</w:t>
            </w:r>
          </w:p>
        </w:tc>
      </w:tr>
      <w:tr w:rsidR="000C45AA" w:rsidRPr="000C45AA" w14:paraId="091E8318" w14:textId="77777777" w:rsidTr="009400EE">
        <w:trPr>
          <w:jc w:val="center"/>
        </w:trPr>
        <w:tc>
          <w:tcPr>
            <w:tcW w:w="4467" w:type="dxa"/>
          </w:tcPr>
          <w:p w14:paraId="0946174C" w14:textId="77777777" w:rsidR="00807930" w:rsidRPr="000C45AA" w:rsidRDefault="00807930" w:rsidP="00F70FF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Age (years)</w:t>
            </w:r>
          </w:p>
          <w:p w14:paraId="60F87109" w14:textId="77777777" w:rsidR="00807930" w:rsidRPr="000C45AA" w:rsidRDefault="00807930" w:rsidP="007701DA">
            <w:pPr>
              <w:pStyle w:val="Body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   Median</w:t>
            </w:r>
          </w:p>
          <w:p w14:paraId="3615497A" w14:textId="77777777" w:rsidR="00807930" w:rsidRPr="000C45AA" w:rsidRDefault="00807930" w:rsidP="007701DA">
            <w:pPr>
              <w:pStyle w:val="Body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   Range</w:t>
            </w:r>
          </w:p>
        </w:tc>
        <w:tc>
          <w:tcPr>
            <w:tcW w:w="2090" w:type="dxa"/>
          </w:tcPr>
          <w:p w14:paraId="69B093AD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E4331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13.2</w:t>
            </w:r>
          </w:p>
          <w:p w14:paraId="4204857E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2 - 20</w:t>
            </w:r>
          </w:p>
        </w:tc>
        <w:tc>
          <w:tcPr>
            <w:tcW w:w="1965" w:type="dxa"/>
          </w:tcPr>
          <w:p w14:paraId="428212AF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138A3C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6FAADE49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2 - 20</w:t>
            </w:r>
          </w:p>
        </w:tc>
      </w:tr>
      <w:tr w:rsidR="000C45AA" w:rsidRPr="000C45AA" w14:paraId="53ADD679" w14:textId="77777777" w:rsidTr="009400EE">
        <w:trPr>
          <w:trHeight w:val="740"/>
          <w:jc w:val="center"/>
        </w:trPr>
        <w:tc>
          <w:tcPr>
            <w:tcW w:w="4467" w:type="dxa"/>
          </w:tcPr>
          <w:p w14:paraId="7297EAD6" w14:textId="77777777" w:rsidR="00807930" w:rsidRPr="000C45AA" w:rsidRDefault="00807930" w:rsidP="00F70FF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Sex</w:t>
            </w:r>
          </w:p>
          <w:p w14:paraId="4918F9A5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Male </w:t>
            </w:r>
          </w:p>
          <w:p w14:paraId="5E2E09FA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Female </w:t>
            </w:r>
          </w:p>
        </w:tc>
        <w:tc>
          <w:tcPr>
            <w:tcW w:w="2090" w:type="dxa"/>
          </w:tcPr>
          <w:p w14:paraId="2741B043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3B828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21 (57)</w:t>
            </w:r>
          </w:p>
          <w:p w14:paraId="758CAABF" w14:textId="77777777" w:rsidR="00807930" w:rsidRPr="000C45AA" w:rsidRDefault="00807930" w:rsidP="00D0679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16 (43)</w:t>
            </w:r>
          </w:p>
        </w:tc>
        <w:tc>
          <w:tcPr>
            <w:tcW w:w="1965" w:type="dxa"/>
          </w:tcPr>
          <w:p w14:paraId="307F67E2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124BE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14 (52)</w:t>
            </w:r>
          </w:p>
          <w:p w14:paraId="66AB461E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13 (48)</w:t>
            </w:r>
          </w:p>
        </w:tc>
      </w:tr>
      <w:tr w:rsidR="000C45AA" w:rsidRPr="000C45AA" w14:paraId="475CB82A" w14:textId="77777777" w:rsidTr="009400EE">
        <w:trPr>
          <w:trHeight w:val="1304"/>
          <w:jc w:val="center"/>
        </w:trPr>
        <w:tc>
          <w:tcPr>
            <w:tcW w:w="4467" w:type="dxa"/>
          </w:tcPr>
          <w:p w14:paraId="4F09B72C" w14:textId="77777777" w:rsidR="00807930" w:rsidRPr="000C45AA" w:rsidRDefault="00807930" w:rsidP="00F70FF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42C4FD4F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White</w:t>
            </w:r>
          </w:p>
          <w:p w14:paraId="1A368FE0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Asian</w:t>
            </w:r>
          </w:p>
          <w:p w14:paraId="3A3A457D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American Indian or Alaska Native</w:t>
            </w:r>
          </w:p>
          <w:p w14:paraId="6888A054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  <w:p w14:paraId="5C7BA123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  <w:p w14:paraId="0DE1A7C4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Unknown           </w:t>
            </w:r>
          </w:p>
        </w:tc>
        <w:tc>
          <w:tcPr>
            <w:tcW w:w="2090" w:type="dxa"/>
          </w:tcPr>
          <w:p w14:paraId="24EDBAD5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552CC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26 (70)</w:t>
            </w:r>
          </w:p>
          <w:p w14:paraId="65E638A5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(8)</w:t>
            </w:r>
          </w:p>
          <w:p w14:paraId="4C17F84B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 (3)</w:t>
            </w:r>
          </w:p>
          <w:p w14:paraId="4E9D33BB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 (3)</w:t>
            </w:r>
          </w:p>
          <w:p w14:paraId="7FD668A4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(8)</w:t>
            </w:r>
          </w:p>
          <w:p w14:paraId="5F79685E" w14:textId="77777777" w:rsidR="00807930" w:rsidRPr="000C45AA" w:rsidRDefault="00807930" w:rsidP="003A69F3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(8)</w:t>
            </w:r>
          </w:p>
        </w:tc>
        <w:tc>
          <w:tcPr>
            <w:tcW w:w="1965" w:type="dxa"/>
          </w:tcPr>
          <w:p w14:paraId="4FA5C3AD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50A269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19 (70)</w:t>
            </w:r>
          </w:p>
          <w:p w14:paraId="21735277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 (7)</w:t>
            </w:r>
          </w:p>
          <w:p w14:paraId="602F5B2C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 (3)</w:t>
            </w:r>
          </w:p>
          <w:p w14:paraId="13C98CD1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  (3)</w:t>
            </w:r>
          </w:p>
          <w:p w14:paraId="362BDBA2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(11)</w:t>
            </w:r>
          </w:p>
          <w:p w14:paraId="4B95A80C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(11)</w:t>
            </w:r>
          </w:p>
        </w:tc>
      </w:tr>
      <w:tr w:rsidR="000C45AA" w:rsidRPr="000C45AA" w14:paraId="4684EF69" w14:textId="77777777" w:rsidTr="009400EE">
        <w:trPr>
          <w:jc w:val="center"/>
        </w:trPr>
        <w:tc>
          <w:tcPr>
            <w:tcW w:w="4467" w:type="dxa"/>
          </w:tcPr>
          <w:p w14:paraId="4B11FB00" w14:textId="77777777" w:rsidR="00807930" w:rsidRPr="000C45AA" w:rsidRDefault="00807930" w:rsidP="00F70FF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2090" w:type="dxa"/>
          </w:tcPr>
          <w:p w14:paraId="0BD6FD61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1C32590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AA" w:rsidRPr="000C45AA" w14:paraId="19C2A304" w14:textId="77777777" w:rsidTr="009400EE">
        <w:trPr>
          <w:jc w:val="center"/>
        </w:trPr>
        <w:tc>
          <w:tcPr>
            <w:tcW w:w="4467" w:type="dxa"/>
          </w:tcPr>
          <w:p w14:paraId="74E170C6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Non-Hispanic</w:t>
            </w:r>
          </w:p>
          <w:p w14:paraId="07B04FC6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Hispanic</w:t>
            </w:r>
          </w:p>
          <w:p w14:paraId="11F10B84" w14:textId="77777777" w:rsidR="00807930" w:rsidRPr="000C45AA" w:rsidRDefault="00807930" w:rsidP="007701DA">
            <w:pPr>
              <w:pStyle w:val="Body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090" w:type="dxa"/>
          </w:tcPr>
          <w:p w14:paraId="67537D59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33 (89)</w:t>
            </w:r>
          </w:p>
          <w:p w14:paraId="08FCBA98" w14:textId="77777777" w:rsidR="00807930" w:rsidRPr="000C45AA" w:rsidRDefault="00807930" w:rsidP="00F70FF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4 (11)</w:t>
            </w:r>
          </w:p>
          <w:p w14:paraId="628F04FA" w14:textId="77777777" w:rsidR="00807930" w:rsidRPr="000C45AA" w:rsidRDefault="00807930" w:rsidP="003A69F3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965" w:type="dxa"/>
          </w:tcPr>
          <w:p w14:paraId="23BEC7A9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24 (89)</w:t>
            </w:r>
          </w:p>
          <w:p w14:paraId="68FE53E4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3 (11)</w:t>
            </w:r>
          </w:p>
          <w:p w14:paraId="7FE54630" w14:textId="77777777" w:rsidR="00807930" w:rsidRPr="000C45AA" w:rsidRDefault="00807930" w:rsidP="0080793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0C45AA" w:rsidRPr="000C45AA" w14:paraId="47397B45" w14:textId="77777777" w:rsidTr="009400EE">
        <w:trPr>
          <w:trHeight w:val="179"/>
          <w:jc w:val="center"/>
        </w:trPr>
        <w:tc>
          <w:tcPr>
            <w:tcW w:w="4467" w:type="dxa"/>
          </w:tcPr>
          <w:p w14:paraId="5AF4826E" w14:textId="77777777" w:rsidR="00807930" w:rsidRPr="000C45AA" w:rsidRDefault="00807930" w:rsidP="00F70F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Prior Therapy</w:t>
            </w:r>
          </w:p>
        </w:tc>
        <w:tc>
          <w:tcPr>
            <w:tcW w:w="2090" w:type="dxa"/>
          </w:tcPr>
          <w:p w14:paraId="713C95B7" w14:textId="77777777" w:rsidR="00807930" w:rsidRPr="000C45AA" w:rsidRDefault="00807930" w:rsidP="00F70FFE">
            <w:pPr>
              <w:keepNext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C4892EE" w14:textId="77777777" w:rsidR="00807930" w:rsidRPr="000C45AA" w:rsidRDefault="00807930" w:rsidP="00F70FFE">
            <w:pPr>
              <w:keepNext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5AA" w:rsidRPr="000C45AA" w14:paraId="4878832F" w14:textId="77777777" w:rsidTr="009400EE">
        <w:trPr>
          <w:jc w:val="center"/>
        </w:trPr>
        <w:tc>
          <w:tcPr>
            <w:tcW w:w="4467" w:type="dxa"/>
          </w:tcPr>
          <w:p w14:paraId="033AD27F" w14:textId="77777777" w:rsidR="00807930" w:rsidRPr="000C45AA" w:rsidRDefault="00807930" w:rsidP="00F70FFE">
            <w:pPr>
              <w:ind w:lef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Chemotherapy Regimen</w:t>
            </w:r>
            <w:r w:rsidR="00B21D0D"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  <w:p w14:paraId="02AA101B" w14:textId="77777777" w:rsidR="00807930" w:rsidRPr="000C45AA" w:rsidRDefault="00807930" w:rsidP="00F70FFE">
            <w:pPr>
              <w:ind w:lef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Median</w:t>
            </w:r>
          </w:p>
          <w:p w14:paraId="5138979A" w14:textId="77777777" w:rsidR="00807930" w:rsidRPr="000C45AA" w:rsidRDefault="00807930" w:rsidP="00F70FFE">
            <w:pPr>
              <w:ind w:lef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Range</w:t>
            </w:r>
          </w:p>
        </w:tc>
        <w:tc>
          <w:tcPr>
            <w:tcW w:w="2090" w:type="dxa"/>
          </w:tcPr>
          <w:p w14:paraId="031CDDD7" w14:textId="77777777" w:rsidR="00807930" w:rsidRPr="000C45AA" w:rsidRDefault="00B21D0D" w:rsidP="00F70FFE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(n=35)</w:t>
            </w:r>
          </w:p>
          <w:p w14:paraId="05772659" w14:textId="77777777" w:rsidR="00807930" w:rsidRPr="000C45AA" w:rsidRDefault="00807930" w:rsidP="00F70FFE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4706E260" w14:textId="77777777" w:rsidR="00807930" w:rsidRPr="000C45AA" w:rsidRDefault="00807930" w:rsidP="007840B5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1 - 11</w:t>
            </w:r>
          </w:p>
        </w:tc>
        <w:tc>
          <w:tcPr>
            <w:tcW w:w="1965" w:type="dxa"/>
          </w:tcPr>
          <w:p w14:paraId="6E2756A1" w14:textId="77777777" w:rsidR="00B21D0D" w:rsidRPr="000C45AA" w:rsidRDefault="00B21D0D" w:rsidP="00B21D0D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(n=25)</w:t>
            </w:r>
          </w:p>
          <w:p w14:paraId="76334044" w14:textId="77777777" w:rsidR="00B21D0D" w:rsidRPr="000C45AA" w:rsidRDefault="00B21D0D" w:rsidP="00B21D0D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735728E" w14:textId="77777777" w:rsidR="00807930" w:rsidRPr="000C45AA" w:rsidRDefault="00B21D0D" w:rsidP="00B21D0D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1 - 11</w:t>
            </w:r>
          </w:p>
        </w:tc>
      </w:tr>
      <w:tr w:rsidR="000C45AA" w:rsidRPr="000C45AA" w14:paraId="44156566" w14:textId="77777777" w:rsidTr="009400EE">
        <w:trPr>
          <w:trHeight w:val="710"/>
          <w:jc w:val="center"/>
        </w:trPr>
        <w:tc>
          <w:tcPr>
            <w:tcW w:w="4467" w:type="dxa"/>
          </w:tcPr>
          <w:p w14:paraId="524D747F" w14:textId="77777777" w:rsidR="00807930" w:rsidRPr="000C45AA" w:rsidRDefault="00B21D0D" w:rsidP="00F70FFE">
            <w:pPr>
              <w:ind w:lef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Radiation Therapy</w:t>
            </w:r>
          </w:p>
          <w:p w14:paraId="007AFE7D" w14:textId="77777777" w:rsidR="00807930" w:rsidRPr="000C45AA" w:rsidRDefault="00807930" w:rsidP="00F70FF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Median</w:t>
            </w:r>
          </w:p>
          <w:p w14:paraId="0981A66E" w14:textId="77777777" w:rsidR="00807930" w:rsidRPr="000C45AA" w:rsidRDefault="00807930" w:rsidP="00F70FFE">
            <w:pPr>
              <w:ind w:left="18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0C45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Range</w:t>
            </w:r>
          </w:p>
        </w:tc>
        <w:tc>
          <w:tcPr>
            <w:tcW w:w="2090" w:type="dxa"/>
          </w:tcPr>
          <w:p w14:paraId="4DDA7319" w14:textId="77777777" w:rsidR="00807930" w:rsidRPr="000C45AA" w:rsidRDefault="00B21D0D" w:rsidP="00F70FFE">
            <w:pPr>
              <w:keepNext/>
              <w:spacing w:before="60" w:after="60"/>
              <w:jc w:val="center"/>
              <w:rPr>
                <w:rStyle w:val="CommentReference"/>
                <w:rFonts w:ascii="Arial" w:hAnsi="Arial" w:cs="Arial"/>
                <w:sz w:val="18"/>
                <w:szCs w:val="18"/>
              </w:rPr>
            </w:pPr>
            <w:r w:rsidRPr="000C45AA">
              <w:rPr>
                <w:rStyle w:val="CommentReference"/>
                <w:rFonts w:ascii="Arial" w:hAnsi="Arial" w:cs="Arial"/>
                <w:sz w:val="18"/>
                <w:szCs w:val="18"/>
              </w:rPr>
              <w:t>(n=30)</w:t>
            </w:r>
          </w:p>
          <w:p w14:paraId="507E60B5" w14:textId="77777777" w:rsidR="00807930" w:rsidRPr="000C45AA" w:rsidRDefault="00807930" w:rsidP="00F70FFE">
            <w:pPr>
              <w:keepNext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1B50E103" w14:textId="77777777" w:rsidR="00807930" w:rsidRPr="000C45AA" w:rsidRDefault="00807930" w:rsidP="007840B5">
            <w:pPr>
              <w:keepNext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1965" w:type="dxa"/>
          </w:tcPr>
          <w:p w14:paraId="08D50117" w14:textId="77777777" w:rsidR="00B21D0D" w:rsidRPr="000C45AA" w:rsidRDefault="00B21D0D" w:rsidP="00B21D0D">
            <w:pPr>
              <w:keepNext/>
              <w:spacing w:before="60" w:after="60"/>
              <w:jc w:val="center"/>
              <w:rPr>
                <w:rStyle w:val="CommentReference"/>
                <w:rFonts w:ascii="Arial" w:hAnsi="Arial" w:cs="Arial"/>
                <w:sz w:val="18"/>
                <w:szCs w:val="18"/>
              </w:rPr>
            </w:pPr>
            <w:r w:rsidRPr="000C45AA">
              <w:rPr>
                <w:rStyle w:val="CommentReference"/>
                <w:rFonts w:ascii="Arial" w:hAnsi="Arial" w:cs="Arial"/>
                <w:sz w:val="18"/>
                <w:szCs w:val="18"/>
              </w:rPr>
              <w:t>(n=21)</w:t>
            </w:r>
          </w:p>
          <w:p w14:paraId="6E979064" w14:textId="77777777" w:rsidR="00B21D0D" w:rsidRPr="000C45AA" w:rsidRDefault="00B21D0D" w:rsidP="00B21D0D">
            <w:pPr>
              <w:keepNext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78B3FA5" w14:textId="77777777" w:rsidR="00807930" w:rsidRPr="000C45AA" w:rsidRDefault="00B21D0D" w:rsidP="00B21D0D">
            <w:pPr>
              <w:keepNext/>
              <w:spacing w:before="60" w:after="60"/>
              <w:jc w:val="center"/>
              <w:rPr>
                <w:rStyle w:val="CommentReference"/>
                <w:rFonts w:ascii="Arial" w:hAnsi="Arial" w:cs="Arial"/>
                <w:sz w:val="18"/>
                <w:szCs w:val="18"/>
              </w:rPr>
            </w:pPr>
            <w:r w:rsidRPr="000C45AA">
              <w:rPr>
                <w:rFonts w:ascii="Arial" w:hAnsi="Arial" w:cs="Arial"/>
                <w:color w:val="000000"/>
                <w:sz w:val="18"/>
                <w:szCs w:val="18"/>
              </w:rPr>
              <w:t>1 - 3</w:t>
            </w:r>
          </w:p>
        </w:tc>
      </w:tr>
    </w:tbl>
    <w:p w14:paraId="03DFC656" w14:textId="77777777" w:rsidR="00EF693D" w:rsidRDefault="00EF693D" w:rsidP="003D02C5"/>
    <w:p w14:paraId="3AC88146" w14:textId="77777777" w:rsidR="00EF693D" w:rsidRDefault="00EF693D" w:rsidP="003D02C5"/>
    <w:p w14:paraId="39141E77" w14:textId="77777777" w:rsidR="00EF693D" w:rsidRDefault="00EF693D" w:rsidP="003D02C5"/>
    <w:p w14:paraId="0FB929DF" w14:textId="77777777" w:rsidR="00EF2823" w:rsidRPr="0044368E" w:rsidRDefault="00EF2823" w:rsidP="003D02C5">
      <w:pPr>
        <w:rPr>
          <w:rFonts w:ascii="Arial" w:hAnsi="Arial" w:cs="Arial"/>
        </w:rPr>
      </w:pPr>
    </w:p>
    <w:p w14:paraId="6846F771" w14:textId="33574001" w:rsidR="003D02C5" w:rsidRPr="0044368E" w:rsidRDefault="00FA15BE" w:rsidP="00FA15BE">
      <w:pPr>
        <w:ind w:firstLine="720"/>
        <w:rPr>
          <w:rFonts w:ascii="Arial" w:hAnsi="Arial" w:cs="Arial"/>
          <w:sz w:val="20"/>
          <w:szCs w:val="20"/>
        </w:rPr>
      </w:pPr>
      <w:r w:rsidRPr="0044368E">
        <w:rPr>
          <w:rFonts w:ascii="Arial" w:hAnsi="Arial" w:cs="Arial"/>
          <w:b/>
          <w:sz w:val="20"/>
          <w:szCs w:val="20"/>
        </w:rPr>
        <w:t xml:space="preserve">Table </w:t>
      </w:r>
      <w:r w:rsidR="000C45AA" w:rsidRPr="0044368E">
        <w:rPr>
          <w:rFonts w:ascii="Arial" w:hAnsi="Arial" w:cs="Arial"/>
          <w:b/>
          <w:sz w:val="20"/>
          <w:szCs w:val="20"/>
        </w:rPr>
        <w:t>S1</w:t>
      </w:r>
      <w:r w:rsidRPr="0044368E">
        <w:rPr>
          <w:rFonts w:ascii="Arial" w:hAnsi="Arial" w:cs="Arial"/>
          <w:b/>
          <w:sz w:val="20"/>
          <w:szCs w:val="20"/>
        </w:rPr>
        <w:t>B</w:t>
      </w:r>
      <w:r w:rsidR="000C45AA" w:rsidRPr="0044368E">
        <w:rPr>
          <w:rFonts w:ascii="Arial" w:hAnsi="Arial" w:cs="Arial"/>
          <w:b/>
          <w:sz w:val="20"/>
          <w:szCs w:val="20"/>
        </w:rPr>
        <w:t>.</w:t>
      </w:r>
      <w:r w:rsidRPr="0044368E">
        <w:rPr>
          <w:rFonts w:ascii="Arial" w:hAnsi="Arial" w:cs="Arial"/>
          <w:sz w:val="20"/>
          <w:szCs w:val="20"/>
        </w:rPr>
        <w:t xml:space="preserve"> Diagnosis </w:t>
      </w:r>
      <w:r w:rsidR="000C45AA" w:rsidRPr="0044368E">
        <w:rPr>
          <w:rFonts w:ascii="Arial" w:hAnsi="Arial" w:cs="Arial"/>
          <w:sz w:val="20"/>
          <w:szCs w:val="20"/>
        </w:rPr>
        <w:t>of eligible (n=37) and MTD/RP2D evaluable (n=2</w:t>
      </w:r>
      <w:bookmarkStart w:id="0" w:name="_GoBack"/>
      <w:bookmarkEnd w:id="0"/>
      <w:r w:rsidR="000C45AA" w:rsidRPr="0044368E">
        <w:rPr>
          <w:rFonts w:ascii="Arial" w:hAnsi="Arial" w:cs="Arial"/>
          <w:sz w:val="20"/>
          <w:szCs w:val="20"/>
        </w:rPr>
        <w:t>7) patients</w:t>
      </w:r>
    </w:p>
    <w:p w14:paraId="7BCA917E" w14:textId="77777777" w:rsidR="000C45AA" w:rsidRDefault="000C45AA" w:rsidP="00FA15BE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209"/>
        <w:gridCol w:w="1326"/>
      </w:tblGrid>
      <w:tr w:rsidR="00FA15BE" w:rsidRPr="00D869DC" w14:paraId="476E1AF6" w14:textId="77777777" w:rsidTr="00D869DC">
        <w:trPr>
          <w:cantSplit/>
          <w:tblHeader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58F9FEB" w14:textId="77777777" w:rsidR="00FA15BE" w:rsidRPr="000C45AA" w:rsidRDefault="00FA15BE" w:rsidP="00615D1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5AA">
              <w:rPr>
                <w:b/>
                <w:bCs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1F6A321" w14:textId="77777777" w:rsidR="00FA15BE" w:rsidRPr="000C45AA" w:rsidRDefault="00FA15BE" w:rsidP="00615D1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5AA">
              <w:rPr>
                <w:b/>
                <w:bCs/>
                <w:color w:val="000000"/>
                <w:sz w:val="18"/>
                <w:szCs w:val="18"/>
              </w:rPr>
              <w:t>Number (%) (n=37)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DDD2200" w14:textId="77777777" w:rsidR="00FA15BE" w:rsidRPr="000C45AA" w:rsidRDefault="00FA15BE" w:rsidP="00615D1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5AA">
              <w:rPr>
                <w:b/>
                <w:bCs/>
                <w:color w:val="000000"/>
                <w:sz w:val="18"/>
                <w:szCs w:val="18"/>
              </w:rPr>
              <w:t>Number (%) (n=27)</w:t>
            </w:r>
          </w:p>
        </w:tc>
      </w:tr>
      <w:tr w:rsidR="00FA15BE" w:rsidRPr="00D869DC" w14:paraId="3DF0D3B8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0D3BB6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Carcinoma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8A7FC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4 (10.8)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1337B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4 (14.8)</w:t>
            </w:r>
          </w:p>
        </w:tc>
      </w:tr>
      <w:tr w:rsidR="00FA15BE" w:rsidRPr="00D869DC" w14:paraId="4C5BC1C2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F7121C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Ependymoma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E94F6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5 (13.5)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258493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4 (14.8)</w:t>
            </w:r>
          </w:p>
        </w:tc>
      </w:tr>
      <w:tr w:rsidR="00FA15BE" w:rsidRPr="00D869DC" w14:paraId="45817C3F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51ED1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Ewing sarcoma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C34FB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4 (10.8)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29612A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4 (14.8)</w:t>
            </w:r>
          </w:p>
        </w:tc>
      </w:tr>
      <w:tr w:rsidR="00FA15BE" w:rsidRPr="00D869DC" w14:paraId="1E530FF7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885D9F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Malignant glioma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C6357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11 (29.7)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FC04DA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7 (25.9)</w:t>
            </w:r>
          </w:p>
        </w:tc>
      </w:tr>
      <w:tr w:rsidR="00FA15BE" w:rsidRPr="00D869DC" w14:paraId="2E288CD5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8385D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Medulloblastoma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74C7C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2 (5.4)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DFEE5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5BE" w:rsidRPr="00D869DC" w14:paraId="14EAEC21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AF8199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Neuroblastoma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BA997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2 (5.4)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5EBFC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2 (7.4)</w:t>
            </w:r>
          </w:p>
        </w:tc>
      </w:tr>
      <w:tr w:rsidR="00FA15BE" w:rsidRPr="00D869DC" w14:paraId="2741A174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716FB4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Osteosarcoma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70B56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3 (8.1)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DA8589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3 (11.1)</w:t>
            </w:r>
          </w:p>
        </w:tc>
      </w:tr>
      <w:tr w:rsidR="00FA15BE" w:rsidRPr="00D869DC" w14:paraId="63F76ACE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BB0F7" w14:textId="77777777" w:rsidR="00FA15BE" w:rsidRPr="00D869DC" w:rsidRDefault="00FA15BE" w:rsidP="00615D10">
            <w:pPr>
              <w:keepNext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Soft tissue sarcoma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20B4B1" w14:textId="77777777" w:rsidR="00FA15BE" w:rsidRPr="00D869DC" w:rsidRDefault="00FA15BE" w:rsidP="00615D10">
            <w:pPr>
              <w:keepNext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5 (13.5)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0D6A6" w14:textId="77777777" w:rsidR="00FA15BE" w:rsidRPr="00D869DC" w:rsidRDefault="00FA15BE" w:rsidP="00615D10">
            <w:pPr>
              <w:keepNext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2 (7.4)</w:t>
            </w:r>
          </w:p>
        </w:tc>
      </w:tr>
      <w:tr w:rsidR="00FA15BE" w:rsidRPr="00D869DC" w14:paraId="41FE8839" w14:textId="77777777" w:rsidTr="00D869DC">
        <w:trPr>
          <w:cantSplit/>
          <w:jc w:val="center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C94C23" w14:textId="77777777" w:rsidR="00FA15BE" w:rsidRPr="00D869DC" w:rsidRDefault="00FA15BE" w:rsidP="00615D10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Wilms tumor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7A9263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1 (2.7)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EB83C" w14:textId="77777777" w:rsidR="00FA15BE" w:rsidRPr="00D869DC" w:rsidRDefault="00FA15BE" w:rsidP="00615D10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D869DC">
              <w:rPr>
                <w:color w:val="000000"/>
                <w:sz w:val="18"/>
                <w:szCs w:val="18"/>
              </w:rPr>
              <w:t>1 (3.7)</w:t>
            </w:r>
          </w:p>
        </w:tc>
      </w:tr>
    </w:tbl>
    <w:p w14:paraId="5CBCD5E9" w14:textId="77777777" w:rsidR="00FA15BE" w:rsidRDefault="00FA15BE" w:rsidP="00FA15BE">
      <w:pPr>
        <w:ind w:firstLine="720"/>
      </w:pPr>
    </w:p>
    <w:p w14:paraId="5367385D" w14:textId="77777777" w:rsidR="00FA15BE" w:rsidRDefault="00FA15BE" w:rsidP="003D02C5"/>
    <w:p w14:paraId="6951C3AE" w14:textId="77777777" w:rsidR="003D375E" w:rsidRPr="00A04979" w:rsidRDefault="003D375E" w:rsidP="003D02C5"/>
    <w:p w14:paraId="3307E365" w14:textId="77777777" w:rsidR="00797110" w:rsidRDefault="00797110" w:rsidP="003D02C5"/>
    <w:p w14:paraId="50AB5D5A" w14:textId="77777777" w:rsidR="00797110" w:rsidRDefault="00797110" w:rsidP="003D02C5"/>
    <w:p w14:paraId="5929205B" w14:textId="77777777" w:rsidR="00797110" w:rsidRDefault="00797110" w:rsidP="003D02C5"/>
    <w:p w14:paraId="19CB3B05" w14:textId="77777777" w:rsidR="00797110" w:rsidRDefault="00797110" w:rsidP="003D02C5"/>
    <w:p w14:paraId="1969CDA1" w14:textId="77777777" w:rsidR="003D02C5" w:rsidRPr="00373644" w:rsidRDefault="003D02C5" w:rsidP="003D02C5">
      <w:pPr>
        <w:rPr>
          <w:highlight w:val="yellow"/>
        </w:rPr>
      </w:pPr>
    </w:p>
    <w:p w14:paraId="0B026552" w14:textId="77777777" w:rsidR="003D02C5" w:rsidRPr="00373644" w:rsidRDefault="003D02C5" w:rsidP="003D02C5">
      <w:pPr>
        <w:rPr>
          <w:highlight w:val="yellow"/>
        </w:rPr>
      </w:pPr>
    </w:p>
    <w:p w14:paraId="75F5A75E" w14:textId="77777777" w:rsidR="003D02C5" w:rsidRPr="00373644" w:rsidRDefault="003D02C5" w:rsidP="003D02C5">
      <w:pPr>
        <w:rPr>
          <w:highlight w:val="yellow"/>
        </w:rPr>
      </w:pPr>
    </w:p>
    <w:p w14:paraId="6C22C445" w14:textId="77777777" w:rsidR="003D02C5" w:rsidRPr="00373644" w:rsidRDefault="003D02C5" w:rsidP="003D02C5">
      <w:pPr>
        <w:rPr>
          <w:b/>
          <w:highlight w:val="yellow"/>
        </w:rPr>
      </w:pPr>
    </w:p>
    <w:p w14:paraId="727BF08B" w14:textId="77777777" w:rsidR="00B423DE" w:rsidRDefault="00B423DE" w:rsidP="00B423DE">
      <w:pPr>
        <w:ind w:left="-630"/>
        <w:rPr>
          <w:b/>
        </w:rPr>
      </w:pPr>
    </w:p>
    <w:p w14:paraId="17C7EBAD" w14:textId="77777777" w:rsidR="00B423DE" w:rsidRDefault="00B423DE" w:rsidP="00B423DE">
      <w:pPr>
        <w:ind w:left="-630"/>
        <w:rPr>
          <w:b/>
        </w:rPr>
      </w:pPr>
    </w:p>
    <w:p w14:paraId="6BA903F7" w14:textId="22AE6C2D" w:rsidR="0044368E" w:rsidRDefault="0044368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878B59E" w14:textId="77777777" w:rsidR="00B423DE" w:rsidRDefault="00B423DE" w:rsidP="00B423DE">
      <w:pPr>
        <w:ind w:left="-630"/>
        <w:rPr>
          <w:b/>
        </w:rPr>
      </w:pPr>
    </w:p>
    <w:p w14:paraId="69D8A771" w14:textId="77777777" w:rsidR="00B423DE" w:rsidRDefault="00B423DE" w:rsidP="00B423DE">
      <w:pPr>
        <w:ind w:left="-630"/>
        <w:jc w:val="both"/>
        <w:rPr>
          <w:b/>
        </w:rPr>
      </w:pPr>
    </w:p>
    <w:p w14:paraId="7EC2AB2B" w14:textId="3D0FCEF9" w:rsidR="008C2406" w:rsidRPr="00B423DE" w:rsidRDefault="008C2406" w:rsidP="00B423DE">
      <w:pPr>
        <w:ind w:left="-63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423DE">
        <w:rPr>
          <w:rFonts w:ascii="Arial" w:hAnsi="Arial" w:cs="Arial"/>
          <w:b/>
          <w:sz w:val="22"/>
          <w:szCs w:val="22"/>
        </w:rPr>
        <w:t xml:space="preserve">Table </w:t>
      </w:r>
      <w:r w:rsidR="00B423DE" w:rsidRPr="00B423DE">
        <w:rPr>
          <w:rFonts w:ascii="Arial" w:hAnsi="Arial" w:cs="Arial"/>
          <w:b/>
          <w:sz w:val="22"/>
          <w:szCs w:val="22"/>
        </w:rPr>
        <w:t>S2</w:t>
      </w:r>
      <w:r w:rsidRPr="00B423DE">
        <w:rPr>
          <w:rFonts w:ascii="Arial" w:hAnsi="Arial" w:cs="Arial"/>
          <w:b/>
          <w:sz w:val="22"/>
          <w:szCs w:val="22"/>
        </w:rPr>
        <w:t xml:space="preserve">. </w:t>
      </w:r>
      <w:r w:rsidRPr="00B423DE">
        <w:rPr>
          <w:rFonts w:ascii="Arial" w:hAnsi="Arial" w:cs="Arial"/>
          <w:sz w:val="22"/>
          <w:szCs w:val="22"/>
        </w:rPr>
        <w:t xml:space="preserve">In Cycle 1, All Hematologic and Non-Hematologic toxicities related to protocol therapy </w:t>
      </w:r>
      <w:r w:rsidRPr="00B423DE">
        <w:rPr>
          <w:rFonts w:ascii="Arial" w:hAnsi="Arial" w:cs="Arial"/>
          <w:bCs/>
          <w:sz w:val="22"/>
          <w:szCs w:val="22"/>
        </w:rPr>
        <w:t xml:space="preserve">in </w:t>
      </w:r>
      <w:r w:rsidRPr="00B423DE">
        <w:rPr>
          <w:rFonts w:ascii="Arial" w:hAnsi="Arial" w:cs="Arial"/>
          <w:sz w:val="22"/>
          <w:szCs w:val="22"/>
          <w:shd w:val="clear" w:color="auto" w:fill="FFFFFF"/>
        </w:rPr>
        <w:t>evaluable patients (N=27)</w:t>
      </w:r>
    </w:p>
    <w:tbl>
      <w:tblPr>
        <w:tblW w:w="13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721"/>
        <w:gridCol w:w="991"/>
        <w:gridCol w:w="721"/>
        <w:gridCol w:w="991"/>
        <w:gridCol w:w="721"/>
        <w:gridCol w:w="991"/>
        <w:gridCol w:w="721"/>
        <w:gridCol w:w="991"/>
        <w:gridCol w:w="619"/>
        <w:gridCol w:w="991"/>
        <w:gridCol w:w="721"/>
        <w:gridCol w:w="991"/>
      </w:tblGrid>
      <w:tr w:rsidR="008C2406" w:rsidRPr="00B423DE" w14:paraId="2A13A9A4" w14:textId="77777777" w:rsidTr="00B423DE">
        <w:trPr>
          <w:cantSplit/>
          <w:tblHeader/>
          <w:jc w:val="center"/>
        </w:trPr>
        <w:tc>
          <w:tcPr>
            <w:tcW w:w="139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2D9E04" w14:textId="4FB3B3B6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Table </w:t>
            </w:r>
            <w:r w:rsidR="00B423DE"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S2</w:t>
            </w: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Most Common (&gt;=10% in Non-Hematologic) Toxicities Summary (maximum grade), In Cycle 1.</w:t>
            </w:r>
          </w:p>
        </w:tc>
      </w:tr>
      <w:tr w:rsidR="008C2406" w:rsidRPr="00B423DE" w14:paraId="158CD11C" w14:textId="77777777" w:rsidTr="00B423DE">
        <w:trPr>
          <w:cantSplit/>
          <w:tblHeader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5FB62B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5DC754D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Dose Level and Toxicity Grade, No. (%)</w:t>
            </w:r>
          </w:p>
        </w:tc>
      </w:tr>
      <w:tr w:rsidR="008C2406" w:rsidRPr="00B423DE" w14:paraId="1196167C" w14:textId="77777777" w:rsidTr="00B423DE">
        <w:trPr>
          <w:cantSplit/>
          <w:tblHeader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63ED33F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33AFAF1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Dose Level (N=27)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8B9CE56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(n=3)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2D8A78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(n=3)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25CD2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(n=3)</w:t>
            </w: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3CF7EF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(n=12)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4007BB1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(n=6)</w:t>
            </w:r>
          </w:p>
        </w:tc>
      </w:tr>
      <w:tr w:rsidR="008C2406" w:rsidRPr="00B423DE" w14:paraId="76F02F75" w14:textId="77777777" w:rsidTr="00B423DE">
        <w:trPr>
          <w:cantSplit/>
          <w:tblHeader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5E95D13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Toxicity Type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4A48D6D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7D25B2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C009940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E040629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6D51E5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EBB9E6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478233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5AA99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29794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1F3838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BC8D7E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68CE9BF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&gt;=Grade 3</w:t>
            </w:r>
          </w:p>
        </w:tc>
      </w:tr>
      <w:tr w:rsidR="008C2406" w:rsidRPr="00B423DE" w14:paraId="612A6C99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98AF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63D4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24 (89)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9317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4AB0C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(100)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6D0F1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E80FA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(100)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CC1D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56F5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(100)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BFC7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262F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9 (75)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B548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5AA4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6 (100)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3838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</w:tr>
      <w:tr w:rsidR="008C2406" w:rsidRPr="00B423DE" w14:paraId="14080963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5022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Lymphocyte count decreased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03A1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18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1F08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6 (22)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B5594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2E409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0FEB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E91AE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A21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(100)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A429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5EEC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9 (75)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6BD0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(42)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DD8B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1F6F9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50D3C09F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CCA2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4BE1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15 (56)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D7CD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6AB03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85BE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B2A1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AF84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42EB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0D14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AB1B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8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BFC60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1C64D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465D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682A074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91739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Vomiting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C744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13 (48)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5640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BBFE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DECE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5B6D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4A2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3E27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938C6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D31F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2AA9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674B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8438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</w:tr>
      <w:tr w:rsidR="008C2406" w:rsidRPr="00B423DE" w14:paraId="0B10763B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52595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AE26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12 (44)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0B99D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A085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BF3B7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904B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7D5E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76A3F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CFD6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2BEA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9AD4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9E3C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4E2E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</w:tr>
      <w:tr w:rsidR="008C2406" w:rsidRPr="00B423DE" w14:paraId="2D1A0F7A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47A8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White blood cell decreased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2D05E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12 (44)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9251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1EFC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967A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99B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7FB4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06C7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D497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679A2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(42)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231D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F1D9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ECF7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0A18543D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08FD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Platelet count decreased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2B00B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11 (41)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890D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8EF2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AB98C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14D4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DA89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91A2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FDCCB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48F2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14CE3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8084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2154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4EA408A0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64682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C584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10 (37)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3EA9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DBAFA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E326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10247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284B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9A0B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7769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CED6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C2F8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18559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84BE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5B7F180D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EBAEB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Neutrophil count decreased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99FB4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9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A462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6 (22)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26B8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43C0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01A3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B380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F1424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8808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B8642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(42)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64E2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049C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AAEC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</w:tr>
      <w:tr w:rsidR="008C2406" w:rsidRPr="00B423DE" w14:paraId="7D13A53B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A80D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Anorexia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CA07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8 (30)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4436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AA84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667D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195D1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4527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C20F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9114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99769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(42)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73A7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3C0A7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69E8C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0D5EBDB3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B6B63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Hypophosphatemia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8C6C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7 (26)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6E8AB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BB6B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2E55F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4AE6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2D4A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49F1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958A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0AEA3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C7266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8234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EB5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</w:tr>
      <w:tr w:rsidR="008C2406" w:rsidRPr="00B423DE" w14:paraId="04E6E2F7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02BB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Hypokalemia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B8A02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6 (22)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3FDB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(7)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9F6C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D163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9573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3340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04EC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7B1EE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D725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(25)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929B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2E3D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(50)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C9BE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</w:tr>
      <w:tr w:rsidR="008C2406" w:rsidRPr="00B423DE" w14:paraId="009D3B5C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9DC79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Alanine aminotransferase increased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FFC07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(19)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7FE7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A9FA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CBEB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E1B0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072A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1B3B9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A28A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5B6C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(25)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1C7A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15707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8774E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D2F816F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ADFC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Alopecia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6FD2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(19)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B9BA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60028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CF3B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EA00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EF42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874E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A60F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6DEC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CC26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B6C1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DC94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0D412F2C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554A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Fatigue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0DF9B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(19)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30BF6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2BFD4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9F85D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DEAA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FD41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8037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9E44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6DE1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(25)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30D0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74B8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9B4F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797BC333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B55C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Hypoalbuminemia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6358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5 (19)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0DA3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FEC6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C503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EBF1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60FD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5AFC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(67)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29C1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ADD2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2B68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103A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6EB3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91A93CD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C6A4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Hypomagnesemia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5C4E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4 (15)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DF20E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E92C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22AC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409EA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3AF5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A262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54FB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604B9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40C27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1043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B28D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3E7A7BC2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A4F53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Aspartate aminotransferase increased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5F2AD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B9CC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BA3EE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B449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53ECB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CEC5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49B5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F8B74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C8BC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ABB29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F9F4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E3EC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1BFA26E9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A8EC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Blood bilirubin increased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7539B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338C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171A4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77DF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84FB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6D10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D160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34F1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D9D1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13C4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221F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F01F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14D6D1C7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B380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Creatinine increased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58FC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8D67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C8C75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4E16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96E84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58F14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D581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9F4C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1330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EF26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470E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04023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703C900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A7D3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Hypocalcemia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E14F4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A995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9EDA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E34D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D358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B62B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61AA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9909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E0BB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3366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A001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2CF9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6A2A2DC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2CE5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Hyponatremia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F34C3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03EB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33A13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BA80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AA6A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7594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849F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A4E6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F0FA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836A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5C5D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397C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6E54532A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E90C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Malaise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15581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0775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F256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B211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10163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3106A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A451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92AD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D6FB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84AC9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DE955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132A8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7B8F789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075A5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Weight loss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1544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3 (11)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A389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A308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3A66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443B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7A6F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3C3A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9F2A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EFD0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AD17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4514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DE8C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79AAA18B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D0E4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A570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A2E5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FB3D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4085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00D08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D1D4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993F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D929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E90D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98437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18D6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A08A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028D2A7D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4382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Hyperglycemia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ADDF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18C7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5AAB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3C66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0F9B5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803D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9479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D6EC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9FEE8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FC01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9DC3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144E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737BCA2D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3A55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Investigations - Other, ELEVATED BUN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B1A0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2 (7)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36A0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720F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F8E48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63AA0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E444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0E360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C7DE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6869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73FB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34A4B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04B7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92289A0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8182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Alkaline phosphatase increased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3A17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A5C0C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1396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41D9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F859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4CEF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5B7A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2318D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7C0F0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583D4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2C0A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6936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6E80F2A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68E7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Blurred vision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949F8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B8191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A8541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FA99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08C8A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06E2F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D38C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8F70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A7AC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3E71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7591A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0CEB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169977FC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A845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D2EAE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A3A5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E068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E70B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620D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709E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40AC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D898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11935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F9E7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F3E3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23E3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2A71DAA2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CB44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C9DF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052A4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4CBC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7B4CA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3903C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1CF7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0E59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C4B82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D8C7F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B4F5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011A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1107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3DF36EF3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D493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Hypermagnesemia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FF24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E08A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6DA78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C0161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1BBFE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CE09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6025F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9D684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B5FC5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EE80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74A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EC18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5677FE6C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4336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3AE3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F1A4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F9BF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E1BF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4453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2F874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6568C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1D77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4A28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BC509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C7D2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957B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32B3C525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684C6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Hypotension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6E23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1C5B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EB57A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8F38E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87B4F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362B8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135C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EA168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EE1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D68E9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9E20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D1A5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(17)</w:t>
            </w:r>
          </w:p>
        </w:tc>
      </w:tr>
      <w:tr w:rsidR="008C2406" w:rsidRPr="00B423DE" w14:paraId="16076C3F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EF59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Investigations - Other, HYPOCHLOREMIA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11AF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B55A6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59792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AC52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A7B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20D3E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6D850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94538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55258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8E855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D27E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09A98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6B713AAE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D07B1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Pain in extremity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0FD34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989D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A9DC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4BC6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DA49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F625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6D3DC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8244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C3C275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7CB1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7CB6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2631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42E6959F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E51BA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Peripheral sensory neuropathy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3761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5494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8562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DBC4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DE7A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BC0FE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A4FB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191B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0496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D2DD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566A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F052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32C6FD8F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6BB6C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Rash acneiform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0DCB9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091C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560B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6B91F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B6986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C2DB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3B9CD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BB6E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B4961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ED84A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603C2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AF93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56FD63C5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A1D3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Rash maculo-papular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4048D0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60804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E3AA0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7BD64E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94CF0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93FD9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C32533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6FD4C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006C1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(8)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6FF228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A9B7E1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01A4B" w14:textId="77777777" w:rsidR="008C2406" w:rsidRPr="00B423DE" w:rsidRDefault="008C2406" w:rsidP="00B423D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8C2406" w:rsidRPr="00B423DE" w14:paraId="4445B5F7" w14:textId="77777777" w:rsidTr="00B423DE">
        <w:trPr>
          <w:cantSplit/>
          <w:jc w:val="center"/>
        </w:trPr>
        <w:tc>
          <w:tcPr>
            <w:tcW w:w="3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96311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Sinus tachycardia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A6F9A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E8140E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61DE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5EA6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F4AAF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1 (33)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12A2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AE744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E71863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F4B07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E4D2B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34DC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AA480" w14:textId="77777777" w:rsidR="008C2406" w:rsidRPr="00B423DE" w:rsidRDefault="008C2406" w:rsidP="00B423D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E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</w:tbl>
    <w:p w14:paraId="5ADB5597" w14:textId="77777777" w:rsidR="00B423DE" w:rsidRPr="00FB3BA3" w:rsidRDefault="00B423DE" w:rsidP="00B423DE">
      <w:pPr>
        <w:rPr>
          <w:b/>
          <w:shd w:val="clear" w:color="auto" w:fill="FFFFFF"/>
        </w:rPr>
      </w:pPr>
    </w:p>
    <w:p w14:paraId="2B6F59E6" w14:textId="77777777" w:rsidR="00B423DE" w:rsidRDefault="00B423DE" w:rsidP="00B423DE">
      <w:r>
        <w:rPr>
          <w:b/>
          <w:shd w:val="clear" w:color="auto" w:fill="FFFFFF"/>
        </w:rPr>
        <w:t xml:space="preserve">Note: </w:t>
      </w:r>
      <w:r>
        <w:rPr>
          <w:shd w:val="clear" w:color="auto" w:fill="FFFFFF"/>
        </w:rPr>
        <w:t>All</w:t>
      </w:r>
      <w:r>
        <w:rPr>
          <w:b/>
          <w:shd w:val="clear" w:color="auto" w:fill="FFFFFF"/>
        </w:rPr>
        <w:t xml:space="preserve"> </w:t>
      </w:r>
      <w:r>
        <w:t>toxicities were attributed only for DEFINITE, POSSIBLE and PROBABLE. Most common (&gt;10%) toxicities were included only.</w:t>
      </w:r>
    </w:p>
    <w:p w14:paraId="021E2E1A" w14:textId="77777777" w:rsidR="00B423DE" w:rsidRPr="00615D10" w:rsidRDefault="00B423DE" w:rsidP="00615D10">
      <w:pPr>
        <w:spacing w:after="160" w:line="259" w:lineRule="auto"/>
        <w:rPr>
          <w:b/>
        </w:rPr>
      </w:pPr>
    </w:p>
    <w:sectPr w:rsidR="00B423DE" w:rsidRPr="00615D10" w:rsidSect="00F70FFE">
      <w:pgSz w:w="15797" w:h="12197" w:orient="landscape"/>
      <w:pgMar w:top="1440" w:right="1584" w:bottom="1440" w:left="15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8DF"/>
    <w:multiLevelType w:val="multilevel"/>
    <w:tmpl w:val="A0A8F48A"/>
    <w:lvl w:ilvl="0">
      <w:start w:val="1"/>
      <w:numFmt w:val="upperLetter"/>
      <w:pStyle w:val="Heading1"/>
      <w:lvlText w:val="(%1)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Level3Heading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3">
      <w:start w:val="1"/>
      <w:numFmt w:val="decimal"/>
      <w:pStyle w:val="Level4Heading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BC3C92"/>
    <w:multiLevelType w:val="hybridMultilevel"/>
    <w:tmpl w:val="1482FFDA"/>
    <w:lvl w:ilvl="0" w:tplc="0262A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437A"/>
    <w:multiLevelType w:val="hybridMultilevel"/>
    <w:tmpl w:val="036233C6"/>
    <w:lvl w:ilvl="0" w:tplc="EFE4B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C5"/>
    <w:rsid w:val="00030644"/>
    <w:rsid w:val="00040846"/>
    <w:rsid w:val="0006622D"/>
    <w:rsid w:val="000779DE"/>
    <w:rsid w:val="00081C88"/>
    <w:rsid w:val="000B62B0"/>
    <w:rsid w:val="000C45AA"/>
    <w:rsid w:val="001038DE"/>
    <w:rsid w:val="001337F6"/>
    <w:rsid w:val="00147100"/>
    <w:rsid w:val="00161ED6"/>
    <w:rsid w:val="00170A21"/>
    <w:rsid w:val="001A3417"/>
    <w:rsid w:val="001B197F"/>
    <w:rsid w:val="00232371"/>
    <w:rsid w:val="003A55B4"/>
    <w:rsid w:val="003A69F3"/>
    <w:rsid w:val="003C5627"/>
    <w:rsid w:val="003D02C5"/>
    <w:rsid w:val="003D375E"/>
    <w:rsid w:val="004260FB"/>
    <w:rsid w:val="0044368E"/>
    <w:rsid w:val="00462BC7"/>
    <w:rsid w:val="00474F02"/>
    <w:rsid w:val="004A0025"/>
    <w:rsid w:val="004E6CF0"/>
    <w:rsid w:val="00512723"/>
    <w:rsid w:val="00530E67"/>
    <w:rsid w:val="005564A9"/>
    <w:rsid w:val="005869C8"/>
    <w:rsid w:val="005E6B6B"/>
    <w:rsid w:val="00602F5A"/>
    <w:rsid w:val="00615D10"/>
    <w:rsid w:val="006362AA"/>
    <w:rsid w:val="00661413"/>
    <w:rsid w:val="006A5096"/>
    <w:rsid w:val="006F0498"/>
    <w:rsid w:val="006F1ADB"/>
    <w:rsid w:val="007324B7"/>
    <w:rsid w:val="007701DA"/>
    <w:rsid w:val="007840B5"/>
    <w:rsid w:val="00797110"/>
    <w:rsid w:val="00807930"/>
    <w:rsid w:val="008A511B"/>
    <w:rsid w:val="008C2406"/>
    <w:rsid w:val="00905053"/>
    <w:rsid w:val="0091688A"/>
    <w:rsid w:val="00927425"/>
    <w:rsid w:val="00930465"/>
    <w:rsid w:val="00933B0F"/>
    <w:rsid w:val="009400EE"/>
    <w:rsid w:val="0095455F"/>
    <w:rsid w:val="00955889"/>
    <w:rsid w:val="00996D3C"/>
    <w:rsid w:val="00A13968"/>
    <w:rsid w:val="00A41E18"/>
    <w:rsid w:val="00B21D0D"/>
    <w:rsid w:val="00B273F5"/>
    <w:rsid w:val="00B40436"/>
    <w:rsid w:val="00B423DE"/>
    <w:rsid w:val="00BC03A6"/>
    <w:rsid w:val="00BF4E66"/>
    <w:rsid w:val="00C05225"/>
    <w:rsid w:val="00C2240B"/>
    <w:rsid w:val="00D06791"/>
    <w:rsid w:val="00D36B8B"/>
    <w:rsid w:val="00D869DC"/>
    <w:rsid w:val="00D92804"/>
    <w:rsid w:val="00D9790B"/>
    <w:rsid w:val="00DB29DF"/>
    <w:rsid w:val="00DD33C3"/>
    <w:rsid w:val="00EF2823"/>
    <w:rsid w:val="00EF693D"/>
    <w:rsid w:val="00F30E57"/>
    <w:rsid w:val="00F311D0"/>
    <w:rsid w:val="00F4687D"/>
    <w:rsid w:val="00F560C8"/>
    <w:rsid w:val="00F70FFE"/>
    <w:rsid w:val="00FA15B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AFB6"/>
  <w15:chartTrackingRefBased/>
  <w15:docId w15:val="{A855440B-A045-450F-9430-7A05EC9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IND H1,Titol 1,Titre 11,Heading 11,titre 1,1-digit title,h1,Table Title,Outline1"/>
    <w:basedOn w:val="Normal"/>
    <w:next w:val="Normal"/>
    <w:link w:val="Heading1Char"/>
    <w:qFormat/>
    <w:rsid w:val="00030644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aliases w:val="IND H2,Titre 21,2,H2,Subsection Header"/>
    <w:basedOn w:val="Normal"/>
    <w:next w:val="Normal"/>
    <w:link w:val="Heading2Char"/>
    <w:qFormat/>
    <w:rsid w:val="00030644"/>
    <w:pPr>
      <w:keepNext/>
      <w:numPr>
        <w:ilvl w:val="1"/>
        <w:numId w:val="1"/>
      </w:numPr>
      <w:jc w:val="center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6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2C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02C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02C5"/>
    <w:rPr>
      <w:sz w:val="16"/>
      <w:szCs w:val="16"/>
    </w:rPr>
  </w:style>
  <w:style w:type="character" w:customStyle="1" w:styleId="Heading1Char">
    <w:name w:val="Heading 1 Char"/>
    <w:aliases w:val="IND H1 Char,Titol 1 Char,Titre 11 Char,Heading 11 Char,titre 1 Char,1-digit title Char,h1 Char,Table Title Char,Outline1 Char"/>
    <w:basedOn w:val="DefaultParagraphFont"/>
    <w:link w:val="Heading1"/>
    <w:rsid w:val="000306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aliases w:val="IND H2 Char,Titre 21 Char,2 Char,H2 Char,Subsection Header Char"/>
    <w:basedOn w:val="DefaultParagraphFont"/>
    <w:link w:val="Heading2"/>
    <w:rsid w:val="00030644"/>
    <w:rPr>
      <w:rFonts w:ascii="Times New Roman" w:eastAsia="Times New Roman" w:hAnsi="Times New Roman" w:cs="Times New Roman"/>
      <w:b/>
      <w:szCs w:val="20"/>
    </w:rPr>
  </w:style>
  <w:style w:type="paragraph" w:customStyle="1" w:styleId="Level3Heading">
    <w:name w:val="Level 3 Heading"/>
    <w:basedOn w:val="Heading3"/>
    <w:next w:val="Normal"/>
    <w:qFormat/>
    <w:rsid w:val="00030644"/>
    <w:pPr>
      <w:widowControl w:val="0"/>
      <w:numPr>
        <w:ilvl w:val="2"/>
        <w:numId w:val="1"/>
      </w:numPr>
      <w:tabs>
        <w:tab w:val="num" w:pos="360"/>
      </w:tabs>
      <w:spacing w:before="0"/>
      <w:ind w:left="0" w:firstLine="0"/>
      <w:outlineLvl w:val="9"/>
    </w:pPr>
    <w:rPr>
      <w:rFonts w:ascii="Times New Roman" w:eastAsia="Times New Roman" w:hAnsi="Times New Roman" w:cs="Times New Roman"/>
      <w:snapToGrid w:val="0"/>
      <w:color w:val="000000"/>
      <w:sz w:val="22"/>
      <w:szCs w:val="20"/>
    </w:rPr>
  </w:style>
  <w:style w:type="paragraph" w:customStyle="1" w:styleId="Level4Heading">
    <w:name w:val="Level 4 Heading"/>
    <w:basedOn w:val="Heading4"/>
    <w:next w:val="Normal"/>
    <w:qFormat/>
    <w:rsid w:val="00030644"/>
    <w:pPr>
      <w:widowControl w:val="0"/>
      <w:numPr>
        <w:ilvl w:val="3"/>
        <w:numId w:val="1"/>
      </w:numPr>
      <w:tabs>
        <w:tab w:val="num" w:pos="360"/>
      </w:tabs>
      <w:spacing w:before="0"/>
      <w:ind w:left="0" w:firstLine="0"/>
      <w:outlineLvl w:val="9"/>
    </w:pPr>
    <w:rPr>
      <w:rFonts w:ascii="Times New Roman" w:eastAsia="Times New Roman" w:hAnsi="Times New Roman" w:cs="Times New Roman"/>
      <w:i w:val="0"/>
      <w:iCs w:val="0"/>
      <w:snapToGrid w:val="0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6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42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793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Liu</dc:creator>
  <cp:keywords/>
  <dc:description/>
  <cp:lastModifiedBy>Microsoft Office User</cp:lastModifiedBy>
  <cp:revision>3</cp:revision>
  <dcterms:created xsi:type="dcterms:W3CDTF">2019-01-25T01:28:00Z</dcterms:created>
  <dcterms:modified xsi:type="dcterms:W3CDTF">2019-01-25T01:32:00Z</dcterms:modified>
</cp:coreProperties>
</file>