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BE" w:rsidRPr="00455FDB" w:rsidRDefault="00C736BE" w:rsidP="00C736BE">
      <w:pPr>
        <w:jc w:val="both"/>
        <w:rPr>
          <w:rFonts w:ascii="Times New Roman" w:hAnsi="Times New Roman" w:cs="Times New Roman"/>
          <w:b/>
          <w:sz w:val="24"/>
          <w:szCs w:val="24"/>
          <w:lang w:val="en-US"/>
        </w:rPr>
      </w:pPr>
      <w:r>
        <w:rPr>
          <w:rFonts w:ascii="Times New Roman" w:hAnsi="Times New Roman" w:cs="Times New Roman"/>
          <w:b/>
          <w:bCs/>
          <w:sz w:val="24"/>
          <w:szCs w:val="24"/>
          <w:lang w:val="en-US"/>
        </w:rPr>
        <w:t xml:space="preserve">Supplementary </w:t>
      </w:r>
      <w:r w:rsidRPr="00455FDB">
        <w:rPr>
          <w:rFonts w:ascii="Times New Roman" w:hAnsi="Times New Roman" w:cs="Times New Roman"/>
          <w:b/>
          <w:bCs/>
          <w:sz w:val="24"/>
          <w:szCs w:val="24"/>
          <w:lang w:val="en-US"/>
        </w:rPr>
        <w:t xml:space="preserve">Figure </w:t>
      </w:r>
      <w:r w:rsidR="00877779">
        <w:rPr>
          <w:rFonts w:ascii="Times New Roman" w:hAnsi="Times New Roman" w:cs="Times New Roman"/>
          <w:b/>
          <w:bCs/>
          <w:sz w:val="24"/>
          <w:szCs w:val="24"/>
          <w:lang w:val="en-US"/>
        </w:rPr>
        <w:t>S1</w:t>
      </w:r>
      <w:r w:rsidRPr="00455FDB">
        <w:rPr>
          <w:rFonts w:ascii="Times New Roman" w:hAnsi="Times New Roman" w:cs="Times New Roman"/>
          <w:b/>
          <w:bCs/>
          <w:sz w:val="24"/>
          <w:szCs w:val="24"/>
          <w:lang w:val="en-US"/>
        </w:rPr>
        <w:t xml:space="preserve">. </w:t>
      </w:r>
      <w:r w:rsidRPr="00455FDB">
        <w:rPr>
          <w:rFonts w:ascii="Times New Roman" w:hAnsi="Times New Roman" w:cs="Times New Roman"/>
          <w:bCs/>
          <w:sz w:val="24"/>
          <w:szCs w:val="24"/>
          <w:lang w:val="en-US"/>
        </w:rPr>
        <w:t>Forest plots of progression-free survival by subgroups within the intention-to-treat population.</w:t>
      </w:r>
    </w:p>
    <w:p w:rsidR="00C736BE" w:rsidRPr="00455FDB" w:rsidRDefault="00C736BE" w:rsidP="00C736BE">
      <w:pPr>
        <w:rPr>
          <w:rFonts w:ascii="Times New Roman" w:hAnsi="Times New Roman" w:cs="Times New Roman"/>
          <w:sz w:val="24"/>
          <w:szCs w:val="24"/>
          <w:lang w:val="en-US"/>
        </w:rPr>
      </w:pPr>
      <w:r w:rsidRPr="00455FDB">
        <w:rPr>
          <w:rFonts w:ascii="Times New Roman" w:hAnsi="Times New Roman" w:cs="Times New Roman"/>
          <w:i/>
          <w:sz w:val="24"/>
          <w:szCs w:val="24"/>
          <w:lang w:val="en-US"/>
        </w:rPr>
        <w:t>Abbreviations</w:t>
      </w:r>
      <w:r w:rsidRPr="00455FDB">
        <w:rPr>
          <w:rFonts w:ascii="Times New Roman" w:hAnsi="Times New Roman" w:cs="Times New Roman"/>
          <w:sz w:val="24"/>
          <w:szCs w:val="24"/>
          <w:lang w:val="en-US"/>
        </w:rPr>
        <w:t xml:space="preserve">. HR: Hazard ratio.  ECOG: Easter Cooperative Oncology Group. PFS: progression-free survival. </w:t>
      </w:r>
    </w:p>
    <w:p w:rsidR="00607F6B" w:rsidRDefault="00607F6B" w:rsidP="00C736BE">
      <w:pPr>
        <w:jc w:val="both"/>
        <w:rPr>
          <w:rFonts w:ascii="Times New Roman" w:hAnsi="Times New Roman" w:cs="Times New Roman"/>
          <w:b/>
          <w:bCs/>
          <w:i/>
          <w:sz w:val="24"/>
          <w:szCs w:val="24"/>
          <w:lang w:val="en-US"/>
        </w:rPr>
      </w:pPr>
    </w:p>
    <w:p w:rsidR="00C736BE" w:rsidRPr="00455FDB" w:rsidRDefault="00C736BE" w:rsidP="00C736BE">
      <w:pPr>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Supplementary </w:t>
      </w:r>
      <w:r w:rsidRPr="00455FDB">
        <w:rPr>
          <w:rFonts w:ascii="Times New Roman" w:hAnsi="Times New Roman" w:cs="Times New Roman"/>
          <w:b/>
          <w:bCs/>
          <w:sz w:val="24"/>
          <w:szCs w:val="24"/>
          <w:lang w:val="en-US"/>
        </w:rPr>
        <w:t xml:space="preserve">Figure </w:t>
      </w:r>
      <w:r w:rsidR="00877779">
        <w:rPr>
          <w:rFonts w:ascii="Times New Roman" w:hAnsi="Times New Roman" w:cs="Times New Roman"/>
          <w:b/>
          <w:bCs/>
          <w:sz w:val="24"/>
          <w:szCs w:val="24"/>
          <w:lang w:val="en-US"/>
        </w:rPr>
        <w:t>S2</w:t>
      </w:r>
      <w:r w:rsidRPr="00455FDB">
        <w:rPr>
          <w:rFonts w:ascii="Times New Roman" w:hAnsi="Times New Roman" w:cs="Times New Roman"/>
          <w:b/>
          <w:bCs/>
          <w:sz w:val="24"/>
          <w:szCs w:val="24"/>
          <w:lang w:val="en-US"/>
        </w:rPr>
        <w:t xml:space="preserve">. </w:t>
      </w:r>
      <w:r w:rsidRPr="00455FDB">
        <w:rPr>
          <w:rFonts w:ascii="Times New Roman" w:hAnsi="Times New Roman" w:cs="Times New Roman"/>
          <w:bCs/>
          <w:sz w:val="24"/>
          <w:szCs w:val="24"/>
          <w:lang w:val="en-US"/>
        </w:rPr>
        <w:t>Forest plots of overall survival by patient subgroups within the intention-to-treat population.</w:t>
      </w:r>
    </w:p>
    <w:p w:rsidR="00C736BE" w:rsidRPr="00455FDB" w:rsidRDefault="00C736BE" w:rsidP="00C736BE">
      <w:pPr>
        <w:rPr>
          <w:rFonts w:ascii="Times New Roman" w:hAnsi="Times New Roman" w:cs="Times New Roman"/>
          <w:sz w:val="24"/>
          <w:szCs w:val="24"/>
          <w:lang w:val="en-US"/>
        </w:rPr>
      </w:pPr>
      <w:r w:rsidRPr="00455FDB">
        <w:rPr>
          <w:rFonts w:ascii="Times New Roman" w:hAnsi="Times New Roman" w:cs="Times New Roman"/>
          <w:i/>
          <w:sz w:val="24"/>
          <w:szCs w:val="24"/>
          <w:lang w:val="en-US"/>
        </w:rPr>
        <w:t>Abbreviations.</w:t>
      </w:r>
      <w:r w:rsidRPr="00455FDB">
        <w:rPr>
          <w:rFonts w:ascii="Times New Roman" w:hAnsi="Times New Roman" w:cs="Times New Roman"/>
          <w:sz w:val="24"/>
          <w:szCs w:val="24"/>
          <w:lang w:val="en-US"/>
        </w:rPr>
        <w:t xml:space="preserve"> HR: Hazard ratio.  ECOG: Easter Cooperative Oncology Group. PFS: progression-free survival. OS: overall survival. </w:t>
      </w:r>
    </w:p>
    <w:p w:rsidR="00C736BE" w:rsidRPr="00455FDB" w:rsidRDefault="00C736BE" w:rsidP="00C736BE">
      <w:pPr>
        <w:jc w:val="both"/>
        <w:rPr>
          <w:rFonts w:ascii="Times New Roman" w:hAnsi="Times New Roman" w:cs="Times New Roman"/>
          <w:b/>
          <w:bCs/>
          <w:sz w:val="24"/>
          <w:szCs w:val="24"/>
          <w:lang w:val="en-US"/>
        </w:rPr>
      </w:pPr>
    </w:p>
    <w:p w:rsidR="00C736BE" w:rsidRPr="00455FDB" w:rsidRDefault="00877779" w:rsidP="00C736BE">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Supplementary Figure S3</w:t>
      </w:r>
      <w:r w:rsidR="00C736BE" w:rsidRPr="00455FDB">
        <w:rPr>
          <w:rFonts w:ascii="Times New Roman" w:hAnsi="Times New Roman" w:cs="Times New Roman"/>
          <w:b/>
          <w:bCs/>
          <w:sz w:val="24"/>
          <w:szCs w:val="24"/>
          <w:lang w:val="en-US"/>
        </w:rPr>
        <w:t xml:space="preserve">. </w:t>
      </w:r>
      <w:r w:rsidR="00C736BE" w:rsidRPr="00455FDB">
        <w:rPr>
          <w:rFonts w:ascii="Times New Roman" w:hAnsi="Times New Roman" w:cs="Times New Roman"/>
          <w:sz w:val="24"/>
          <w:szCs w:val="24"/>
          <w:lang w:val="en-US"/>
        </w:rPr>
        <w:t xml:space="preserve">The waterfall plots of the best percentage change in the tumor burden from baseline evaluation in patients treated with CAPTEM (A) and FOLFIRI (B). </w:t>
      </w:r>
    </w:p>
    <w:p w:rsidR="00C736BE" w:rsidRDefault="00C736BE" w:rsidP="00C736BE">
      <w:pPr>
        <w:jc w:val="both"/>
        <w:rPr>
          <w:rFonts w:ascii="Times New Roman" w:hAnsi="Times New Roman" w:cs="Times New Roman"/>
          <w:bCs/>
          <w:sz w:val="24"/>
          <w:szCs w:val="24"/>
          <w:lang w:val="en-US"/>
        </w:rPr>
      </w:pPr>
      <w:r w:rsidRPr="00455FDB">
        <w:rPr>
          <w:rFonts w:ascii="Times New Roman" w:hAnsi="Times New Roman" w:cs="Times New Roman"/>
          <w:bCs/>
          <w:i/>
          <w:sz w:val="24"/>
          <w:szCs w:val="24"/>
          <w:lang w:val="en-US"/>
        </w:rPr>
        <w:t xml:space="preserve">Abbreviations. </w:t>
      </w:r>
      <w:r w:rsidRPr="00455FDB">
        <w:rPr>
          <w:rFonts w:ascii="Times New Roman" w:hAnsi="Times New Roman" w:cs="Times New Roman"/>
          <w:bCs/>
          <w:sz w:val="24"/>
          <w:szCs w:val="24"/>
          <w:lang w:val="en-US"/>
        </w:rPr>
        <w:t>PD: progressive disease. PR: partial response. SD: stable-disease.</w:t>
      </w:r>
      <w:r>
        <w:rPr>
          <w:rFonts w:ascii="Times New Roman" w:hAnsi="Times New Roman" w:cs="Times New Roman"/>
          <w:bCs/>
          <w:sz w:val="24"/>
          <w:szCs w:val="24"/>
          <w:lang w:val="en-US"/>
        </w:rPr>
        <w:t xml:space="preserve"> CR: complete response</w:t>
      </w:r>
    </w:p>
    <w:p w:rsidR="00607F6B" w:rsidRDefault="00607F6B" w:rsidP="00C736BE">
      <w:pPr>
        <w:jc w:val="both"/>
        <w:rPr>
          <w:rFonts w:ascii="Times New Roman" w:hAnsi="Times New Roman" w:cs="Times New Roman"/>
          <w:bCs/>
          <w:sz w:val="24"/>
          <w:szCs w:val="24"/>
          <w:lang w:val="en-US"/>
        </w:rPr>
      </w:pPr>
    </w:p>
    <w:p w:rsidR="00C736BE" w:rsidRDefault="00C736BE" w:rsidP="00C736BE">
      <w:pPr>
        <w:jc w:val="both"/>
        <w:rPr>
          <w:rFonts w:ascii="Times New Roman" w:hAnsi="Times New Roman" w:cs="Times New Roman"/>
          <w:bCs/>
          <w:sz w:val="24"/>
          <w:lang w:val="en-GB"/>
        </w:rPr>
      </w:pPr>
      <w:r>
        <w:rPr>
          <w:rFonts w:ascii="Times New Roman" w:hAnsi="Times New Roman" w:cs="Times New Roman"/>
          <w:b/>
          <w:bCs/>
          <w:sz w:val="24"/>
          <w:szCs w:val="24"/>
          <w:lang w:val="en-US"/>
        </w:rPr>
        <w:t xml:space="preserve">Supplementary </w:t>
      </w:r>
      <w:r w:rsidRPr="00455FDB">
        <w:rPr>
          <w:rFonts w:ascii="Times New Roman" w:hAnsi="Times New Roman" w:cs="Times New Roman"/>
          <w:b/>
          <w:bCs/>
          <w:sz w:val="24"/>
          <w:szCs w:val="24"/>
          <w:lang w:val="en-US"/>
        </w:rPr>
        <w:t xml:space="preserve">Figure </w:t>
      </w:r>
      <w:r w:rsidR="00877779">
        <w:rPr>
          <w:rFonts w:ascii="Times New Roman" w:hAnsi="Times New Roman" w:cs="Times New Roman"/>
          <w:b/>
          <w:bCs/>
          <w:sz w:val="24"/>
          <w:szCs w:val="24"/>
          <w:lang w:val="en-US"/>
        </w:rPr>
        <w:t>S4</w:t>
      </w:r>
      <w:r w:rsidRPr="00455FDB">
        <w:rPr>
          <w:rFonts w:ascii="Times New Roman" w:hAnsi="Times New Roman" w:cs="Times New Roman"/>
          <w:b/>
          <w:bCs/>
          <w:sz w:val="24"/>
          <w:szCs w:val="24"/>
          <w:lang w:val="en-US"/>
        </w:rPr>
        <w:t>.</w:t>
      </w:r>
      <w:r w:rsidRPr="00455FDB">
        <w:rPr>
          <w:rFonts w:ascii="Times New Roman" w:hAnsi="Times New Roman" w:cs="Times New Roman"/>
          <w:bCs/>
          <w:sz w:val="24"/>
          <w:lang w:val="en-GB"/>
        </w:rPr>
        <w:t xml:space="preserve"> Compliance to quality of life questionnaires (</w:t>
      </w:r>
      <w:r w:rsidRPr="00455FDB">
        <w:rPr>
          <w:rFonts w:ascii="Times New Roman" w:hAnsi="Times New Roman" w:cs="Times New Roman"/>
          <w:sz w:val="24"/>
          <w:lang w:val="en-US"/>
        </w:rPr>
        <w:t>number of patients completing baseline assessments and the assessments at designated time points</w:t>
      </w:r>
      <w:r w:rsidRPr="00455FDB">
        <w:rPr>
          <w:rFonts w:ascii="Times New Roman" w:hAnsi="Times New Roman" w:cs="Times New Roman"/>
          <w:bCs/>
          <w:sz w:val="24"/>
          <w:lang w:val="en-GB"/>
        </w:rPr>
        <w:t>). Panel A: EORTC QLQ-C30. Panel B: FACT-C.</w:t>
      </w:r>
    </w:p>
    <w:p w:rsidR="00C736BE" w:rsidRPr="00455FDB" w:rsidRDefault="00C736BE" w:rsidP="00C736BE">
      <w:pPr>
        <w:jc w:val="both"/>
        <w:rPr>
          <w:rFonts w:ascii="Times New Roman" w:hAnsi="Times New Roman" w:cs="Times New Roman"/>
          <w:bCs/>
          <w:sz w:val="24"/>
          <w:szCs w:val="24"/>
          <w:lang w:val="en-US"/>
        </w:rPr>
      </w:pPr>
      <w:r w:rsidRPr="00455FDB">
        <w:rPr>
          <w:rFonts w:ascii="Times New Roman" w:hAnsi="Times New Roman" w:cs="Times New Roman"/>
          <w:bCs/>
          <w:i/>
          <w:sz w:val="24"/>
          <w:szCs w:val="24"/>
          <w:lang w:val="en-US"/>
        </w:rPr>
        <w:t>Abbreviations.</w:t>
      </w:r>
      <w:r w:rsidRPr="00455FDB">
        <w:rPr>
          <w:rFonts w:ascii="Times New Roman" w:hAnsi="Times New Roman" w:cs="Times New Roman"/>
          <w:bCs/>
          <w:sz w:val="24"/>
          <w:szCs w:val="24"/>
          <w:lang w:val="en-US"/>
        </w:rPr>
        <w:t xml:space="preserve"> PD: progressive disease. </w:t>
      </w:r>
    </w:p>
    <w:p w:rsidR="00607F6B" w:rsidRDefault="00607F6B" w:rsidP="00C736BE">
      <w:pPr>
        <w:rPr>
          <w:rFonts w:ascii="Times New Roman" w:hAnsi="Times New Roman" w:cs="Times New Roman"/>
          <w:b/>
          <w:bCs/>
          <w:sz w:val="24"/>
          <w:szCs w:val="24"/>
          <w:lang w:val="en-US"/>
        </w:rPr>
      </w:pPr>
    </w:p>
    <w:p w:rsidR="00C736BE" w:rsidRPr="00455FDB" w:rsidRDefault="00C736BE" w:rsidP="00C736BE">
      <w:pPr>
        <w:rPr>
          <w:rFonts w:ascii="Times New Roman" w:hAnsi="Times New Roman" w:cs="Times New Roman"/>
          <w:bCs/>
          <w:sz w:val="24"/>
          <w:lang w:val="en-GB"/>
        </w:rPr>
      </w:pPr>
      <w:r>
        <w:rPr>
          <w:rFonts w:ascii="Times New Roman" w:hAnsi="Times New Roman" w:cs="Times New Roman"/>
          <w:b/>
          <w:bCs/>
          <w:sz w:val="24"/>
          <w:szCs w:val="24"/>
          <w:lang w:val="en-US"/>
        </w:rPr>
        <w:t xml:space="preserve">Supplementary </w:t>
      </w:r>
      <w:r w:rsidRPr="00455FDB">
        <w:rPr>
          <w:rFonts w:ascii="Times New Roman" w:hAnsi="Times New Roman" w:cs="Times New Roman"/>
          <w:b/>
          <w:bCs/>
          <w:sz w:val="24"/>
          <w:szCs w:val="24"/>
          <w:lang w:val="en-US"/>
        </w:rPr>
        <w:t xml:space="preserve">Figure </w:t>
      </w:r>
      <w:r>
        <w:rPr>
          <w:rFonts w:ascii="Times New Roman" w:hAnsi="Times New Roman" w:cs="Times New Roman"/>
          <w:b/>
          <w:bCs/>
          <w:sz w:val="24"/>
          <w:szCs w:val="24"/>
          <w:lang w:val="en-US"/>
        </w:rPr>
        <w:t>S</w:t>
      </w:r>
      <w:r w:rsidR="00877779">
        <w:rPr>
          <w:rFonts w:ascii="Times New Roman" w:hAnsi="Times New Roman" w:cs="Times New Roman"/>
          <w:b/>
          <w:bCs/>
          <w:sz w:val="24"/>
          <w:szCs w:val="24"/>
          <w:lang w:val="en-US"/>
        </w:rPr>
        <w:t>5</w:t>
      </w:r>
      <w:r w:rsidRPr="00455FDB">
        <w:rPr>
          <w:rFonts w:ascii="Times New Roman" w:hAnsi="Times New Roman" w:cs="Times New Roman"/>
          <w:b/>
          <w:bCs/>
          <w:sz w:val="24"/>
          <w:szCs w:val="24"/>
          <w:lang w:val="en-US"/>
        </w:rPr>
        <w:t>.</w:t>
      </w:r>
      <w:r w:rsidRPr="00455FDB">
        <w:rPr>
          <w:rFonts w:ascii="Times New Roman" w:hAnsi="Times New Roman" w:cs="Times New Roman"/>
          <w:bCs/>
          <w:sz w:val="24"/>
          <w:lang w:val="en-GB"/>
        </w:rPr>
        <w:t xml:space="preserve"> Mean changes from baseline by study arm in </w:t>
      </w:r>
      <w:r w:rsidRPr="00455FDB">
        <w:rPr>
          <w:rFonts w:ascii="Times New Roman" w:hAnsi="Times New Roman" w:cs="Times New Roman"/>
          <w:sz w:val="24"/>
          <w:szCs w:val="24"/>
          <w:lang w:val="en-US"/>
        </w:rPr>
        <w:t xml:space="preserve">European </w:t>
      </w:r>
      <w:proofErr w:type="spellStart"/>
      <w:r w:rsidRPr="00455FDB">
        <w:rPr>
          <w:rFonts w:ascii="Times New Roman" w:hAnsi="Times New Roman" w:cs="Times New Roman"/>
          <w:sz w:val="24"/>
          <w:szCs w:val="24"/>
          <w:lang w:val="en-US"/>
        </w:rPr>
        <w:t>Organisation</w:t>
      </w:r>
      <w:proofErr w:type="spellEnd"/>
      <w:r w:rsidRPr="00455FDB">
        <w:rPr>
          <w:rFonts w:ascii="Times New Roman" w:hAnsi="Times New Roman" w:cs="Times New Roman"/>
          <w:sz w:val="24"/>
          <w:szCs w:val="24"/>
          <w:lang w:val="en-US"/>
        </w:rPr>
        <w:t xml:space="preserve"> for Research and Treatment of Cancer</w:t>
      </w:r>
      <w:r w:rsidRPr="00455FDB">
        <w:rPr>
          <w:rFonts w:ascii="Times New Roman" w:hAnsi="Times New Roman" w:cs="Times New Roman"/>
          <w:bCs/>
          <w:sz w:val="24"/>
          <w:lang w:val="en-GB"/>
        </w:rPr>
        <w:t xml:space="preserve"> [EORTC] QLQ-C30 global quality of life and functional scales.</w:t>
      </w:r>
    </w:p>
    <w:p w:rsidR="00C736BE" w:rsidRDefault="00C736BE" w:rsidP="00C736BE">
      <w:pPr>
        <w:jc w:val="both"/>
        <w:rPr>
          <w:rFonts w:ascii="Times New Roman" w:hAnsi="Times New Roman" w:cs="Times New Roman"/>
          <w:b/>
          <w:bCs/>
          <w:sz w:val="24"/>
          <w:szCs w:val="24"/>
          <w:lang w:val="en-GB"/>
        </w:rPr>
      </w:pPr>
      <w:r w:rsidRPr="00455FDB">
        <w:rPr>
          <w:rFonts w:ascii="Times New Roman" w:hAnsi="Times New Roman" w:cs="Times New Roman"/>
          <w:bCs/>
          <w:i/>
          <w:sz w:val="24"/>
          <w:szCs w:val="24"/>
          <w:lang w:val="en-GB"/>
        </w:rPr>
        <w:t>Abbreviations.</w:t>
      </w:r>
      <w:r w:rsidRPr="00455FDB">
        <w:rPr>
          <w:rFonts w:ascii="Times New Roman" w:hAnsi="Times New Roman" w:cs="Times New Roman"/>
          <w:b/>
          <w:bCs/>
          <w:sz w:val="24"/>
          <w:szCs w:val="24"/>
          <w:lang w:val="en-GB"/>
        </w:rPr>
        <w:t xml:space="preserve"> </w:t>
      </w:r>
      <w:r w:rsidRPr="00455FDB">
        <w:rPr>
          <w:rFonts w:ascii="Times New Roman" w:hAnsi="Times New Roman" w:cs="Times New Roman"/>
          <w:bCs/>
          <w:sz w:val="24"/>
          <w:szCs w:val="24"/>
          <w:lang w:val="en-GB"/>
        </w:rPr>
        <w:t>PD: progressive disease.</w:t>
      </w:r>
      <w:r w:rsidRPr="00455FDB">
        <w:rPr>
          <w:rFonts w:ascii="Times New Roman" w:hAnsi="Times New Roman" w:cs="Times New Roman"/>
          <w:b/>
          <w:bCs/>
          <w:sz w:val="24"/>
          <w:szCs w:val="24"/>
          <w:lang w:val="en-GB"/>
        </w:rPr>
        <w:t xml:space="preserve"> </w:t>
      </w:r>
    </w:p>
    <w:p w:rsidR="00607F6B" w:rsidRDefault="00607F6B" w:rsidP="00C736BE">
      <w:pPr>
        <w:rPr>
          <w:rFonts w:ascii="Times New Roman" w:hAnsi="Times New Roman" w:cs="Times New Roman"/>
          <w:b/>
          <w:sz w:val="24"/>
          <w:szCs w:val="24"/>
          <w:lang w:val="en-US"/>
        </w:rPr>
      </w:pPr>
    </w:p>
    <w:p w:rsidR="00C736BE" w:rsidRPr="00455FDB" w:rsidRDefault="00C736BE" w:rsidP="00C736BE">
      <w:pPr>
        <w:rPr>
          <w:rFonts w:ascii="Times New Roman" w:hAnsi="Times New Roman" w:cs="Times New Roman"/>
          <w:bCs/>
          <w:sz w:val="24"/>
          <w:lang w:val="en-GB"/>
        </w:rPr>
      </w:pPr>
      <w:r>
        <w:rPr>
          <w:rFonts w:ascii="Times New Roman" w:hAnsi="Times New Roman" w:cs="Times New Roman"/>
          <w:b/>
          <w:sz w:val="24"/>
          <w:szCs w:val="24"/>
          <w:lang w:val="en-US"/>
        </w:rPr>
        <w:t xml:space="preserve">Supplementary </w:t>
      </w:r>
      <w:r w:rsidRPr="00455FDB">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S</w:t>
      </w:r>
      <w:r w:rsidR="00877779">
        <w:rPr>
          <w:rFonts w:ascii="Times New Roman" w:hAnsi="Times New Roman" w:cs="Times New Roman"/>
          <w:b/>
          <w:sz w:val="24"/>
          <w:szCs w:val="24"/>
          <w:lang w:val="en-US"/>
        </w:rPr>
        <w:t>6</w:t>
      </w:r>
      <w:r w:rsidRPr="00455FDB">
        <w:rPr>
          <w:rFonts w:ascii="Times New Roman" w:hAnsi="Times New Roman" w:cs="Times New Roman"/>
          <w:b/>
          <w:sz w:val="24"/>
          <w:szCs w:val="24"/>
          <w:lang w:val="en-US"/>
        </w:rPr>
        <w:t xml:space="preserve">. </w:t>
      </w:r>
      <w:r w:rsidRPr="00455FDB">
        <w:rPr>
          <w:rFonts w:ascii="Times New Roman" w:hAnsi="Times New Roman" w:cs="Times New Roman"/>
          <w:bCs/>
          <w:sz w:val="24"/>
          <w:lang w:val="en-GB"/>
        </w:rPr>
        <w:t xml:space="preserve">Mean changes from baseline by study arm in </w:t>
      </w:r>
      <w:r w:rsidRPr="00455FDB">
        <w:rPr>
          <w:rFonts w:ascii="Times New Roman" w:hAnsi="Times New Roman" w:cs="Times New Roman"/>
          <w:sz w:val="24"/>
          <w:szCs w:val="24"/>
          <w:lang w:val="en-US"/>
        </w:rPr>
        <w:t xml:space="preserve">European </w:t>
      </w:r>
      <w:proofErr w:type="spellStart"/>
      <w:r w:rsidRPr="00455FDB">
        <w:rPr>
          <w:rFonts w:ascii="Times New Roman" w:hAnsi="Times New Roman" w:cs="Times New Roman"/>
          <w:sz w:val="24"/>
          <w:szCs w:val="24"/>
          <w:lang w:val="en-US"/>
        </w:rPr>
        <w:t>Organisation</w:t>
      </w:r>
      <w:proofErr w:type="spellEnd"/>
      <w:r w:rsidRPr="00455FDB">
        <w:rPr>
          <w:rFonts w:ascii="Times New Roman" w:hAnsi="Times New Roman" w:cs="Times New Roman"/>
          <w:sz w:val="24"/>
          <w:szCs w:val="24"/>
          <w:lang w:val="en-US"/>
        </w:rPr>
        <w:t xml:space="preserve"> for Research and Treatment of Cancer</w:t>
      </w:r>
      <w:r w:rsidRPr="00455FDB">
        <w:rPr>
          <w:rFonts w:ascii="Times New Roman" w:hAnsi="Times New Roman" w:cs="Times New Roman"/>
          <w:bCs/>
          <w:sz w:val="24"/>
          <w:lang w:val="en-GB"/>
        </w:rPr>
        <w:t xml:space="preserve"> [EORTC] QLQ-C30 symptom items.</w:t>
      </w:r>
    </w:p>
    <w:p w:rsidR="00C736BE" w:rsidRDefault="00C736BE" w:rsidP="00C736BE">
      <w:pPr>
        <w:rPr>
          <w:rFonts w:ascii="Times New Roman" w:hAnsi="Times New Roman" w:cs="Times New Roman"/>
          <w:sz w:val="24"/>
          <w:szCs w:val="24"/>
          <w:lang w:val="en-US"/>
        </w:rPr>
      </w:pPr>
      <w:r w:rsidRPr="00455FDB">
        <w:rPr>
          <w:rFonts w:ascii="Times New Roman" w:hAnsi="Times New Roman" w:cs="Times New Roman"/>
          <w:i/>
          <w:sz w:val="24"/>
          <w:szCs w:val="24"/>
          <w:lang w:val="en-US"/>
        </w:rPr>
        <w:t>Abbreviations.</w:t>
      </w:r>
      <w:r w:rsidRPr="00455FDB">
        <w:rPr>
          <w:rFonts w:ascii="Times New Roman" w:hAnsi="Times New Roman" w:cs="Times New Roman"/>
          <w:sz w:val="24"/>
          <w:szCs w:val="24"/>
          <w:lang w:val="en-US"/>
        </w:rPr>
        <w:t xml:space="preserve"> PD: progressive disease</w:t>
      </w:r>
    </w:p>
    <w:p w:rsidR="00C736BE" w:rsidRDefault="00C736BE" w:rsidP="00C736BE">
      <w:pPr>
        <w:rPr>
          <w:rFonts w:ascii="Times New Roman" w:hAnsi="Times New Roman" w:cs="Times New Roman"/>
          <w:sz w:val="24"/>
          <w:szCs w:val="24"/>
          <w:lang w:val="en-US"/>
        </w:rPr>
      </w:pPr>
    </w:p>
    <w:p w:rsidR="00C736BE" w:rsidRPr="00455FDB" w:rsidRDefault="00C736BE" w:rsidP="00C736BE">
      <w:pPr>
        <w:rPr>
          <w:rFonts w:ascii="Times New Roman" w:hAnsi="Times New Roman" w:cs="Times New Roman"/>
          <w:bCs/>
          <w:sz w:val="24"/>
          <w:lang w:val="en-GB"/>
        </w:rPr>
      </w:pPr>
      <w:r>
        <w:rPr>
          <w:rFonts w:ascii="Times New Roman" w:hAnsi="Times New Roman" w:cs="Times New Roman"/>
          <w:b/>
          <w:sz w:val="24"/>
          <w:szCs w:val="24"/>
          <w:lang w:val="en-US"/>
        </w:rPr>
        <w:t xml:space="preserve">Supplementary </w:t>
      </w:r>
      <w:r w:rsidRPr="00455FDB">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S</w:t>
      </w:r>
      <w:r w:rsidR="00877779">
        <w:rPr>
          <w:rFonts w:ascii="Times New Roman" w:hAnsi="Times New Roman" w:cs="Times New Roman"/>
          <w:b/>
          <w:sz w:val="24"/>
          <w:szCs w:val="24"/>
          <w:lang w:val="en-US"/>
        </w:rPr>
        <w:t>7</w:t>
      </w:r>
      <w:r w:rsidRPr="00455FDB">
        <w:rPr>
          <w:rFonts w:ascii="Times New Roman" w:hAnsi="Times New Roman" w:cs="Times New Roman"/>
          <w:b/>
          <w:sz w:val="24"/>
          <w:szCs w:val="24"/>
          <w:lang w:val="en-US"/>
        </w:rPr>
        <w:t>.</w:t>
      </w:r>
      <w:r w:rsidRPr="00455FDB">
        <w:rPr>
          <w:rFonts w:ascii="Times New Roman" w:hAnsi="Times New Roman" w:cs="Times New Roman"/>
          <w:sz w:val="24"/>
          <w:szCs w:val="24"/>
          <w:lang w:val="en-US"/>
        </w:rPr>
        <w:t xml:space="preserve"> </w:t>
      </w:r>
      <w:r w:rsidRPr="00455FDB">
        <w:rPr>
          <w:rFonts w:ascii="Times New Roman" w:hAnsi="Times New Roman" w:cs="Times New Roman"/>
          <w:bCs/>
          <w:sz w:val="24"/>
          <w:lang w:val="en-GB"/>
        </w:rPr>
        <w:t xml:space="preserve">Mean changes from baseline by study arm in </w:t>
      </w:r>
      <w:r w:rsidRPr="00455FDB">
        <w:rPr>
          <w:rFonts w:ascii="Times New Roman" w:hAnsi="Times New Roman" w:cs="Times New Roman"/>
          <w:sz w:val="24"/>
          <w:szCs w:val="24"/>
          <w:lang w:val="en-US"/>
        </w:rPr>
        <w:t>Functional Assessment of Cancer Therapy-Colorectal</w:t>
      </w:r>
      <w:r w:rsidRPr="00455FDB">
        <w:rPr>
          <w:rFonts w:ascii="Times New Roman" w:hAnsi="Times New Roman" w:cs="Times New Roman"/>
          <w:bCs/>
          <w:sz w:val="24"/>
          <w:lang w:val="en-GB"/>
        </w:rPr>
        <w:t xml:space="preserve"> [FACT-C].</w:t>
      </w:r>
    </w:p>
    <w:p w:rsidR="00C736BE" w:rsidRDefault="00C736BE" w:rsidP="00C736BE">
      <w:pPr>
        <w:rPr>
          <w:rFonts w:ascii="Times New Roman" w:hAnsi="Times New Roman" w:cs="Times New Roman"/>
          <w:sz w:val="24"/>
          <w:szCs w:val="24"/>
          <w:lang w:val="en-US"/>
        </w:rPr>
      </w:pPr>
      <w:r w:rsidRPr="00455FDB">
        <w:rPr>
          <w:rFonts w:ascii="Times New Roman" w:hAnsi="Times New Roman" w:cs="Times New Roman"/>
          <w:i/>
          <w:sz w:val="24"/>
          <w:szCs w:val="24"/>
          <w:lang w:val="en-GB"/>
        </w:rPr>
        <w:t>Abbreviations.</w:t>
      </w:r>
      <w:r w:rsidRPr="00455FDB">
        <w:rPr>
          <w:rFonts w:ascii="Times New Roman" w:hAnsi="Times New Roman" w:cs="Times New Roman"/>
          <w:sz w:val="24"/>
          <w:szCs w:val="24"/>
          <w:lang w:val="en-GB"/>
        </w:rPr>
        <w:t xml:space="preserve"> PD: progressive disease. FACT-G: </w:t>
      </w:r>
      <w:r w:rsidRPr="00455FDB">
        <w:rPr>
          <w:rFonts w:ascii="Times New Roman" w:hAnsi="Times New Roman" w:cs="Times New Roman"/>
          <w:sz w:val="24"/>
          <w:szCs w:val="24"/>
          <w:lang w:val="en-US"/>
        </w:rPr>
        <w:t>Functional Assessment of Cancer Therapy-General. FACT-C: Functional Assessment of Cancer Therapy-Colorectal.</w:t>
      </w:r>
    </w:p>
    <w:p w:rsidR="00607F6B" w:rsidRDefault="00607F6B" w:rsidP="00C736BE">
      <w:pPr>
        <w:rPr>
          <w:rFonts w:ascii="Times New Roman" w:hAnsi="Times New Roman" w:cs="Times New Roman"/>
          <w:b/>
          <w:sz w:val="24"/>
          <w:szCs w:val="24"/>
          <w:lang w:val="en-US"/>
        </w:rPr>
      </w:pPr>
    </w:p>
    <w:p w:rsidR="00C736BE" w:rsidRDefault="00C736BE" w:rsidP="00C736BE">
      <w:pPr>
        <w:rPr>
          <w:rFonts w:ascii="Times New Roman" w:hAnsi="Times New Roman" w:cs="Times New Roman"/>
          <w:sz w:val="24"/>
          <w:szCs w:val="24"/>
          <w:lang w:val="en-US"/>
        </w:rPr>
      </w:pPr>
      <w:r>
        <w:rPr>
          <w:rFonts w:ascii="Times New Roman" w:hAnsi="Times New Roman" w:cs="Times New Roman"/>
          <w:b/>
          <w:sz w:val="24"/>
          <w:szCs w:val="24"/>
          <w:lang w:val="en-US"/>
        </w:rPr>
        <w:t xml:space="preserve">Supplementary </w:t>
      </w:r>
      <w:r w:rsidRPr="00455FDB">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S</w:t>
      </w:r>
      <w:r w:rsidR="00877779">
        <w:rPr>
          <w:rFonts w:ascii="Times New Roman" w:hAnsi="Times New Roman" w:cs="Times New Roman"/>
          <w:b/>
          <w:sz w:val="24"/>
          <w:szCs w:val="24"/>
          <w:lang w:val="en-US"/>
        </w:rPr>
        <w:t>8</w:t>
      </w:r>
      <w:r w:rsidRPr="00455FDB">
        <w:rPr>
          <w:rFonts w:ascii="Times New Roman" w:hAnsi="Times New Roman" w:cs="Times New Roman"/>
          <w:b/>
          <w:sz w:val="24"/>
          <w:szCs w:val="24"/>
          <w:lang w:val="en-US"/>
        </w:rPr>
        <w:t>.</w:t>
      </w:r>
      <w:r w:rsidRPr="00455FDB">
        <w:rPr>
          <w:rFonts w:ascii="Times New Roman" w:hAnsi="Times New Roman" w:cs="Times New Roman"/>
          <w:sz w:val="24"/>
          <w:szCs w:val="24"/>
          <w:lang w:val="en-US"/>
        </w:rPr>
        <w:t xml:space="preserve"> The waterfall plots of the best percentage change in the tumor burden from baseline evaluation in patients treated with CAPTEM (left panels) and FOLFIRI (right panels) according to MGMT  IHC expression and MGMT % </w:t>
      </w:r>
      <w:proofErr w:type="spellStart"/>
      <w:r w:rsidRPr="00455FDB">
        <w:rPr>
          <w:rFonts w:ascii="Times New Roman" w:hAnsi="Times New Roman" w:cs="Times New Roman"/>
          <w:sz w:val="24"/>
          <w:szCs w:val="24"/>
          <w:lang w:val="en-US"/>
        </w:rPr>
        <w:t>methylation</w:t>
      </w:r>
      <w:proofErr w:type="spellEnd"/>
      <w:r w:rsidRPr="00455FDB">
        <w:rPr>
          <w:rFonts w:ascii="Times New Roman" w:hAnsi="Times New Roman" w:cs="Times New Roman"/>
          <w:sz w:val="24"/>
          <w:szCs w:val="24"/>
          <w:lang w:val="en-US"/>
        </w:rPr>
        <w:t xml:space="preserve"> by Methyl-</w:t>
      </w:r>
      <w:proofErr w:type="spellStart"/>
      <w:r w:rsidRPr="00455FDB">
        <w:rPr>
          <w:rFonts w:ascii="Times New Roman" w:hAnsi="Times New Roman" w:cs="Times New Roman"/>
          <w:sz w:val="24"/>
          <w:szCs w:val="24"/>
          <w:lang w:val="en-US"/>
        </w:rPr>
        <w:t>BEAMing</w:t>
      </w:r>
      <w:proofErr w:type="spellEnd"/>
      <w:r w:rsidRPr="00455FDB">
        <w:rPr>
          <w:rFonts w:ascii="Times New Roman" w:hAnsi="Times New Roman" w:cs="Times New Roman"/>
          <w:sz w:val="24"/>
          <w:szCs w:val="24"/>
          <w:lang w:val="en-US"/>
        </w:rPr>
        <w:t xml:space="preserve">. </w:t>
      </w:r>
    </w:p>
    <w:p w:rsidR="00C736BE" w:rsidRPr="00455FDB" w:rsidRDefault="00C736BE" w:rsidP="00C736BE">
      <w:pPr>
        <w:rPr>
          <w:rFonts w:ascii="Times New Roman" w:hAnsi="Times New Roman" w:cs="Times New Roman"/>
          <w:sz w:val="24"/>
          <w:szCs w:val="24"/>
          <w:lang w:val="en-US"/>
        </w:rPr>
      </w:pPr>
      <w:r w:rsidRPr="00455FDB">
        <w:rPr>
          <w:rFonts w:ascii="Times New Roman" w:hAnsi="Times New Roman" w:cs="Times New Roman"/>
          <w:i/>
          <w:sz w:val="24"/>
          <w:szCs w:val="24"/>
          <w:lang w:val="en-US"/>
        </w:rPr>
        <w:t>Abbreviations.</w:t>
      </w:r>
      <w:r w:rsidRPr="00455FDB">
        <w:rPr>
          <w:rFonts w:ascii="Times New Roman" w:hAnsi="Times New Roman" w:cs="Times New Roman"/>
          <w:sz w:val="24"/>
          <w:szCs w:val="24"/>
          <w:lang w:val="en-US"/>
        </w:rPr>
        <w:t xml:space="preserve"> IHC: </w:t>
      </w:r>
      <w:proofErr w:type="spellStart"/>
      <w:r w:rsidRPr="00455FDB">
        <w:rPr>
          <w:rFonts w:ascii="Times New Roman" w:hAnsi="Times New Roman" w:cs="Times New Roman"/>
          <w:sz w:val="24"/>
          <w:szCs w:val="24"/>
          <w:lang w:val="en-US"/>
        </w:rPr>
        <w:t>immunohistochemistry</w:t>
      </w:r>
      <w:proofErr w:type="spellEnd"/>
      <w:r w:rsidRPr="00455FDB">
        <w:rPr>
          <w:rFonts w:ascii="Times New Roman" w:hAnsi="Times New Roman" w:cs="Times New Roman"/>
          <w:sz w:val="24"/>
          <w:szCs w:val="24"/>
          <w:lang w:val="en-US"/>
        </w:rPr>
        <w:t>. MB: methyl-</w:t>
      </w:r>
      <w:proofErr w:type="spellStart"/>
      <w:r w:rsidRPr="00455FDB">
        <w:rPr>
          <w:rFonts w:ascii="Times New Roman" w:hAnsi="Times New Roman" w:cs="Times New Roman"/>
          <w:sz w:val="24"/>
          <w:szCs w:val="24"/>
          <w:lang w:val="en-US"/>
        </w:rPr>
        <w:t>BEAMing</w:t>
      </w:r>
      <w:proofErr w:type="spellEnd"/>
      <w:r w:rsidRPr="00455FDB">
        <w:rPr>
          <w:rFonts w:ascii="Times New Roman" w:hAnsi="Times New Roman" w:cs="Times New Roman"/>
          <w:sz w:val="24"/>
          <w:szCs w:val="24"/>
          <w:lang w:val="en-US"/>
        </w:rPr>
        <w:t xml:space="preserve">. </w:t>
      </w:r>
    </w:p>
    <w:p w:rsidR="00AC2631" w:rsidRPr="00C736BE" w:rsidRDefault="00AC2631">
      <w:pPr>
        <w:rPr>
          <w:lang w:val="en-US"/>
        </w:rPr>
      </w:pPr>
    </w:p>
    <w:sectPr w:rsidR="00AC2631" w:rsidRPr="00C736BE" w:rsidSect="00AC26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283"/>
  <w:characterSpacingControl w:val="doNotCompress"/>
  <w:compat/>
  <w:rsids>
    <w:rsidRoot w:val="00C736BE"/>
    <w:rsid w:val="00300579"/>
    <w:rsid w:val="00607F6B"/>
    <w:rsid w:val="00877779"/>
    <w:rsid w:val="00AC2631"/>
    <w:rsid w:val="00C0051E"/>
    <w:rsid w:val="00C736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36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plataniamarco</dc:creator>
  <cp:keywords/>
  <dc:description/>
  <cp:lastModifiedBy>randongiovanni</cp:lastModifiedBy>
  <cp:revision>4</cp:revision>
  <dcterms:created xsi:type="dcterms:W3CDTF">2019-09-01T09:55:00Z</dcterms:created>
  <dcterms:modified xsi:type="dcterms:W3CDTF">2019-09-04T19:12:00Z</dcterms:modified>
</cp:coreProperties>
</file>