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4129" w14:textId="77777777" w:rsidR="00AD3B5C" w:rsidRDefault="005D7E7E" w:rsidP="005D7E7E">
      <w:pPr>
        <w:jc w:val="center"/>
      </w:pPr>
      <w:r>
        <w:rPr>
          <w:b/>
          <w:noProof/>
        </w:rPr>
        <w:drawing>
          <wp:inline distT="0" distB="0" distL="0" distR="0" wp14:anchorId="2159D0A6" wp14:editId="0DA6358B">
            <wp:extent cx="4993178" cy="62414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2 Clin Can 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45" cy="62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AC25" w14:textId="77777777" w:rsidR="005D7E7E" w:rsidRDefault="005D7E7E" w:rsidP="008230EE">
      <w:pPr>
        <w:pStyle w:val="NormalWeb"/>
        <w:jc w:val="both"/>
      </w:pPr>
      <w:bookmarkStart w:id="0" w:name="_GoBack"/>
      <w:r w:rsidRPr="00A13C3A">
        <w:rPr>
          <w:b/>
        </w:rPr>
        <w:t>Figure S</w:t>
      </w:r>
      <w:r>
        <w:rPr>
          <w:b/>
        </w:rPr>
        <w:t>2</w:t>
      </w:r>
      <w:r w:rsidRPr="00A13C3A">
        <w:rPr>
          <w:b/>
        </w:rPr>
        <w:t xml:space="preserve">. Automated microdissection </w:t>
      </w:r>
      <w:r>
        <w:rPr>
          <w:b/>
        </w:rPr>
        <w:t xml:space="preserve">and immunohistochemical analysis </w:t>
      </w:r>
      <w:r w:rsidRPr="00A13C3A">
        <w:rPr>
          <w:b/>
        </w:rPr>
        <w:t xml:space="preserve">of the human ovarian cortex. </w:t>
      </w:r>
      <w:r>
        <w:rPr>
          <w:b/>
        </w:rPr>
        <w:t xml:space="preserve">A. </w:t>
      </w:r>
      <w:r>
        <w:t xml:space="preserve">Representative images of ovarian cortex microdissection. A hematoxylin stained reference slide is used as a guide to annotate the region to be collected (before dissection). The milling path is calculated and tissue is collected. </w:t>
      </w:r>
      <w:r>
        <w:rPr>
          <w:b/>
        </w:rPr>
        <w:t>B-D.</w:t>
      </w:r>
      <w:r w:rsidRPr="00FB6E28">
        <w:rPr>
          <w:b/>
        </w:rPr>
        <w:t xml:space="preserve"> </w:t>
      </w:r>
      <w:r w:rsidRPr="00E02612">
        <w:t xml:space="preserve">Example of automated analysis of immunohistochemical staining of the human ovarian cortex using </w:t>
      </w:r>
      <w:proofErr w:type="spellStart"/>
      <w:r w:rsidRPr="00E02612">
        <w:t>ImagePro</w:t>
      </w:r>
      <w:proofErr w:type="spellEnd"/>
      <w:r w:rsidRPr="00E02612">
        <w:t xml:space="preserve"> Premier software.</w:t>
      </w:r>
      <w:r>
        <w:rPr>
          <w:b/>
        </w:rPr>
        <w:t xml:space="preserve"> B. </w:t>
      </w:r>
      <w:r>
        <w:t xml:space="preserve">All immunohistochemical staining was quantified over the entire ovarian cortex of each patient sample, outlined in green. </w:t>
      </w:r>
      <w:r>
        <w:rPr>
          <w:b/>
        </w:rPr>
        <w:t xml:space="preserve">C. </w:t>
      </w:r>
      <w:r>
        <w:t xml:space="preserve">Representative annotations of DPP4 and SMA double immunohistochemistry (presented in </w:t>
      </w:r>
      <w:r w:rsidRPr="00103BD9">
        <w:rPr>
          <w:b/>
        </w:rPr>
        <w:t xml:space="preserve">Fig. </w:t>
      </w:r>
      <w:r>
        <w:rPr>
          <w:b/>
        </w:rPr>
        <w:t xml:space="preserve">3 </w:t>
      </w:r>
      <w:r w:rsidRPr="00103BD9">
        <w:rPr>
          <w:b/>
        </w:rPr>
        <w:t>f,</w:t>
      </w:r>
      <w:r>
        <w:rPr>
          <w:b/>
        </w:rPr>
        <w:t xml:space="preserve"> </w:t>
      </w:r>
      <w:r w:rsidRPr="00103BD9">
        <w:rPr>
          <w:b/>
        </w:rPr>
        <w:t>g</w:t>
      </w:r>
      <w:r>
        <w:t xml:space="preserve">). </w:t>
      </w:r>
      <w:r>
        <w:rPr>
          <w:b/>
        </w:rPr>
        <w:t xml:space="preserve">D. </w:t>
      </w:r>
      <w:r>
        <w:t xml:space="preserve">Representative annotations of CD68 and CD206 double immunohistochemistry (presented in </w:t>
      </w:r>
      <w:r w:rsidRPr="00103BD9">
        <w:rPr>
          <w:b/>
        </w:rPr>
        <w:t xml:space="preserve">Fig. </w:t>
      </w:r>
      <w:r>
        <w:rPr>
          <w:b/>
        </w:rPr>
        <w:t xml:space="preserve">3 </w:t>
      </w:r>
      <w:r w:rsidRPr="00103BD9">
        <w:rPr>
          <w:b/>
        </w:rPr>
        <w:t>b,</w:t>
      </w:r>
      <w:r>
        <w:rPr>
          <w:b/>
        </w:rPr>
        <w:t xml:space="preserve"> </w:t>
      </w:r>
      <w:r w:rsidRPr="00103BD9">
        <w:rPr>
          <w:b/>
        </w:rPr>
        <w:t>c</w:t>
      </w:r>
      <w:r>
        <w:rPr>
          <w:b/>
        </w:rPr>
        <w:t>)</w:t>
      </w:r>
      <w:r>
        <w:t>.</w:t>
      </w:r>
      <w:bookmarkEnd w:id="0"/>
    </w:p>
    <w:sectPr w:rsidR="005D7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71"/>
    <w:rsid w:val="005D7E7E"/>
    <w:rsid w:val="008230EE"/>
    <w:rsid w:val="00AD3B5C"/>
    <w:rsid w:val="00D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54FD"/>
  <w15:chartTrackingRefBased/>
  <w15:docId w15:val="{296E4848-C6B4-4F9D-8E2A-8214E095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DD227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D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Curtis</dc:creator>
  <cp:keywords/>
  <dc:description/>
  <cp:lastModifiedBy>McCloskey, Curtis</cp:lastModifiedBy>
  <cp:revision>3</cp:revision>
  <dcterms:created xsi:type="dcterms:W3CDTF">2019-10-02T18:21:00Z</dcterms:created>
  <dcterms:modified xsi:type="dcterms:W3CDTF">2019-10-02T18:25:00Z</dcterms:modified>
</cp:coreProperties>
</file>