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62DD" w14:textId="77777777" w:rsidR="008812B0" w:rsidRDefault="008812B0" w:rsidP="008812B0">
      <w:pPr>
        <w:pStyle w:val="Paragraph"/>
        <w:ind w:firstLine="0"/>
        <w:rPr>
          <w:rFonts w:eastAsiaTheme="minorEastAsia"/>
          <w:b/>
          <w:bCs/>
        </w:rPr>
      </w:pPr>
      <w:r w:rsidRPr="00886895">
        <w:rPr>
          <w:rFonts w:eastAsiaTheme="minorEastAsia"/>
          <w:b/>
          <w:bCs/>
        </w:rPr>
        <w:t>Supplementary Methods</w:t>
      </w:r>
    </w:p>
    <w:p w14:paraId="4B8CAAA0" w14:textId="77777777" w:rsidR="008812B0" w:rsidRDefault="008812B0" w:rsidP="008812B0">
      <w:pPr>
        <w:pStyle w:val="Paragraph"/>
        <w:ind w:firstLine="0"/>
        <w:rPr>
          <w:b/>
        </w:rPr>
      </w:pPr>
      <w:r>
        <w:rPr>
          <w:b/>
        </w:rPr>
        <w:t>P</w:t>
      </w:r>
      <w:r w:rsidRPr="00F04412">
        <w:rPr>
          <w:b/>
        </w:rPr>
        <w:t>rimary cells</w:t>
      </w:r>
    </w:p>
    <w:p w14:paraId="6E7A9D01" w14:textId="77777777" w:rsidR="008812B0" w:rsidRPr="008812B0" w:rsidRDefault="008812B0" w:rsidP="003B682B">
      <w:pPr>
        <w:rPr>
          <w:rFonts w:ascii="Times New Roman" w:hAnsi="Times New Roman" w:cs="Times New Roman"/>
          <w:bCs/>
          <w:sz w:val="24"/>
          <w:szCs w:val="24"/>
        </w:rPr>
      </w:pPr>
      <w:r w:rsidRPr="008812B0">
        <w:rPr>
          <w:rFonts w:ascii="Times New Roman" w:hAnsi="Times New Roman" w:cs="Times New Roman"/>
          <w:bCs/>
          <w:sz w:val="24"/>
          <w:szCs w:val="24"/>
        </w:rPr>
        <w:t>Murine CD3</w:t>
      </w:r>
      <w:r w:rsidRPr="008812B0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8812B0">
        <w:rPr>
          <w:rFonts w:ascii="Times New Roman" w:hAnsi="Times New Roman" w:cs="Times New Roman"/>
          <w:bCs/>
          <w:sz w:val="24"/>
          <w:szCs w:val="24"/>
        </w:rPr>
        <w:t xml:space="preserve"> T cells were isolated from murine splenocytes derived from C57BL/6 using a mouse T cell isolation kit (STEMCELL Technologies) and cultured in RPMI 1640 supplemented with 10% heat-inactivated FBS, 0.05mM 2-ME, 100 U/mL penicillin, 0.1 mg/mL streptomycin and 100 IU/ml recombinant human IL-2.  </w:t>
      </w:r>
    </w:p>
    <w:p w14:paraId="70E62A3E" w14:textId="0138C98C" w:rsidR="008812B0" w:rsidRPr="008812B0" w:rsidRDefault="008812B0" w:rsidP="008812B0">
      <w:pPr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8812B0">
        <w:rPr>
          <w:rFonts w:ascii="Times New Roman" w:hAnsi="Times New Roman" w:cs="Times New Roman"/>
          <w:bCs/>
          <w:sz w:val="24"/>
          <w:szCs w:val="24"/>
        </w:rPr>
        <w:t xml:space="preserve">Bone marrow-derived dendritic cells (BM-DCs) were generated as previously described </w:t>
      </w:r>
      <w:r w:rsidRPr="008812B0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PEVuZE5vdGU+PENpdGU+PEF1dGhvcj5MdXR6PC9BdXRob3I+PFllYXI+MTk5OTwvWWVhcj48UmVj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</w:fldData>
        </w:fldChar>
      </w:r>
      <w:r w:rsidRPr="008812B0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Pr="008812B0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PEVuZE5vdGU+PENpdGU+PEF1dGhvcj5MdXR6PC9BdXRob3I+PFllYXI+MTk5OTwvWWVhcj48UmVj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</w:fldData>
        </w:fldChar>
      </w:r>
      <w:r w:rsidRPr="008812B0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Pr="008812B0">
        <w:rPr>
          <w:rFonts w:ascii="Times New Roman" w:hAnsi="Times New Roman" w:cs="Times New Roman"/>
          <w:bCs/>
          <w:sz w:val="24"/>
          <w:szCs w:val="24"/>
        </w:rPr>
      </w:r>
      <w:r w:rsidRPr="008812B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8812B0">
        <w:rPr>
          <w:rFonts w:ascii="Times New Roman" w:hAnsi="Times New Roman" w:cs="Times New Roman"/>
          <w:bCs/>
          <w:sz w:val="24"/>
          <w:szCs w:val="24"/>
        </w:rPr>
      </w:r>
      <w:r w:rsidRPr="008812B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8812B0">
        <w:rPr>
          <w:rFonts w:ascii="Times New Roman" w:hAnsi="Times New Roman" w:cs="Times New Roman"/>
          <w:bCs/>
          <w:noProof/>
          <w:sz w:val="24"/>
          <w:szCs w:val="24"/>
        </w:rPr>
        <w:t>(</w:t>
      </w:r>
      <w:hyperlink w:anchor="_ENREF_1" w:tooltip="Lutz, 1999 #751" w:history="1">
        <w:r w:rsidRPr="008812B0">
          <w:rPr>
            <w:rFonts w:ascii="Times New Roman" w:hAnsi="Times New Roman" w:cs="Times New Roman"/>
            <w:bCs/>
            <w:noProof/>
            <w:sz w:val="24"/>
            <w:szCs w:val="24"/>
          </w:rPr>
          <w:t>1</w:t>
        </w:r>
      </w:hyperlink>
      <w:r w:rsidRPr="008812B0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Pr="008812B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8812B0">
        <w:rPr>
          <w:rFonts w:ascii="Times New Roman" w:hAnsi="Times New Roman" w:cs="Times New Roman"/>
          <w:bCs/>
          <w:sz w:val="24"/>
          <w:szCs w:val="24"/>
        </w:rPr>
        <w:t xml:space="preserve">. Bone marrow flushed from femurs and tibias of C57BL/6 mice were plated in 10cm dishes in RPMI 1640 supplemented with 10% heat-inactivated FBS, 0.05mM 2-ME, 100 U/mL penicillin, 0.1 mg/mL streptomycin, 200U/mL GM-CSF and 2 mM L-glutamine. The cells were fed on day 3, day 6 and day 8 and were stimulated as mature DCs using 1 </w:t>
      </w:r>
      <w:r w:rsidRPr="008812B0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Pr="008812B0">
        <w:rPr>
          <w:rFonts w:ascii="Times New Roman" w:hAnsi="Times New Roman" w:cs="Times New Roman"/>
          <w:bCs/>
          <w:sz w:val="24"/>
          <w:szCs w:val="24"/>
        </w:rPr>
        <w:t>g/mL LPS on day 10.</w:t>
      </w:r>
    </w:p>
    <w:p w14:paraId="1A63ADB9" w14:textId="49DD8389" w:rsidR="008812B0" w:rsidRDefault="008812B0"/>
    <w:p w14:paraId="3332E8FB" w14:textId="77777777" w:rsidR="008812B0" w:rsidRPr="00F04412" w:rsidRDefault="008812B0" w:rsidP="008812B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04412">
        <w:rPr>
          <w:rFonts w:ascii="Times New Roman" w:hAnsi="Times New Roman" w:cs="Times New Roman"/>
          <w:b/>
          <w:iCs/>
          <w:sz w:val="24"/>
          <w:szCs w:val="24"/>
        </w:rPr>
        <w:t>Flow cytometry</w:t>
      </w:r>
    </w:p>
    <w:p w14:paraId="4320A326" w14:textId="42AA4932" w:rsidR="008812B0" w:rsidRDefault="008812B0" w:rsidP="008812B0">
      <w:pPr>
        <w:rPr>
          <w:rFonts w:ascii="Times New Roman" w:hAnsi="Times New Roman" w:cs="Times New Roman"/>
          <w:sz w:val="24"/>
          <w:szCs w:val="24"/>
        </w:rPr>
      </w:pPr>
      <w:r w:rsidRPr="00F04412">
        <w:rPr>
          <w:rFonts w:ascii="Times New Roman" w:hAnsi="Times New Roman" w:cs="Times New Roman"/>
          <w:sz w:val="24"/>
          <w:szCs w:val="24"/>
        </w:rPr>
        <w:t>CLDN18.2 expression of tumor</w:t>
      </w:r>
      <w:r w:rsidRPr="00343918">
        <w:rPr>
          <w:rFonts w:ascii="Times New Roman" w:hAnsi="Times New Roman" w:cs="Times New Roman"/>
          <w:sz w:val="24"/>
          <w:szCs w:val="24"/>
        </w:rPr>
        <w:t xml:space="preserve"> cell</w:t>
      </w:r>
      <w:r w:rsidRPr="00B62892">
        <w:rPr>
          <w:rFonts w:ascii="Times New Roman" w:hAnsi="Times New Roman" w:cs="Times New Roman"/>
          <w:sz w:val="24"/>
          <w:szCs w:val="24"/>
        </w:rPr>
        <w:t xml:space="preserve"> lines</w:t>
      </w:r>
      <w:r w:rsidRPr="00A54803">
        <w:rPr>
          <w:rFonts w:ascii="Times New Roman" w:hAnsi="Times New Roman" w:cs="Times New Roman"/>
          <w:sz w:val="24"/>
          <w:szCs w:val="24"/>
        </w:rPr>
        <w:t xml:space="preserve"> w</w:t>
      </w:r>
      <w:r w:rsidRPr="00F04412">
        <w:rPr>
          <w:rFonts w:ascii="Times New Roman" w:hAnsi="Times New Roman" w:cs="Times New Roman"/>
          <w:sz w:val="24"/>
          <w:szCs w:val="24"/>
        </w:rPr>
        <w:t xml:space="preserve">as detected by </w:t>
      </w:r>
      <w:proofErr w:type="spellStart"/>
      <w:r w:rsidRPr="00F04412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F04412">
        <w:rPr>
          <w:rFonts w:ascii="Times New Roman" w:hAnsi="Times New Roman" w:cs="Times New Roman"/>
          <w:sz w:val="24"/>
          <w:szCs w:val="24"/>
        </w:rPr>
        <w:t xml:space="preserve"> </w:t>
      </w:r>
      <w:r w:rsidRPr="00343918">
        <w:rPr>
          <w:rFonts w:ascii="Times New Roman" w:hAnsi="Times New Roman" w:cs="Times New Roman"/>
          <w:sz w:val="24"/>
          <w:szCs w:val="24"/>
        </w:rPr>
        <w:t>8E5-2I</w:t>
      </w:r>
      <w:r w:rsidRPr="00B62892">
        <w:rPr>
          <w:rFonts w:ascii="Times New Roman" w:hAnsi="Times New Roman" w:cs="Times New Roman"/>
          <w:sz w:val="24"/>
          <w:szCs w:val="24"/>
        </w:rPr>
        <w:t xml:space="preserve"> </w:t>
      </w:r>
      <w:r w:rsidRPr="00F044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4412">
        <w:rPr>
          <w:rFonts w:ascii="Times New Roman" w:hAnsi="Times New Roman" w:cs="Times New Roman"/>
          <w:sz w:val="24"/>
          <w:szCs w:val="24"/>
        </w:rPr>
        <w:t>CARsgen</w:t>
      </w:r>
      <w:proofErr w:type="spellEnd"/>
      <w:r w:rsidRPr="00F04412">
        <w:rPr>
          <w:rFonts w:ascii="Times New Roman" w:hAnsi="Times New Roman" w:cs="Times New Roman"/>
          <w:sz w:val="24"/>
          <w:szCs w:val="24"/>
        </w:rPr>
        <w:t xml:space="preserve"> Therapeutics) followed by goat anti-human IgG-PE (Santa </w:t>
      </w:r>
      <w:proofErr w:type="spellStart"/>
      <w:r w:rsidRPr="00F04412">
        <w:rPr>
          <w:rFonts w:ascii="Times New Roman" w:hAnsi="Times New Roman" w:cs="Times New Roman"/>
          <w:sz w:val="24"/>
          <w:szCs w:val="24"/>
        </w:rPr>
        <w:t>Cruze</w:t>
      </w:r>
      <w:proofErr w:type="spellEnd"/>
      <w:r w:rsidRPr="00F04412">
        <w:rPr>
          <w:rFonts w:ascii="Times New Roman" w:hAnsi="Times New Roman" w:cs="Times New Roman"/>
          <w:sz w:val="24"/>
          <w:szCs w:val="24"/>
        </w:rPr>
        <w:t xml:space="preserve">). </w:t>
      </w:r>
      <w:r w:rsidRPr="00343918">
        <w:rPr>
          <w:rFonts w:ascii="Times New Roman" w:hAnsi="Times New Roman" w:cs="Times New Roman"/>
          <w:sz w:val="24"/>
          <w:szCs w:val="24"/>
        </w:rPr>
        <w:t>To assess CAR expression, T cells</w:t>
      </w:r>
      <w:r w:rsidRPr="00F04412">
        <w:rPr>
          <w:rFonts w:ascii="Times New Roman" w:hAnsi="Times New Roman" w:cs="Times New Roman"/>
          <w:sz w:val="24"/>
          <w:szCs w:val="24"/>
        </w:rPr>
        <w:t xml:space="preserve"> were stain</w:t>
      </w:r>
      <w:r w:rsidRPr="00343918">
        <w:rPr>
          <w:rFonts w:ascii="Times New Roman" w:hAnsi="Times New Roman" w:cs="Times New Roman"/>
          <w:sz w:val="24"/>
          <w:szCs w:val="24"/>
        </w:rPr>
        <w:t>ed with biotin-conjugated anti-Fab antibody</w:t>
      </w:r>
      <w:r w:rsidRPr="00F04412">
        <w:rPr>
          <w:rFonts w:ascii="Times New Roman" w:hAnsi="Times New Roman" w:cs="Times New Roman"/>
          <w:sz w:val="24"/>
          <w:szCs w:val="24"/>
        </w:rPr>
        <w:t xml:space="preserve"> (Jackson </w:t>
      </w:r>
      <w:proofErr w:type="spellStart"/>
      <w:r w:rsidRPr="00F04412">
        <w:rPr>
          <w:rFonts w:ascii="Times New Roman" w:hAnsi="Times New Roman" w:cs="Times New Roman"/>
          <w:sz w:val="24"/>
          <w:szCs w:val="24"/>
        </w:rPr>
        <w:t>ImmunoResearch</w:t>
      </w:r>
      <w:proofErr w:type="spellEnd"/>
      <w:r w:rsidRPr="00F04412">
        <w:rPr>
          <w:rFonts w:ascii="Times New Roman" w:hAnsi="Times New Roman" w:cs="Times New Roman"/>
          <w:sz w:val="24"/>
          <w:szCs w:val="24"/>
        </w:rPr>
        <w:t>), followed by PE-conjugated streptavidin (</w:t>
      </w:r>
      <w:proofErr w:type="spellStart"/>
      <w:r w:rsidRPr="00F04412">
        <w:rPr>
          <w:rFonts w:ascii="Times New Roman" w:hAnsi="Times New Roman" w:cs="Times New Roman"/>
          <w:sz w:val="24"/>
          <w:szCs w:val="24"/>
        </w:rPr>
        <w:t>eBioscience</w:t>
      </w:r>
      <w:proofErr w:type="spellEnd"/>
      <w:r w:rsidRPr="00F04412">
        <w:rPr>
          <w:rFonts w:ascii="Times New Roman" w:hAnsi="Times New Roman" w:cs="Times New Roman"/>
          <w:sz w:val="24"/>
          <w:szCs w:val="24"/>
        </w:rPr>
        <w:t xml:space="preserve">). Cell surface molecules were stained with </w:t>
      </w:r>
      <w:r w:rsidRPr="00343918">
        <w:rPr>
          <w:rFonts w:ascii="Times New Roman" w:hAnsi="Times New Roman" w:cs="Times New Roman"/>
          <w:sz w:val="24"/>
          <w:szCs w:val="24"/>
        </w:rPr>
        <w:t>FITC-conjugated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anti-CD3ε antibody </w:t>
      </w:r>
      <w:r w:rsidRPr="003439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3918">
        <w:rPr>
          <w:rFonts w:ascii="Times New Roman" w:hAnsi="Times New Roman" w:cs="Times New Roman"/>
          <w:sz w:val="24"/>
          <w:szCs w:val="24"/>
        </w:rPr>
        <w:t>eBioscience</w:t>
      </w:r>
      <w:proofErr w:type="spellEnd"/>
      <w:r w:rsidRPr="00343918">
        <w:rPr>
          <w:rFonts w:ascii="Times New Roman" w:hAnsi="Times New Roman" w:cs="Times New Roman"/>
          <w:sz w:val="24"/>
          <w:szCs w:val="24"/>
        </w:rPr>
        <w:t>)</w:t>
      </w:r>
      <w:r w:rsidRPr="00B62892">
        <w:rPr>
          <w:rFonts w:ascii="Times New Roman" w:hAnsi="Times New Roman" w:cs="Times New Roman"/>
          <w:sz w:val="24"/>
          <w:szCs w:val="24"/>
        </w:rPr>
        <w:t>, PE</w:t>
      </w:r>
      <w:r w:rsidRPr="00A54803">
        <w:rPr>
          <w:rFonts w:ascii="Times New Roman" w:hAnsi="Times New Roman" w:cs="Times New Roman"/>
          <w:sz w:val="24"/>
          <w:szCs w:val="24"/>
        </w:rPr>
        <w:t>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anti-CD4</w:t>
      </w:r>
      <w:r w:rsidRPr="00343918">
        <w:rPr>
          <w:rFonts w:ascii="Times New Roman" w:hAnsi="Times New Roman" w:cs="Times New Roman"/>
          <w:sz w:val="24"/>
          <w:szCs w:val="24"/>
        </w:rPr>
        <w:t xml:space="preserve"> 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</w:t>
      </w:r>
      <w:r w:rsidRPr="00A548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4803">
        <w:rPr>
          <w:rFonts w:ascii="Times New Roman" w:hAnsi="Times New Roman" w:cs="Times New Roman"/>
          <w:sz w:val="24"/>
          <w:szCs w:val="24"/>
        </w:rPr>
        <w:t>eBioscience</w:t>
      </w:r>
      <w:proofErr w:type="spellEnd"/>
      <w:r w:rsidRPr="00A54803">
        <w:rPr>
          <w:rFonts w:ascii="Times New Roman" w:hAnsi="Times New Roman" w:cs="Times New Roman"/>
          <w:sz w:val="24"/>
          <w:szCs w:val="24"/>
        </w:rPr>
        <w:t>)</w:t>
      </w:r>
      <w:r w:rsidRPr="00D17B1A">
        <w:rPr>
          <w:rFonts w:ascii="Times New Roman" w:hAnsi="Times New Roman" w:cs="Times New Roman"/>
          <w:sz w:val="24"/>
          <w:szCs w:val="24"/>
        </w:rPr>
        <w:t>, Percp-Cy5.5-conjugated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anti-CD8α</w:t>
      </w:r>
      <w:r w:rsidRPr="00343918">
        <w:rPr>
          <w:rFonts w:ascii="Times New Roman" w:hAnsi="Times New Roman" w:cs="Times New Roman"/>
          <w:sz w:val="24"/>
          <w:szCs w:val="24"/>
        </w:rPr>
        <w:t xml:space="preserve"> 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2892">
        <w:rPr>
          <w:rFonts w:ascii="Times New Roman" w:hAnsi="Times New Roman" w:cs="Times New Roman"/>
          <w:sz w:val="24"/>
          <w:szCs w:val="24"/>
        </w:rPr>
        <w:t>biolegend</w:t>
      </w:r>
      <w:proofErr w:type="spellEnd"/>
      <w:r w:rsidRPr="00B62892">
        <w:rPr>
          <w:rFonts w:ascii="Times New Roman" w:hAnsi="Times New Roman" w:cs="Times New Roman"/>
          <w:sz w:val="24"/>
          <w:szCs w:val="24"/>
        </w:rPr>
        <w:t>)</w:t>
      </w:r>
      <w:r w:rsidRPr="00A54803">
        <w:rPr>
          <w:rFonts w:ascii="Times New Roman" w:hAnsi="Times New Roman" w:cs="Times New Roman"/>
          <w:sz w:val="24"/>
          <w:szCs w:val="24"/>
        </w:rPr>
        <w:t>, BV510-conjugated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anti-CD44</w:t>
      </w:r>
      <w:r w:rsidRPr="00343918">
        <w:rPr>
          <w:rFonts w:ascii="Times New Roman" w:hAnsi="Times New Roman" w:cs="Times New Roman"/>
          <w:sz w:val="24"/>
          <w:szCs w:val="24"/>
        </w:rPr>
        <w:t xml:space="preserve"> </w:t>
      </w:r>
      <w:r w:rsidRPr="00B62892">
        <w:rPr>
          <w:rFonts w:ascii="Times New Roman" w:hAnsi="Times New Roman" w:cs="Times New Roman"/>
          <w:sz w:val="24"/>
          <w:szCs w:val="24"/>
        </w:rPr>
        <w:t>antibody</w:t>
      </w:r>
      <w:r w:rsidRPr="00A54803">
        <w:rPr>
          <w:rFonts w:ascii="Times New Roman" w:hAnsi="Times New Roman" w:cs="Times New Roman"/>
          <w:sz w:val="24"/>
          <w:szCs w:val="24"/>
        </w:rPr>
        <w:t xml:space="preserve"> (BD),</w:t>
      </w:r>
      <w:r w:rsidRPr="00D17B1A">
        <w:rPr>
          <w:rFonts w:ascii="Times New Roman" w:hAnsi="Times New Roman" w:cs="Times New Roman"/>
          <w:sz w:val="24"/>
          <w:szCs w:val="24"/>
        </w:rPr>
        <w:t xml:space="preserve"> APC-conjugated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anti-CD62L</w:t>
      </w:r>
      <w:r w:rsidRPr="00343918">
        <w:rPr>
          <w:rFonts w:ascii="Times New Roman" w:hAnsi="Times New Roman" w:cs="Times New Roman"/>
          <w:sz w:val="24"/>
          <w:szCs w:val="24"/>
        </w:rPr>
        <w:t xml:space="preserve"> </w:t>
      </w:r>
      <w:r w:rsidRPr="00B62892">
        <w:rPr>
          <w:rFonts w:ascii="Times New Roman" w:hAnsi="Times New Roman" w:cs="Times New Roman"/>
          <w:sz w:val="24"/>
          <w:szCs w:val="24"/>
        </w:rPr>
        <w:t>antibody</w:t>
      </w:r>
      <w:r w:rsidRPr="00A54803">
        <w:rPr>
          <w:rFonts w:ascii="Times New Roman" w:hAnsi="Times New Roman" w:cs="Times New Roman"/>
          <w:sz w:val="24"/>
          <w:szCs w:val="24"/>
        </w:rPr>
        <w:t xml:space="preserve"> (BD), BV421</w:t>
      </w:r>
      <w:r w:rsidRPr="00D17B1A">
        <w:rPr>
          <w:rFonts w:ascii="Times New Roman" w:hAnsi="Times New Roman" w:cs="Times New Roman"/>
          <w:sz w:val="24"/>
          <w:szCs w:val="24"/>
        </w:rPr>
        <w:t>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anti-CCR7</w:t>
      </w:r>
      <w:r w:rsidRPr="00343918">
        <w:rPr>
          <w:rFonts w:ascii="Times New Roman" w:hAnsi="Times New Roman" w:cs="Times New Roman"/>
          <w:sz w:val="24"/>
          <w:szCs w:val="24"/>
        </w:rPr>
        <w:t xml:space="preserve"> 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(</w:t>
      </w:r>
      <w:r w:rsidRPr="00A54803">
        <w:rPr>
          <w:rFonts w:ascii="Times New Roman" w:hAnsi="Times New Roman" w:cs="Times New Roman"/>
          <w:sz w:val="24"/>
          <w:szCs w:val="24"/>
        </w:rPr>
        <w:t>BD), APC</w:t>
      </w:r>
      <w:r w:rsidRPr="00D17B1A">
        <w:rPr>
          <w:rFonts w:ascii="Times New Roman" w:hAnsi="Times New Roman" w:cs="Times New Roman"/>
          <w:sz w:val="24"/>
          <w:szCs w:val="24"/>
        </w:rPr>
        <w:t>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anti-CD45</w:t>
      </w:r>
      <w:r w:rsidRPr="00343918">
        <w:rPr>
          <w:rFonts w:ascii="Times New Roman" w:hAnsi="Times New Roman" w:cs="Times New Roman"/>
          <w:sz w:val="24"/>
          <w:szCs w:val="24"/>
        </w:rPr>
        <w:t xml:space="preserve"> 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(BD)</w:t>
      </w:r>
      <w:r w:rsidRPr="00A54803">
        <w:rPr>
          <w:rFonts w:ascii="Times New Roman" w:hAnsi="Times New Roman" w:cs="Times New Roman"/>
          <w:sz w:val="24"/>
          <w:szCs w:val="24"/>
        </w:rPr>
        <w:t>, BV421-conjugated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anti-F4/80 </w:t>
      </w:r>
      <w:r w:rsidRPr="00343918">
        <w:rPr>
          <w:rFonts w:ascii="Times New Roman" w:hAnsi="Times New Roman" w:cs="Times New Roman"/>
          <w:sz w:val="24"/>
          <w:szCs w:val="24"/>
        </w:rPr>
        <w:t>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2892">
        <w:rPr>
          <w:rFonts w:ascii="Times New Roman" w:hAnsi="Times New Roman" w:cs="Times New Roman"/>
          <w:sz w:val="24"/>
          <w:szCs w:val="24"/>
        </w:rPr>
        <w:t>biolegend</w:t>
      </w:r>
      <w:proofErr w:type="spellEnd"/>
      <w:r w:rsidRPr="00B62892">
        <w:rPr>
          <w:rFonts w:ascii="Times New Roman" w:hAnsi="Times New Roman" w:cs="Times New Roman"/>
          <w:sz w:val="24"/>
          <w:szCs w:val="24"/>
        </w:rPr>
        <w:t>)</w:t>
      </w:r>
      <w:r w:rsidRPr="00A54803">
        <w:rPr>
          <w:rFonts w:ascii="Times New Roman" w:hAnsi="Times New Roman" w:cs="Times New Roman"/>
          <w:sz w:val="24"/>
          <w:szCs w:val="24"/>
        </w:rPr>
        <w:t>, FITC-conjugated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412">
        <w:rPr>
          <w:rFonts w:ascii="Times New Roman" w:hAnsi="Times New Roman" w:cs="Times New Roman"/>
          <w:sz w:val="24"/>
          <w:szCs w:val="24"/>
        </w:rPr>
        <w:t>MHCⅡ</w:t>
      </w:r>
      <w:proofErr w:type="spellEnd"/>
      <w:r w:rsidRPr="00F04412">
        <w:rPr>
          <w:rFonts w:ascii="Times New Roman" w:hAnsi="Times New Roman" w:cs="Times New Roman"/>
          <w:sz w:val="24"/>
          <w:szCs w:val="24"/>
        </w:rPr>
        <w:t xml:space="preserve"> antibody (BD)</w:t>
      </w:r>
      <w:r w:rsidRPr="00343918">
        <w:rPr>
          <w:rFonts w:ascii="Times New Roman" w:hAnsi="Times New Roman" w:cs="Times New Roman"/>
          <w:sz w:val="24"/>
          <w:szCs w:val="24"/>
        </w:rPr>
        <w:t>, PE</w:t>
      </w:r>
      <w:r w:rsidRPr="00B62892">
        <w:rPr>
          <w:rFonts w:ascii="Times New Roman" w:hAnsi="Times New Roman" w:cs="Times New Roman"/>
          <w:sz w:val="24"/>
          <w:szCs w:val="24"/>
        </w:rPr>
        <w:t>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anti-CD11c antibody (BD)</w:t>
      </w:r>
      <w:r w:rsidRPr="00343918">
        <w:rPr>
          <w:rFonts w:ascii="Times New Roman" w:hAnsi="Times New Roman" w:cs="Times New Roman"/>
          <w:sz w:val="24"/>
          <w:szCs w:val="24"/>
        </w:rPr>
        <w:t>, FITC</w:t>
      </w:r>
      <w:r w:rsidRPr="00B62892">
        <w:rPr>
          <w:rFonts w:ascii="Times New Roman" w:hAnsi="Times New Roman" w:cs="Times New Roman"/>
          <w:sz w:val="24"/>
          <w:szCs w:val="24"/>
        </w:rPr>
        <w:t>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anti-CD11b </w:t>
      </w:r>
      <w:r w:rsidRPr="00343918">
        <w:rPr>
          <w:rFonts w:ascii="Times New Roman" w:hAnsi="Times New Roman" w:cs="Times New Roman"/>
          <w:sz w:val="24"/>
          <w:szCs w:val="24"/>
        </w:rPr>
        <w:t>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2892">
        <w:rPr>
          <w:rFonts w:ascii="Times New Roman" w:hAnsi="Times New Roman" w:cs="Times New Roman"/>
          <w:sz w:val="24"/>
          <w:szCs w:val="24"/>
        </w:rPr>
        <w:t>biolegend</w:t>
      </w:r>
      <w:proofErr w:type="spellEnd"/>
      <w:r w:rsidRPr="00B62892">
        <w:rPr>
          <w:rFonts w:ascii="Times New Roman" w:hAnsi="Times New Roman" w:cs="Times New Roman"/>
          <w:sz w:val="24"/>
          <w:szCs w:val="24"/>
        </w:rPr>
        <w:t>)</w:t>
      </w:r>
      <w:r w:rsidRPr="00A54803">
        <w:rPr>
          <w:rFonts w:ascii="Times New Roman" w:hAnsi="Times New Roman" w:cs="Times New Roman"/>
          <w:sz w:val="24"/>
          <w:szCs w:val="24"/>
        </w:rPr>
        <w:t>, PE-conjugated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anti-Gr-1</w:t>
      </w:r>
      <w:r w:rsidRPr="00343918">
        <w:rPr>
          <w:rFonts w:ascii="Times New Roman" w:hAnsi="Times New Roman" w:cs="Times New Roman"/>
          <w:sz w:val="24"/>
          <w:szCs w:val="24"/>
        </w:rPr>
        <w:t xml:space="preserve"> 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(BD</w:t>
      </w:r>
      <w:r w:rsidRPr="00A54803">
        <w:rPr>
          <w:rFonts w:ascii="Times New Roman" w:hAnsi="Times New Roman" w:cs="Times New Roman"/>
          <w:sz w:val="24"/>
          <w:szCs w:val="24"/>
        </w:rPr>
        <w:t xml:space="preserve">), BV421-conjugated </w:t>
      </w:r>
      <w:r w:rsidRPr="00F04412">
        <w:rPr>
          <w:rFonts w:ascii="Times New Roman" w:hAnsi="Times New Roman" w:cs="Times New Roman"/>
          <w:sz w:val="24"/>
          <w:szCs w:val="24"/>
        </w:rPr>
        <w:t>anti-PD-1 antibody (BD),</w:t>
      </w:r>
      <w:r w:rsidRPr="00343918">
        <w:rPr>
          <w:rFonts w:ascii="Times New Roman" w:hAnsi="Times New Roman" w:cs="Times New Roman"/>
          <w:sz w:val="24"/>
          <w:szCs w:val="24"/>
        </w:rPr>
        <w:t xml:space="preserve"> APC</w:t>
      </w:r>
      <w:r w:rsidRPr="00B62892">
        <w:rPr>
          <w:rFonts w:ascii="Times New Roman" w:hAnsi="Times New Roman" w:cs="Times New Roman"/>
          <w:sz w:val="24"/>
          <w:szCs w:val="24"/>
        </w:rPr>
        <w:t>-c</w:t>
      </w:r>
      <w:r w:rsidRPr="00A54803">
        <w:rPr>
          <w:rFonts w:ascii="Times New Roman" w:hAnsi="Times New Roman" w:cs="Times New Roman"/>
          <w:sz w:val="24"/>
          <w:szCs w:val="24"/>
        </w:rPr>
        <w:t>onjugated</w:t>
      </w:r>
      <w:r w:rsidRPr="00F04412">
        <w:rPr>
          <w:rFonts w:ascii="Times New Roman" w:hAnsi="Times New Roman" w:cs="Times New Roman"/>
          <w:sz w:val="24"/>
          <w:szCs w:val="24"/>
        </w:rPr>
        <w:t xml:space="preserve"> anti-LAG-3</w:t>
      </w:r>
      <w:r w:rsidRPr="00343918">
        <w:rPr>
          <w:rFonts w:ascii="Times New Roman" w:hAnsi="Times New Roman" w:cs="Times New Roman"/>
          <w:sz w:val="24"/>
          <w:szCs w:val="24"/>
        </w:rPr>
        <w:t xml:space="preserve"> antibody</w:t>
      </w:r>
      <w:r w:rsidRPr="00B62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2892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B62892">
        <w:rPr>
          <w:rFonts w:ascii="Times New Roman" w:hAnsi="Times New Roman" w:cs="Times New Roman"/>
          <w:sz w:val="24"/>
          <w:szCs w:val="24"/>
        </w:rPr>
        <w:t>)</w:t>
      </w:r>
      <w:r w:rsidRPr="00A54803">
        <w:rPr>
          <w:rFonts w:ascii="Times New Roman" w:hAnsi="Times New Roman" w:cs="Times New Roman"/>
          <w:sz w:val="24"/>
          <w:szCs w:val="24"/>
        </w:rPr>
        <w:t>, APC</w:t>
      </w:r>
      <w:r w:rsidRPr="00D17B1A">
        <w:rPr>
          <w:rFonts w:ascii="Times New Roman" w:hAnsi="Times New Roman" w:cs="Times New Roman"/>
          <w:sz w:val="24"/>
          <w:szCs w:val="24"/>
        </w:rPr>
        <w:t xml:space="preserve">-conjugated </w:t>
      </w:r>
      <w:r w:rsidRPr="00F04412">
        <w:rPr>
          <w:rFonts w:ascii="Times New Roman" w:hAnsi="Times New Roman" w:cs="Times New Roman"/>
          <w:sz w:val="24"/>
          <w:szCs w:val="24"/>
        </w:rPr>
        <w:t xml:space="preserve">anti-TIM-3 antibody </w:t>
      </w:r>
      <w:r w:rsidRPr="003439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2892">
        <w:rPr>
          <w:rFonts w:ascii="Times New Roman" w:hAnsi="Times New Roman" w:cs="Times New Roman"/>
          <w:sz w:val="24"/>
          <w:szCs w:val="24"/>
        </w:rPr>
        <w:t>ebioscience</w:t>
      </w:r>
      <w:proofErr w:type="spellEnd"/>
      <w:r w:rsidRPr="00A54803">
        <w:rPr>
          <w:rFonts w:ascii="Times New Roman" w:hAnsi="Times New Roman" w:cs="Times New Roman"/>
          <w:sz w:val="24"/>
          <w:szCs w:val="24"/>
        </w:rPr>
        <w:t xml:space="preserve">). The fluorescence was analyzed using a BD </w:t>
      </w:r>
      <w:proofErr w:type="spellStart"/>
      <w:r w:rsidRPr="00A54803">
        <w:rPr>
          <w:rFonts w:ascii="Times New Roman" w:hAnsi="Times New Roman" w:cs="Times New Roman"/>
          <w:sz w:val="24"/>
          <w:szCs w:val="24"/>
        </w:rPr>
        <w:t>FACSCelesta</w:t>
      </w:r>
      <w:proofErr w:type="spellEnd"/>
      <w:r w:rsidRPr="00A54803">
        <w:rPr>
          <w:rFonts w:ascii="Times New Roman" w:hAnsi="Times New Roman" w:cs="Times New Roman"/>
          <w:sz w:val="24"/>
          <w:szCs w:val="24"/>
        </w:rPr>
        <w:t xml:space="preserve"> Flow cytometer, and the data were analyzed using </w:t>
      </w:r>
      <w:proofErr w:type="spellStart"/>
      <w:r w:rsidRPr="00A54803">
        <w:rPr>
          <w:rFonts w:ascii="Times New Roman" w:hAnsi="Times New Roman" w:cs="Times New Roman"/>
          <w:sz w:val="24"/>
          <w:szCs w:val="24"/>
        </w:rPr>
        <w:t>FlowJo</w:t>
      </w:r>
      <w:proofErr w:type="spellEnd"/>
      <w:r w:rsidRPr="00A54803">
        <w:rPr>
          <w:rFonts w:ascii="Times New Roman" w:hAnsi="Times New Roman" w:cs="Times New Roman"/>
          <w:sz w:val="24"/>
          <w:szCs w:val="24"/>
        </w:rPr>
        <w:t xml:space="preserve"> V10</w:t>
      </w:r>
      <w:r w:rsidRPr="00F04412">
        <w:rPr>
          <w:rFonts w:ascii="Times New Roman" w:hAnsi="Times New Roman" w:cs="Times New Roman"/>
          <w:sz w:val="24"/>
          <w:szCs w:val="24"/>
        </w:rPr>
        <w:t xml:space="preserve"> software.</w:t>
      </w:r>
    </w:p>
    <w:p w14:paraId="19C6C8C6" w14:textId="7A1123F3" w:rsidR="00B46E12" w:rsidRDefault="00B46E12" w:rsidP="008812B0">
      <w:pPr>
        <w:rPr>
          <w:rFonts w:ascii="Times New Roman" w:hAnsi="Times New Roman" w:cs="Times New Roman"/>
          <w:sz w:val="24"/>
          <w:szCs w:val="24"/>
        </w:rPr>
      </w:pPr>
    </w:p>
    <w:p w14:paraId="6D0EBDF2" w14:textId="77777777" w:rsidR="00B46E12" w:rsidRPr="00147EE2" w:rsidRDefault="00B46E12" w:rsidP="00B46E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EE2">
        <w:rPr>
          <w:rFonts w:ascii="Times New Roman" w:hAnsi="Times New Roman" w:cs="Times New Roman"/>
          <w:b/>
          <w:bCs/>
          <w:sz w:val="24"/>
          <w:szCs w:val="24"/>
        </w:rPr>
        <w:t>Cell proliferation and apoptosis assay</w:t>
      </w:r>
    </w:p>
    <w:p w14:paraId="7E9D212D" w14:textId="2A2A1B25" w:rsidR="00B46E12" w:rsidRPr="00B46E12" w:rsidRDefault="00B46E12" w:rsidP="008812B0">
      <w:pPr>
        <w:rPr>
          <w:rFonts w:ascii="Times New Roman" w:hAnsi="Times New Roman" w:cs="Times New Roman"/>
          <w:sz w:val="24"/>
          <w:szCs w:val="24"/>
        </w:rPr>
      </w:pPr>
      <w:r w:rsidRPr="00147EE2">
        <w:rPr>
          <w:rFonts w:ascii="Times New Roman" w:hAnsi="Times New Roman" w:cs="Times New Roman"/>
          <w:sz w:val="24"/>
          <w:szCs w:val="24"/>
        </w:rPr>
        <w:t xml:space="preserve">CAR-T cells were plated in 96-well plates for 2 days without IL-2 and absolute cell number of CAR-T cells was measured by trypan blue staining. For analysis of cell division and apoptosis in CAR-T cells, the </w:t>
      </w:r>
      <w:proofErr w:type="spellStart"/>
      <w:r w:rsidRPr="00147EE2">
        <w:rPr>
          <w:rFonts w:ascii="Times New Roman" w:hAnsi="Times New Roman" w:cs="Times New Roman"/>
          <w:sz w:val="24"/>
          <w:szCs w:val="24"/>
        </w:rPr>
        <w:t>CellTrace</w:t>
      </w:r>
      <w:proofErr w:type="spellEnd"/>
      <w:r w:rsidRPr="00147EE2">
        <w:rPr>
          <w:rFonts w:ascii="Times New Roman" w:hAnsi="Times New Roman" w:cs="Times New Roman"/>
          <w:sz w:val="24"/>
          <w:szCs w:val="24"/>
        </w:rPr>
        <w:t xml:space="preserve"> Violet (Invitrogen) and FITC-conjugated Annexin V/PI (BD) reagent were used respectively to stain T cells according to the manufacturer’s instructions. Data were acquired using a FACS (BD) and analyzed using </w:t>
      </w:r>
      <w:proofErr w:type="spellStart"/>
      <w:r w:rsidRPr="00147EE2">
        <w:rPr>
          <w:rFonts w:ascii="Times New Roman" w:hAnsi="Times New Roman" w:cs="Times New Roman"/>
          <w:sz w:val="24"/>
          <w:szCs w:val="24"/>
        </w:rPr>
        <w:t>FlowJo</w:t>
      </w:r>
      <w:proofErr w:type="spellEnd"/>
      <w:r w:rsidRPr="00147EE2">
        <w:rPr>
          <w:rFonts w:ascii="Times New Roman" w:hAnsi="Times New Roman" w:cs="Times New Roman"/>
          <w:sz w:val="24"/>
          <w:szCs w:val="24"/>
        </w:rPr>
        <w:t xml:space="preserve"> V10 software.</w:t>
      </w:r>
    </w:p>
    <w:p w14:paraId="3CF8FF84" w14:textId="376F4BC3" w:rsidR="00147EE2" w:rsidRDefault="00147EE2" w:rsidP="008812B0">
      <w:pPr>
        <w:rPr>
          <w:rFonts w:ascii="Times New Roman" w:hAnsi="Times New Roman" w:cs="Times New Roman"/>
          <w:sz w:val="24"/>
          <w:szCs w:val="24"/>
        </w:rPr>
      </w:pPr>
    </w:p>
    <w:p w14:paraId="668C9B6D" w14:textId="77777777" w:rsidR="00FE79C9" w:rsidRPr="00F04412" w:rsidRDefault="00FE79C9" w:rsidP="00FE79C9">
      <w:pPr>
        <w:rPr>
          <w:rFonts w:ascii="Times New Roman" w:hAnsi="Times New Roman" w:cs="Times New Roman"/>
          <w:b/>
          <w:sz w:val="24"/>
          <w:szCs w:val="24"/>
        </w:rPr>
      </w:pPr>
      <w:r w:rsidRPr="00F04412">
        <w:rPr>
          <w:rFonts w:ascii="Times New Roman" w:hAnsi="Times New Roman" w:cs="Times New Roman"/>
          <w:b/>
          <w:sz w:val="24"/>
          <w:szCs w:val="24"/>
        </w:rPr>
        <w:t>Real-time PCR</w:t>
      </w:r>
    </w:p>
    <w:p w14:paraId="3B3391D8" w14:textId="28735792" w:rsidR="00FE79C9" w:rsidRPr="00F04412" w:rsidRDefault="00FE79C9" w:rsidP="00FE79C9">
      <w:pPr>
        <w:rPr>
          <w:rFonts w:ascii="Times New Roman" w:hAnsi="Times New Roman" w:cs="Times New Roman"/>
          <w:bCs/>
          <w:sz w:val="24"/>
          <w:szCs w:val="24"/>
        </w:rPr>
      </w:pPr>
      <w:r w:rsidRPr="00343918">
        <w:rPr>
          <w:rFonts w:ascii="Times New Roman" w:hAnsi="Times New Roman" w:cs="Times New Roman"/>
          <w:bCs/>
          <w:sz w:val="24"/>
          <w:szCs w:val="24"/>
        </w:rPr>
        <w:t>The genomic DNA</w:t>
      </w:r>
      <w:r w:rsidRPr="00B62892">
        <w:rPr>
          <w:rFonts w:ascii="Times New Roman" w:hAnsi="Times New Roman" w:cs="Times New Roman"/>
          <w:bCs/>
          <w:sz w:val="24"/>
          <w:szCs w:val="24"/>
        </w:rPr>
        <w:t xml:space="preserve"> was purified</w:t>
      </w:r>
      <w:r w:rsidRPr="00A54803">
        <w:rPr>
          <w:rFonts w:ascii="Times New Roman" w:hAnsi="Times New Roman" w:cs="Times New Roman"/>
          <w:bCs/>
          <w:sz w:val="24"/>
          <w:szCs w:val="24"/>
        </w:rPr>
        <w:t xml:space="preserve"> from tumor tissues using </w:t>
      </w:r>
      <w:proofErr w:type="spellStart"/>
      <w:r w:rsidRPr="00A54803">
        <w:rPr>
          <w:rFonts w:ascii="Times New Roman" w:hAnsi="Times New Roman" w:cs="Times New Roman"/>
          <w:bCs/>
          <w:sz w:val="24"/>
          <w:szCs w:val="24"/>
        </w:rPr>
        <w:t>QIAamp</w:t>
      </w:r>
      <w:proofErr w:type="spellEnd"/>
      <w:r w:rsidRPr="00A54803">
        <w:rPr>
          <w:rFonts w:ascii="Times New Roman" w:hAnsi="Times New Roman" w:cs="Times New Roman"/>
          <w:bCs/>
          <w:sz w:val="24"/>
          <w:szCs w:val="24"/>
        </w:rPr>
        <w:t xml:space="preserve"> DNA Mini Kit </w:t>
      </w:r>
      <w:r w:rsidRPr="00F04412">
        <w:rPr>
          <w:rFonts w:ascii="Times New Roman" w:hAnsi="Times New Roman" w:cs="Times New Roman"/>
          <w:bCs/>
          <w:sz w:val="24"/>
          <w:szCs w:val="24"/>
        </w:rPr>
        <w:t xml:space="preserve">according to the handbook. The CAR copy numbers </w:t>
      </w:r>
      <w:r w:rsidR="004919CD" w:rsidRPr="00F04412">
        <w:rPr>
          <w:rFonts w:ascii="Times New Roman" w:hAnsi="Times New Roman" w:cs="Times New Roman"/>
          <w:bCs/>
          <w:sz w:val="24"/>
          <w:szCs w:val="24"/>
        </w:rPr>
        <w:t>were</w:t>
      </w:r>
      <w:r w:rsidRPr="00F04412">
        <w:rPr>
          <w:rFonts w:ascii="Times New Roman" w:hAnsi="Times New Roman" w:cs="Times New Roman"/>
          <w:bCs/>
          <w:sz w:val="24"/>
          <w:szCs w:val="24"/>
        </w:rPr>
        <w:t xml:space="preserve"> analyzed by quantitative real-time PCR and normalized in accordance with the plasmid encoding hu8E5-2I-mBBZ measurement using TaqMan Fa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04412">
        <w:rPr>
          <w:rFonts w:ascii="Times New Roman" w:hAnsi="Times New Roman" w:cs="Times New Roman"/>
          <w:bCs/>
          <w:sz w:val="24"/>
          <w:szCs w:val="24"/>
        </w:rPr>
        <w:t xml:space="preserve">t Advanced Master Mix (Thermo-Fisher Scientific). The former primer sequences 5’-GACGTTGGGTTACCTTCTGC-3’ and reverse </w:t>
      </w:r>
      <w:r w:rsidRPr="00F04412">
        <w:rPr>
          <w:rFonts w:ascii="Times New Roman" w:hAnsi="Times New Roman" w:cs="Times New Roman"/>
          <w:bCs/>
          <w:sz w:val="24"/>
          <w:szCs w:val="24"/>
        </w:rPr>
        <w:lastRenderedPageBreak/>
        <w:t>primer sequence 5’-TTCCCAGGTCACGATGTAGG-3’ were used for amplifying the specific CAR sequence. The TaqMan probe sequence is 5’-ATGGCCGCGAGACGGCACCT-3’.</w:t>
      </w:r>
    </w:p>
    <w:p w14:paraId="117F1596" w14:textId="536BD1F7" w:rsidR="008812B0" w:rsidRDefault="008812B0" w:rsidP="008812B0">
      <w:pPr>
        <w:rPr>
          <w:rFonts w:ascii="Times New Roman" w:hAnsi="Times New Roman" w:cs="Times New Roman"/>
          <w:sz w:val="24"/>
          <w:szCs w:val="24"/>
        </w:rPr>
      </w:pPr>
    </w:p>
    <w:p w14:paraId="6B4FB137" w14:textId="77777777" w:rsidR="008812B0" w:rsidRPr="00F04412" w:rsidRDefault="008812B0" w:rsidP="008812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4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vivo</w:t>
      </w:r>
      <w:r w:rsidRPr="00F04412">
        <w:rPr>
          <w:rFonts w:ascii="Times New Roman" w:hAnsi="Times New Roman" w:cs="Times New Roman"/>
          <w:b/>
          <w:bCs/>
          <w:sz w:val="24"/>
          <w:szCs w:val="24"/>
        </w:rPr>
        <w:t xml:space="preserve"> immune cells detection</w:t>
      </w:r>
    </w:p>
    <w:p w14:paraId="6B4E8E8D" w14:textId="160FD491" w:rsidR="008812B0" w:rsidRDefault="008812B0" w:rsidP="008812B0">
      <w:pPr>
        <w:rPr>
          <w:rFonts w:ascii="Times New Roman" w:hAnsi="Times New Roman" w:cs="Times New Roman"/>
          <w:sz w:val="24"/>
          <w:szCs w:val="24"/>
        </w:rPr>
      </w:pPr>
      <w:r w:rsidRPr="00921342">
        <w:rPr>
          <w:rFonts w:ascii="Times New Roman" w:hAnsi="Times New Roman" w:cs="Times New Roman"/>
          <w:sz w:val="24"/>
          <w:szCs w:val="24"/>
        </w:rPr>
        <w:t xml:space="preserve">Tumor tissues were isolated from mice and minced using surgical scissors. Tissues were then resuspended in digestion medium containing 0.05 mg/mL Collagenase </w:t>
      </w:r>
      <w:r w:rsidRPr="00B13D9B">
        <w:rPr>
          <w:rFonts w:ascii="Times New Roman" w:hAnsi="Times New Roman" w:cs="Times New Roman"/>
          <w:sz w:val="24"/>
          <w:szCs w:val="24"/>
        </w:rPr>
        <w:t>Ⅰ</w:t>
      </w:r>
      <w:r w:rsidRPr="00921342">
        <w:rPr>
          <w:rFonts w:ascii="Times New Roman" w:hAnsi="Times New Roman" w:cs="Times New Roman"/>
          <w:sz w:val="24"/>
          <w:szCs w:val="24"/>
        </w:rPr>
        <w:t xml:space="preserve"> (Sigma Aldrich), 0</w:t>
      </w:r>
      <w:r w:rsidRPr="00B13D9B">
        <w:rPr>
          <w:rFonts w:ascii="Times New Roman" w:hAnsi="Times New Roman" w:cs="Times New Roman"/>
          <w:sz w:val="24"/>
          <w:szCs w:val="24"/>
        </w:rPr>
        <w:t>.05 mg/mL Collagenase Ⅳ</w:t>
      </w:r>
      <w:r w:rsidRPr="00921342">
        <w:rPr>
          <w:rFonts w:ascii="Times New Roman" w:hAnsi="Times New Roman" w:cs="Times New Roman"/>
          <w:sz w:val="24"/>
          <w:szCs w:val="24"/>
        </w:rPr>
        <w:t xml:space="preserve"> (Sigma Aldrich), 0.025 mg/ml hyaluronidase (Sigma Aldr</w:t>
      </w:r>
      <w:r w:rsidRPr="00B13D9B">
        <w:rPr>
          <w:rFonts w:ascii="Times New Roman" w:hAnsi="Times New Roman" w:cs="Times New Roman"/>
          <w:sz w:val="24"/>
          <w:szCs w:val="24"/>
        </w:rPr>
        <w:t>ich) and 0.01 mg/</w:t>
      </w:r>
      <w:proofErr w:type="spellStart"/>
      <w:r w:rsidRPr="00B13D9B">
        <w:rPr>
          <w:rFonts w:ascii="Times New Roman" w:hAnsi="Times New Roman" w:cs="Times New Roman"/>
          <w:sz w:val="24"/>
          <w:szCs w:val="24"/>
        </w:rPr>
        <w:t>mLDNase</w:t>
      </w:r>
      <w:proofErr w:type="spellEnd"/>
      <w:r w:rsidRPr="00B13D9B">
        <w:rPr>
          <w:rFonts w:ascii="Times New Roman" w:hAnsi="Times New Roman" w:cs="Times New Roman"/>
          <w:sz w:val="24"/>
          <w:szCs w:val="24"/>
        </w:rPr>
        <w:t xml:space="preserve"> Ⅰ</w:t>
      </w:r>
      <w:r w:rsidRPr="009213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1342">
        <w:rPr>
          <w:rFonts w:ascii="Times New Roman" w:hAnsi="Times New Roman" w:cs="Times New Roman"/>
          <w:sz w:val="24"/>
          <w:szCs w:val="24"/>
        </w:rPr>
        <w:t>StemCell</w:t>
      </w:r>
      <w:proofErr w:type="spellEnd"/>
      <w:r w:rsidRPr="00921342">
        <w:rPr>
          <w:rFonts w:ascii="Times New Roman" w:hAnsi="Times New Roman" w:cs="Times New Roman"/>
          <w:sz w:val="24"/>
          <w:szCs w:val="24"/>
        </w:rPr>
        <w:t xml:space="preserve"> Technologies) for 30 min at 37</w:t>
      </w:r>
      <w:r w:rsidRPr="00B13D9B">
        <w:rPr>
          <w:rFonts w:ascii="Times New Roman" w:hAnsi="Times New Roman" w:cs="Times New Roman"/>
          <w:sz w:val="24"/>
          <w:szCs w:val="24"/>
        </w:rPr>
        <w:t>℃</w:t>
      </w:r>
      <w:r w:rsidRPr="00921342">
        <w:rPr>
          <w:rFonts w:ascii="Times New Roman" w:hAnsi="Times New Roman" w:cs="Times New Roman"/>
          <w:sz w:val="24"/>
          <w:szCs w:val="24"/>
        </w:rPr>
        <w:t xml:space="preserve"> on a shaker and then strained through a 70 </w:t>
      </w:r>
      <w:proofErr w:type="spellStart"/>
      <w:r w:rsidRPr="0092134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921342">
        <w:rPr>
          <w:rFonts w:ascii="Times New Roman" w:hAnsi="Times New Roman" w:cs="Times New Roman"/>
          <w:sz w:val="24"/>
          <w:szCs w:val="24"/>
        </w:rPr>
        <w:t xml:space="preserve"> filter (BD Falcon). Cell suspensions were stained with fluoroch</w:t>
      </w:r>
      <w:r w:rsidRPr="00B13D9B">
        <w:rPr>
          <w:rFonts w:ascii="Times New Roman" w:hAnsi="Times New Roman" w:cs="Times New Roman"/>
          <w:sz w:val="24"/>
          <w:szCs w:val="24"/>
        </w:rPr>
        <w:t>rome labeled antibodies in PBS containing 1% FBS.</w:t>
      </w:r>
    </w:p>
    <w:p w14:paraId="520C0BF0" w14:textId="77777777" w:rsidR="008812B0" w:rsidRPr="008812B0" w:rsidRDefault="008812B0"/>
    <w:p w14:paraId="5A222486" w14:textId="726A8381" w:rsidR="008812B0" w:rsidRPr="003B4270" w:rsidRDefault="003B4270">
      <w:pPr>
        <w:rPr>
          <w:rFonts w:ascii="Times New Roman" w:hAnsi="Times New Roman" w:cs="Times New Roman"/>
          <w:sz w:val="24"/>
          <w:szCs w:val="24"/>
        </w:rPr>
      </w:pPr>
      <w:r w:rsidRPr="00F0441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94EBE4C" w14:textId="77777777" w:rsidR="008812B0" w:rsidRPr="003B4270" w:rsidRDefault="008812B0" w:rsidP="008812B0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270">
        <w:rPr>
          <w:rFonts w:ascii="Times New Roman" w:hAnsi="Times New Roman" w:cs="Times New Roman"/>
          <w:sz w:val="24"/>
          <w:szCs w:val="24"/>
        </w:rPr>
        <w:fldChar w:fldCharType="begin"/>
      </w:r>
      <w:r w:rsidRPr="003B427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B427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Pr="003B4270">
        <w:rPr>
          <w:rFonts w:ascii="Times New Roman" w:hAnsi="Times New Roman" w:cs="Times New Roman"/>
          <w:sz w:val="24"/>
          <w:szCs w:val="24"/>
        </w:rPr>
        <w:t>1.</w:t>
      </w:r>
      <w:r w:rsidRPr="003B4270">
        <w:rPr>
          <w:rFonts w:ascii="Times New Roman" w:hAnsi="Times New Roman" w:cs="Times New Roman"/>
          <w:sz w:val="24"/>
          <w:szCs w:val="24"/>
        </w:rPr>
        <w:tab/>
        <w:t>Lutz MB, Kukutsch N, Ogilvie AL, Rossner S, Koch F, Romani N</w:t>
      </w:r>
      <w:r w:rsidRPr="003B4270">
        <w:rPr>
          <w:rFonts w:ascii="Times New Roman" w:hAnsi="Times New Roman" w:cs="Times New Roman"/>
          <w:i/>
          <w:sz w:val="24"/>
          <w:szCs w:val="24"/>
        </w:rPr>
        <w:t>, et al.</w:t>
      </w:r>
      <w:r w:rsidRPr="003B4270">
        <w:rPr>
          <w:rFonts w:ascii="Times New Roman" w:hAnsi="Times New Roman" w:cs="Times New Roman"/>
          <w:sz w:val="24"/>
          <w:szCs w:val="24"/>
        </w:rPr>
        <w:t xml:space="preserve"> An advanced culture method for generating large quantities of highly pure dendritic cells from mouse bone marrow. Journal of immunological methods </w:t>
      </w:r>
      <w:r w:rsidRPr="003B4270">
        <w:rPr>
          <w:rFonts w:ascii="Times New Roman" w:hAnsi="Times New Roman" w:cs="Times New Roman"/>
          <w:b/>
          <w:sz w:val="24"/>
          <w:szCs w:val="24"/>
        </w:rPr>
        <w:t>1999</w:t>
      </w:r>
      <w:r w:rsidRPr="003B4270">
        <w:rPr>
          <w:rFonts w:ascii="Times New Roman" w:hAnsi="Times New Roman" w:cs="Times New Roman"/>
          <w:sz w:val="24"/>
          <w:szCs w:val="24"/>
        </w:rPr>
        <w:t>;223(1):77-92 doi 10.1016/s0022-1759(98)00204-x.</w:t>
      </w:r>
      <w:bookmarkEnd w:id="0"/>
    </w:p>
    <w:p w14:paraId="2D8D3147" w14:textId="5EABA110" w:rsidR="001A1CB8" w:rsidRPr="008812B0" w:rsidRDefault="008812B0">
      <w:r w:rsidRPr="003B427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A1CB8" w:rsidRPr="00881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C85C" w14:textId="77777777" w:rsidR="00DC4F77" w:rsidRDefault="00DC4F77" w:rsidP="004919CD">
      <w:r>
        <w:separator/>
      </w:r>
    </w:p>
  </w:endnote>
  <w:endnote w:type="continuationSeparator" w:id="0">
    <w:p w14:paraId="38A58E14" w14:textId="77777777" w:rsidR="00DC4F77" w:rsidRDefault="00DC4F77" w:rsidP="004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1B0A" w14:textId="77777777" w:rsidR="00DC4F77" w:rsidRDefault="00DC4F77" w:rsidP="004919CD">
      <w:r>
        <w:separator/>
      </w:r>
    </w:p>
  </w:footnote>
  <w:footnote w:type="continuationSeparator" w:id="0">
    <w:p w14:paraId="4BDB5662" w14:textId="77777777" w:rsidR="00DC4F77" w:rsidRDefault="00DC4F77" w:rsidP="0049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linical Cancer Researc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0az0t0rkwwdswe50vrvr0anp29fstvwxdre&quot;&gt;My EndNote Library&lt;record-ids&gt;&lt;item&gt;751&lt;/item&gt;&lt;/record-ids&gt;&lt;/item&gt;&lt;/Libraries&gt;"/>
  </w:docVars>
  <w:rsids>
    <w:rsidRoot w:val="008812B0"/>
    <w:rsid w:val="000B0CFE"/>
    <w:rsid w:val="00147EE2"/>
    <w:rsid w:val="001A1CB8"/>
    <w:rsid w:val="002F4B86"/>
    <w:rsid w:val="00330E15"/>
    <w:rsid w:val="003B4270"/>
    <w:rsid w:val="003B682B"/>
    <w:rsid w:val="004919CD"/>
    <w:rsid w:val="005153FC"/>
    <w:rsid w:val="005A2BB3"/>
    <w:rsid w:val="00664A5F"/>
    <w:rsid w:val="008812B0"/>
    <w:rsid w:val="008C6CA8"/>
    <w:rsid w:val="00925AFF"/>
    <w:rsid w:val="00943DE2"/>
    <w:rsid w:val="00B46E12"/>
    <w:rsid w:val="00BD6C69"/>
    <w:rsid w:val="00CC7E51"/>
    <w:rsid w:val="00DC4F77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C74C6"/>
  <w15:chartTrackingRefBased/>
  <w15:docId w15:val="{5CD24F60-2942-4E12-A3F6-87F2DE8D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2B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12B0"/>
    <w:rPr>
      <w:sz w:val="18"/>
      <w:szCs w:val="18"/>
    </w:rPr>
  </w:style>
  <w:style w:type="paragraph" w:customStyle="1" w:styleId="Paragraph">
    <w:name w:val="Paragraph"/>
    <w:basedOn w:val="a"/>
    <w:rsid w:val="008812B0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8812B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812B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812B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812B0"/>
    <w:rPr>
      <w:rFonts w:ascii="等线" w:eastAsia="等线" w:hAnsi="等线"/>
      <w:noProof/>
      <w:sz w:val="20"/>
    </w:rPr>
  </w:style>
  <w:style w:type="character" w:styleId="a5">
    <w:name w:val="Hyperlink"/>
    <w:basedOn w:val="a0"/>
    <w:uiPriority w:val="99"/>
    <w:unhideWhenUsed/>
    <w:rsid w:val="008812B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12B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91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19C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91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91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hongluo</dc:creator>
  <cp:keywords/>
  <dc:description/>
  <cp:lastModifiedBy>hongluo</cp:lastModifiedBy>
  <cp:revision>12</cp:revision>
  <dcterms:created xsi:type="dcterms:W3CDTF">2020-05-21T01:58:00Z</dcterms:created>
  <dcterms:modified xsi:type="dcterms:W3CDTF">2020-06-24T03:14:00Z</dcterms:modified>
</cp:coreProperties>
</file>