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200" w14:textId="77777777" w:rsidR="00F52EF8" w:rsidRPr="00D460EC" w:rsidRDefault="00F52EF8" w:rsidP="00F52EF8">
      <w:pPr>
        <w:rPr>
          <w:b/>
        </w:rPr>
      </w:pPr>
      <w:r w:rsidRPr="00D460EC">
        <w:rPr>
          <w:b/>
        </w:rPr>
        <w:t>Supplementary Table 1. Clinical characteristics of Cohort A per molecular subtype.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520"/>
        <w:gridCol w:w="1038"/>
        <w:gridCol w:w="562"/>
        <w:gridCol w:w="1064"/>
        <w:gridCol w:w="576"/>
        <w:gridCol w:w="1077"/>
        <w:gridCol w:w="583"/>
        <w:gridCol w:w="1064"/>
        <w:gridCol w:w="576"/>
        <w:gridCol w:w="1051"/>
        <w:gridCol w:w="569"/>
      </w:tblGrid>
      <w:tr w:rsidR="00F52EF8" w:rsidRPr="00D460EC" w14:paraId="1C60F1DE" w14:textId="77777777" w:rsidTr="0009539F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87FF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Clinical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0DFD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Basal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E8045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Her2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BBD58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LumA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B07C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LumB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64E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Normal</w:t>
            </w:r>
          </w:p>
        </w:tc>
      </w:tr>
      <w:tr w:rsidR="00F52EF8" w:rsidRPr="00D460EC" w14:paraId="2465EB4C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B4D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characteristics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1C803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samples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22A2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49151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samples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C2EA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79D3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samples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864B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7C1CA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samples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345A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F55F6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samples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C2F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0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52EF8" w:rsidRPr="00D460EC" w14:paraId="04BA2E4A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7C60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ER-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70CD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138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411D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71.5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CACD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0F7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44.6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03FF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0BFA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5474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CFCB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4.2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569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DEE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15.6</w:t>
            </w:r>
          </w:p>
        </w:tc>
      </w:tr>
      <w:tr w:rsidR="00F52EF8" w:rsidRPr="00D460EC" w14:paraId="1165D379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8A8C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ER+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098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8263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11.9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F8CA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3BB8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29.5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CF9E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166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CF1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73.1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A3E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CD6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70.6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9F29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105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C615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54.7</w:t>
            </w:r>
          </w:p>
        </w:tc>
      </w:tr>
      <w:tr w:rsidR="00F52EF8" w:rsidRPr="00D460EC" w14:paraId="7F0A22F1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7325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</w:rPr>
            </w:pPr>
            <w:proofErr w:type="gramStart"/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n.d.(</w:t>
            </w:r>
            <w:proofErr w:type="gramEnd"/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ER)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41008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E896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4.7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88A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3C9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25.9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0435E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4BEE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22.9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EE10B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5F4E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25.2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0F3FF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7479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29.7</w:t>
            </w:r>
          </w:p>
        </w:tc>
      </w:tr>
      <w:tr w:rsidR="00F52EF8" w:rsidRPr="00D460EC" w14:paraId="6E08B949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615A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PR-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7F74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73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631B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37.8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ADBF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2EF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27.7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69A9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A4C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6.2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7E67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F242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13.3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BAB3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2E16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8.3</w:t>
            </w:r>
          </w:p>
        </w:tc>
      </w:tr>
      <w:tr w:rsidR="00F52EF8" w:rsidRPr="00D460EC" w14:paraId="63916120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27AB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PR+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B897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6128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8.3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0F6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B987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13.4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6035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74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CE3C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ACBC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997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23.8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425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42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F518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21.9</w:t>
            </w:r>
          </w:p>
        </w:tc>
      </w:tr>
      <w:tr w:rsidR="00F52EF8" w:rsidRPr="00D460EC" w14:paraId="5729252A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E66F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</w:rPr>
            </w:pPr>
            <w:proofErr w:type="gramStart"/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n.d.(</w:t>
            </w:r>
            <w:proofErr w:type="gramEnd"/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PR)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01A0C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2384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53.9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33AD2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6926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58.9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2AEFF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139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3E75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61.2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8F5D4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B27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62.9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94628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134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53B5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69.8</w:t>
            </w:r>
          </w:p>
        </w:tc>
      </w:tr>
      <w:tr w:rsidR="00F52EF8" w:rsidRPr="00D460EC" w14:paraId="2C6A0DE9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9100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HER2-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978D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71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BAEF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36.8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644E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B304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16.1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8082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63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F62F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27.8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45C2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17C3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22.4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907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41DF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17.2</w:t>
            </w:r>
          </w:p>
        </w:tc>
      </w:tr>
      <w:tr w:rsidR="00F52EF8" w:rsidRPr="00D460EC" w14:paraId="5192911F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6DE5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HER2+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EA9E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962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0.5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24AA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5BD5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19.6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DE9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E82A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99C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5CC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2.8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1149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E7B2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1.6</w:t>
            </w:r>
          </w:p>
        </w:tc>
      </w:tr>
      <w:tr w:rsidR="00F52EF8" w:rsidRPr="00D460EC" w14:paraId="70FEB09B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D08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</w:rPr>
            </w:pPr>
            <w:proofErr w:type="gramStart"/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n.d.(</w:t>
            </w:r>
            <w:proofErr w:type="gramEnd"/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HER2)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055E3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DA94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62.7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D3603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C73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64.3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F5BD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164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69E5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72.2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55187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107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1FE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74.8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E90F8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156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4FCF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460EC">
              <w:rPr>
                <w:rFonts w:eastAsia="Times New Roman" w:cs="Arial"/>
                <w:i/>
                <w:iCs/>
                <w:sz w:val="18"/>
                <w:szCs w:val="18"/>
              </w:rPr>
              <w:t>81.3</w:t>
            </w:r>
          </w:p>
        </w:tc>
      </w:tr>
      <w:tr w:rsidR="00F52EF8" w:rsidRPr="00D460EC" w14:paraId="58C0AA1C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2689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T1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5C44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7858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38.9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811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2C64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47.3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A942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137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13E9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60.4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7755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DFBB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47.6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D955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123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7E7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64.1</w:t>
            </w:r>
          </w:p>
        </w:tc>
      </w:tr>
      <w:tr w:rsidR="00F52EF8" w:rsidRPr="00D460EC" w14:paraId="14B18C50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DFEB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T2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275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116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2C77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60.1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832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8825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B05B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82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86BF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36.1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389B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8FBC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52.4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2233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BE98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33.9</w:t>
            </w:r>
          </w:p>
        </w:tc>
      </w:tr>
      <w:tr w:rsidR="00F52EF8" w:rsidRPr="00D460EC" w14:paraId="2311B9C8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8A4A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T3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1FAF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5E8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0.5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6437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544A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9192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5D17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2.6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0709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A948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EDCC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7F4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1.6</w:t>
            </w:r>
          </w:p>
        </w:tc>
      </w:tr>
      <w:tr w:rsidR="00F52EF8" w:rsidRPr="00D460EC" w14:paraId="06C17C7B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E6F9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T4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9DCEF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AE0A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0.5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AA128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481B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C2612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80E4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0.4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68A6F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BBD5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7CFCA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6A8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0.5</w:t>
            </w:r>
          </w:p>
        </w:tc>
      </w:tr>
      <w:tr w:rsidR="00F52EF8" w:rsidRPr="00D460EC" w14:paraId="647032B0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3534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G1*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E069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F1C9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0.5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9D76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91DC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5E2B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68C4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11.9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1C8C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C55C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2.1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0B2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B283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7.8</w:t>
            </w:r>
          </w:p>
        </w:tc>
      </w:tr>
      <w:tr w:rsidR="00F52EF8" w:rsidRPr="00D460EC" w14:paraId="70CC0C79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87BE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G2*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5CE3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5AA4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4.7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07D2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A648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8.9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EB54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C0D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14.1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00D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4B89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16.1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990A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FF67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8.3</w:t>
            </w:r>
          </w:p>
        </w:tc>
      </w:tr>
      <w:tr w:rsidR="00F52EF8" w:rsidRPr="00D460EC" w14:paraId="18864009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7A09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G3*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1A3AE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2014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33.2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87F4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87DF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24.1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77D1B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61D4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0E6F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9F18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12.6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C12CA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BCA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4.7</w:t>
            </w:r>
          </w:p>
        </w:tc>
      </w:tr>
      <w:tr w:rsidR="00F52EF8" w:rsidRPr="00D460EC" w14:paraId="546E4F39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10C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G1</w:t>
            </w:r>
            <w:r w:rsidRPr="00D460EC">
              <w:rPr>
                <w:rFonts w:eastAsia="Times New Roman" w:cs="Arial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0A03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EA49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1.6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BA26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3684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69AD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F846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15.4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7AE3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07B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4.2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F81B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F61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23.4</w:t>
            </w:r>
          </w:p>
        </w:tc>
      </w:tr>
      <w:tr w:rsidR="00F52EF8" w:rsidRPr="00D460EC" w14:paraId="45C61AC6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2662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G2</w:t>
            </w:r>
            <w:r w:rsidRPr="00D460EC">
              <w:rPr>
                <w:rFonts w:eastAsia="Times New Roman" w:cs="Arial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4DED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4C25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14.5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197C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6F0E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5116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82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B38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36.1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0EBE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4F50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37.8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840E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FEAD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39.1</w:t>
            </w:r>
          </w:p>
        </w:tc>
      </w:tr>
      <w:tr w:rsidR="00F52EF8" w:rsidRPr="00D460EC" w14:paraId="1184163A" w14:textId="77777777" w:rsidTr="0009539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F54B" w14:textId="77777777" w:rsidR="00F52EF8" w:rsidRPr="00D460EC" w:rsidRDefault="00F52EF8" w:rsidP="0009539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G3</w:t>
            </w:r>
            <w:r w:rsidRPr="00D460EC">
              <w:rPr>
                <w:rFonts w:eastAsia="Times New Roman" w:cs="Arial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83682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68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E129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35.2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DA3C2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165A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91.1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66279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8563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5.3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6011B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2FFD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16.8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EEC2E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083" w14:textId="77777777" w:rsidR="00F52EF8" w:rsidRPr="00D460EC" w:rsidRDefault="00F52EF8" w:rsidP="000953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460EC">
              <w:rPr>
                <w:rFonts w:eastAsia="Times New Roman" w:cs="Arial"/>
                <w:sz w:val="18"/>
                <w:szCs w:val="18"/>
              </w:rPr>
              <w:t>4.2</w:t>
            </w:r>
          </w:p>
        </w:tc>
      </w:tr>
    </w:tbl>
    <w:p w14:paraId="1355713C" w14:textId="77777777" w:rsidR="00F52EF8" w:rsidRPr="00D460EC" w:rsidRDefault="00F52EF8" w:rsidP="00F52EF8">
      <w:pPr>
        <w:pStyle w:val="NoSpacing"/>
      </w:pPr>
      <w:r w:rsidRPr="00D460EC">
        <w:rPr>
          <w:u w:val="single"/>
        </w:rPr>
        <w:t>Abbreviations:</w:t>
      </w:r>
      <w:r w:rsidRPr="00D460EC">
        <w:t xml:space="preserve"> ER: estrogen receptor; Her2; human epidermal growth-factor receptor 2; G: clinical grade; n.d.: not determined; PR: progesterone receptor; T: tumor size.</w:t>
      </w:r>
    </w:p>
    <w:p w14:paraId="4FE5CD2F" w14:textId="77777777" w:rsidR="00F52EF8" w:rsidRPr="00D460EC" w:rsidRDefault="00F52EF8" w:rsidP="00F52EF8">
      <w:pPr>
        <w:pStyle w:val="NoSpacing"/>
      </w:pPr>
      <w:r w:rsidRPr="00D460EC">
        <w:t>*clinical grade determined by Bloom-Richardson grading</w:t>
      </w:r>
    </w:p>
    <w:p w14:paraId="3DFD5B5E" w14:textId="77777777" w:rsidR="00F52EF8" w:rsidRPr="00D460EC" w:rsidRDefault="00F52EF8" w:rsidP="00F52EF8">
      <w:pPr>
        <w:pStyle w:val="NoSpacing"/>
      </w:pPr>
      <w:r w:rsidRPr="00D460EC">
        <w:rPr>
          <w:vertAlign w:val="superscript"/>
        </w:rPr>
        <w:t>#</w:t>
      </w:r>
      <w:r w:rsidRPr="00D460EC">
        <w:t xml:space="preserve">clinical grade obtained via public repository (unspecified GSE11121, </w:t>
      </w:r>
      <w:proofErr w:type="spellStart"/>
      <w:r w:rsidRPr="00D460EC">
        <w:t>Elston</w:t>
      </w:r>
      <w:proofErr w:type="spellEnd"/>
      <w:r w:rsidRPr="00D460EC">
        <w:t xml:space="preserve"> and Ellis method for GSE7390 and GSE2990)</w:t>
      </w:r>
    </w:p>
    <w:p w14:paraId="15AA8DEA" w14:textId="77777777" w:rsidR="00537B8B" w:rsidRDefault="00537B8B">
      <w:bookmarkStart w:id="0" w:name="_GoBack"/>
      <w:bookmarkEnd w:id="0"/>
    </w:p>
    <w:sectPr w:rsidR="0053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F8"/>
    <w:rsid w:val="00537B8B"/>
    <w:rsid w:val="00F5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8BD7"/>
  <w15:chartTrackingRefBased/>
  <w15:docId w15:val="{51EF3165-9A6F-463B-BDFA-95C1F410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2E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2019-10-17T15:38:00Z</dcterms:created>
  <dcterms:modified xsi:type="dcterms:W3CDTF">2019-10-17T15:38:00Z</dcterms:modified>
</cp:coreProperties>
</file>