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29B50B" w14:textId="77777777" w:rsidR="00C8576E" w:rsidRPr="00DD5431" w:rsidRDefault="00C8576E" w:rsidP="00C8576E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7250AA">
        <w:rPr>
          <w:rFonts w:ascii="Arial" w:hAnsi="Arial" w:cs="Arial"/>
          <w:b/>
          <w:i/>
          <w:sz w:val="22"/>
          <w:szCs w:val="22"/>
        </w:rPr>
        <w:t>ESR1</w:t>
      </w:r>
      <w:r>
        <w:rPr>
          <w:rFonts w:ascii="Arial" w:hAnsi="Arial" w:cs="Arial"/>
          <w:b/>
          <w:sz w:val="22"/>
          <w:szCs w:val="22"/>
        </w:rPr>
        <w:t xml:space="preserve"> mutations and overall survival on </w:t>
      </w:r>
      <w:r w:rsidRPr="00DD5431">
        <w:rPr>
          <w:rFonts w:ascii="Arial" w:hAnsi="Arial" w:cs="Arial"/>
          <w:b/>
          <w:sz w:val="22"/>
          <w:szCs w:val="22"/>
        </w:rPr>
        <w:t xml:space="preserve">fulvestrant versus exemestane in advanced hormone receptor positive breast cancer. A </w:t>
      </w:r>
      <w:r>
        <w:rPr>
          <w:rFonts w:ascii="Arial" w:hAnsi="Arial" w:cs="Arial"/>
          <w:b/>
          <w:sz w:val="22"/>
          <w:szCs w:val="22"/>
        </w:rPr>
        <w:t xml:space="preserve">combined </w:t>
      </w:r>
      <w:r w:rsidRPr="00DD5431">
        <w:rPr>
          <w:rFonts w:ascii="Arial" w:hAnsi="Arial" w:cs="Arial"/>
          <w:b/>
          <w:sz w:val="22"/>
          <w:szCs w:val="22"/>
        </w:rPr>
        <w:t xml:space="preserve">analysis of </w:t>
      </w:r>
      <w:proofErr w:type="spellStart"/>
      <w:r w:rsidRPr="00DD5431">
        <w:rPr>
          <w:rFonts w:ascii="Arial" w:hAnsi="Arial" w:cs="Arial"/>
          <w:b/>
          <w:sz w:val="22"/>
          <w:szCs w:val="22"/>
        </w:rPr>
        <w:t>SoFEA</w:t>
      </w:r>
      <w:proofErr w:type="spellEnd"/>
      <w:r w:rsidRPr="00DD5431">
        <w:rPr>
          <w:rFonts w:ascii="Arial" w:hAnsi="Arial" w:cs="Arial"/>
          <w:b/>
          <w:sz w:val="22"/>
          <w:szCs w:val="22"/>
        </w:rPr>
        <w:t xml:space="preserve"> and EFECT</w:t>
      </w:r>
      <w:r>
        <w:rPr>
          <w:rFonts w:ascii="Arial" w:hAnsi="Arial" w:cs="Arial"/>
          <w:b/>
          <w:sz w:val="22"/>
          <w:szCs w:val="22"/>
        </w:rPr>
        <w:t>.</w:t>
      </w:r>
    </w:p>
    <w:p w14:paraId="2FA8FCE8" w14:textId="77777777" w:rsidR="006849D7" w:rsidRPr="00DD5431" w:rsidRDefault="006849D7" w:rsidP="00FA7E34">
      <w:pPr>
        <w:spacing w:line="360" w:lineRule="auto"/>
        <w:rPr>
          <w:rFonts w:ascii="Arial" w:hAnsi="Arial" w:cs="Arial"/>
          <w:sz w:val="22"/>
          <w:szCs w:val="22"/>
        </w:rPr>
      </w:pPr>
    </w:p>
    <w:p w14:paraId="2014EB6B" w14:textId="424A8696" w:rsidR="0024474C" w:rsidRDefault="0024474C" w:rsidP="00FA7E3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D5431">
        <w:rPr>
          <w:rFonts w:ascii="Arial" w:hAnsi="Arial" w:cs="Arial"/>
          <w:sz w:val="22"/>
          <w:szCs w:val="22"/>
        </w:rPr>
        <w:t xml:space="preserve">Nicholas </w:t>
      </w:r>
      <w:r w:rsidR="00197763">
        <w:rPr>
          <w:rFonts w:ascii="Arial" w:hAnsi="Arial" w:cs="Arial"/>
          <w:sz w:val="22"/>
          <w:szCs w:val="22"/>
        </w:rPr>
        <w:t xml:space="preserve">C. </w:t>
      </w:r>
      <w:r w:rsidRPr="00DD5431">
        <w:rPr>
          <w:rFonts w:ascii="Arial" w:hAnsi="Arial" w:cs="Arial"/>
          <w:sz w:val="22"/>
          <w:szCs w:val="22"/>
        </w:rPr>
        <w:t>Turner</w:t>
      </w:r>
      <w:r w:rsidR="001663EC" w:rsidRPr="001663EC">
        <w:rPr>
          <w:rFonts w:ascii="Arial" w:hAnsi="Arial" w:cs="Arial"/>
          <w:sz w:val="22"/>
          <w:szCs w:val="22"/>
          <w:vertAlign w:val="superscript"/>
        </w:rPr>
        <w:t>1,2</w:t>
      </w:r>
      <w:r w:rsidRPr="00DD5431">
        <w:rPr>
          <w:rFonts w:ascii="Arial" w:hAnsi="Arial" w:cs="Arial"/>
          <w:sz w:val="22"/>
          <w:szCs w:val="22"/>
        </w:rPr>
        <w:t xml:space="preserve">, </w:t>
      </w:r>
      <w:r w:rsidR="00874E48">
        <w:rPr>
          <w:rFonts w:ascii="Arial" w:hAnsi="Arial" w:cs="Arial"/>
          <w:sz w:val="22"/>
          <w:szCs w:val="22"/>
        </w:rPr>
        <w:t>et al</w:t>
      </w:r>
    </w:p>
    <w:p w14:paraId="4806B247" w14:textId="77777777" w:rsidR="00874E48" w:rsidRDefault="00874E48" w:rsidP="00FA7E34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3B7168D4" w14:textId="4C4DB0F1" w:rsidR="00874E48" w:rsidRPr="00DD5431" w:rsidRDefault="00874E48" w:rsidP="00FA7E3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Supplementary </w:t>
      </w:r>
      <w:r w:rsidR="00E42BAD">
        <w:rPr>
          <w:rFonts w:ascii="Arial" w:hAnsi="Arial" w:cs="Arial"/>
          <w:sz w:val="22"/>
          <w:szCs w:val="22"/>
        </w:rPr>
        <w:t>tables and figures</w:t>
      </w:r>
    </w:p>
    <w:p w14:paraId="6EEF124A" w14:textId="77777777" w:rsidR="00874E48" w:rsidRDefault="00874E48">
      <w:pPr>
        <w:rPr>
          <w:rFonts w:cs="Arial"/>
          <w:b/>
          <w:bCs/>
          <w:sz w:val="22"/>
          <w:szCs w:val="22"/>
        </w:rPr>
      </w:pPr>
      <w:r>
        <w:rPr>
          <w:rFonts w:cs="Arial"/>
          <w:b/>
          <w:bCs/>
          <w:sz w:val="22"/>
          <w:szCs w:val="22"/>
        </w:rPr>
        <w:br w:type="page"/>
      </w:r>
    </w:p>
    <w:p w14:paraId="583E0CF2" w14:textId="69D54493" w:rsidR="00742C12" w:rsidRPr="00742C12" w:rsidRDefault="00970CE8" w:rsidP="00FA7E34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742C12">
        <w:rPr>
          <w:rFonts w:ascii="Arial" w:hAnsi="Arial" w:cs="Arial"/>
          <w:b/>
          <w:sz w:val="22"/>
          <w:szCs w:val="22"/>
        </w:rPr>
        <w:lastRenderedPageBreak/>
        <w:t>Supplementary table 1</w:t>
      </w:r>
      <w:r w:rsidR="002B4910">
        <w:rPr>
          <w:rFonts w:ascii="Arial" w:hAnsi="Arial" w:cs="Arial"/>
          <w:b/>
          <w:sz w:val="22"/>
          <w:szCs w:val="22"/>
        </w:rPr>
        <w:t>.</w:t>
      </w:r>
      <w:r w:rsidRPr="00742C12">
        <w:rPr>
          <w:rFonts w:ascii="Arial" w:hAnsi="Arial" w:cs="Arial"/>
          <w:b/>
          <w:sz w:val="22"/>
          <w:szCs w:val="22"/>
        </w:rPr>
        <w:t xml:space="preserve"> Baseline characteristics of patients with samples analysed for </w:t>
      </w:r>
      <w:r w:rsidRPr="00742C12">
        <w:rPr>
          <w:rFonts w:ascii="Arial" w:hAnsi="Arial" w:cs="Arial"/>
          <w:b/>
          <w:i/>
          <w:sz w:val="22"/>
          <w:szCs w:val="22"/>
        </w:rPr>
        <w:t>ESR1</w:t>
      </w:r>
      <w:r w:rsidRPr="00742C12">
        <w:rPr>
          <w:rFonts w:ascii="Arial" w:hAnsi="Arial" w:cs="Arial"/>
          <w:b/>
          <w:sz w:val="22"/>
          <w:szCs w:val="22"/>
        </w:rPr>
        <w:t xml:space="preserve"> mutation status in EFECT</w:t>
      </w:r>
      <w:r w:rsidR="00A7607B" w:rsidRPr="00742C12">
        <w:rPr>
          <w:rFonts w:ascii="Arial" w:hAnsi="Arial" w:cs="Arial"/>
          <w:b/>
          <w:sz w:val="22"/>
          <w:szCs w:val="22"/>
        </w:rPr>
        <w:t>.</w:t>
      </w:r>
    </w:p>
    <w:p w14:paraId="7AF23B9A" w14:textId="58E5F047" w:rsidR="0067649A" w:rsidRPr="00DD5431" w:rsidRDefault="0005514E" w:rsidP="00FA7E34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US"/>
        </w:rPr>
        <w:drawing>
          <wp:inline distT="0" distB="0" distL="0" distR="0" wp14:anchorId="04EA2C08" wp14:editId="3B86DC51">
            <wp:extent cx="5270500" cy="6919032"/>
            <wp:effectExtent l="0" t="0" r="0" b="0"/>
            <wp:docPr id="1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91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87D73" w14:textId="77C16292" w:rsidR="00EA57DE" w:rsidRDefault="00EA57DE">
      <w:pPr>
        <w:rPr>
          <w:rFonts w:ascii="Arial" w:hAnsi="Arial" w:cs="Arial"/>
          <w:b/>
          <w:sz w:val="22"/>
          <w:szCs w:val="22"/>
        </w:rPr>
      </w:pPr>
    </w:p>
    <w:p w14:paraId="50EF83A2" w14:textId="7B537406" w:rsidR="00C026F4" w:rsidRPr="00C026F4" w:rsidRDefault="00C026F4" w:rsidP="00742C12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ER</w:t>
      </w:r>
      <w:r w:rsidR="00372DF6">
        <w:rPr>
          <w:rFonts w:ascii="Arial" w:hAnsi="Arial" w:cs="Arial"/>
          <w:sz w:val="22"/>
          <w:szCs w:val="22"/>
        </w:rPr>
        <w:t xml:space="preserve"> –</w:t>
      </w:r>
      <w:r>
        <w:rPr>
          <w:rFonts w:ascii="Arial" w:hAnsi="Arial" w:cs="Arial"/>
          <w:sz w:val="22"/>
          <w:szCs w:val="22"/>
        </w:rPr>
        <w:t xml:space="preserve"> oestrogen receptor positive; PR – progesterone receptor; ABC – advanced breast cancer; NSAI – non steroidal aromatase inhibitor; AI status – sensitivity to prior aromatase inhibitor (sensitive indicating relapse after at least 2 years adjuvant AI or response or duration of stable disease lasting at least 24 weeks in the metastatic setting)</w:t>
      </w:r>
      <w:r w:rsidR="00372DF6">
        <w:rPr>
          <w:rFonts w:ascii="Arial" w:hAnsi="Arial" w:cs="Arial"/>
          <w:sz w:val="22"/>
          <w:szCs w:val="22"/>
        </w:rPr>
        <w:t>.</w:t>
      </w:r>
      <w:r w:rsidR="00337AF2">
        <w:rPr>
          <w:rFonts w:ascii="Arial" w:hAnsi="Arial" w:cs="Arial"/>
          <w:sz w:val="22"/>
          <w:szCs w:val="22"/>
        </w:rPr>
        <w:t xml:space="preserve"> P values from Chi-squared test.</w:t>
      </w:r>
    </w:p>
    <w:p w14:paraId="0F99BCCA" w14:textId="77777777" w:rsidR="00C026F4" w:rsidRDefault="00C026F4" w:rsidP="00742C12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428C8386" w14:textId="35B4B11E" w:rsidR="00742C12" w:rsidRPr="00E615F9" w:rsidRDefault="00742C12" w:rsidP="00742C12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E615F9">
        <w:rPr>
          <w:rFonts w:ascii="Arial" w:hAnsi="Arial" w:cs="Arial"/>
          <w:b/>
          <w:sz w:val="22"/>
          <w:szCs w:val="22"/>
        </w:rPr>
        <w:t xml:space="preserve">Supplementary </w:t>
      </w:r>
      <w:r w:rsidR="009774FB">
        <w:rPr>
          <w:rFonts w:ascii="Arial" w:hAnsi="Arial" w:cs="Arial"/>
          <w:b/>
          <w:sz w:val="22"/>
          <w:szCs w:val="22"/>
        </w:rPr>
        <w:t>t</w:t>
      </w:r>
      <w:r w:rsidRPr="00E615F9">
        <w:rPr>
          <w:rFonts w:ascii="Arial" w:hAnsi="Arial" w:cs="Arial"/>
          <w:b/>
          <w:sz w:val="22"/>
          <w:szCs w:val="22"/>
        </w:rPr>
        <w:t>able 2</w:t>
      </w:r>
      <w:r w:rsidR="000B3375">
        <w:rPr>
          <w:rFonts w:ascii="Arial" w:hAnsi="Arial" w:cs="Arial"/>
          <w:b/>
          <w:sz w:val="22"/>
          <w:szCs w:val="22"/>
        </w:rPr>
        <w:t>.</w:t>
      </w:r>
      <w:r w:rsidRPr="00E615F9">
        <w:rPr>
          <w:rFonts w:ascii="Arial" w:hAnsi="Arial" w:cs="Arial"/>
          <w:b/>
          <w:sz w:val="22"/>
          <w:szCs w:val="22"/>
        </w:rPr>
        <w:t xml:space="preserve"> PFS and OS estimates by treatment group for all EFECT trial patients and patients with </w:t>
      </w:r>
      <w:r w:rsidRPr="004D4F93">
        <w:rPr>
          <w:rFonts w:ascii="Arial" w:hAnsi="Arial" w:cs="Arial"/>
          <w:b/>
          <w:i/>
          <w:sz w:val="22"/>
          <w:szCs w:val="22"/>
        </w:rPr>
        <w:t>ESR1</w:t>
      </w:r>
      <w:r w:rsidRPr="00E615F9">
        <w:rPr>
          <w:rFonts w:ascii="Arial" w:hAnsi="Arial" w:cs="Arial"/>
          <w:b/>
          <w:sz w:val="22"/>
          <w:szCs w:val="22"/>
        </w:rPr>
        <w:t xml:space="preserve"> mutation status available</w:t>
      </w:r>
      <w:r w:rsidR="008A1AEF">
        <w:rPr>
          <w:rFonts w:ascii="Arial" w:hAnsi="Arial" w:cs="Arial"/>
          <w:b/>
          <w:sz w:val="22"/>
          <w:szCs w:val="22"/>
        </w:rPr>
        <w:t>.</w:t>
      </w:r>
    </w:p>
    <w:p w14:paraId="5364C267" w14:textId="7783D139" w:rsidR="00742C12" w:rsidRDefault="00EA57DE" w:rsidP="00FA7E34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US"/>
        </w:rPr>
        <w:drawing>
          <wp:inline distT="0" distB="0" distL="0" distR="0" wp14:anchorId="2FC8F2EB" wp14:editId="51009EE2">
            <wp:extent cx="5270500" cy="822968"/>
            <wp:effectExtent l="0" t="0" r="0" b="0"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822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2C355" w14:textId="77777777" w:rsidR="00742C12" w:rsidRPr="00DD5431" w:rsidRDefault="00742C12" w:rsidP="00FA7E34">
      <w:pPr>
        <w:spacing w:line="360" w:lineRule="auto"/>
        <w:rPr>
          <w:rFonts w:ascii="Arial" w:hAnsi="Arial" w:cs="Arial"/>
          <w:sz w:val="22"/>
          <w:szCs w:val="22"/>
        </w:rPr>
      </w:pPr>
    </w:p>
    <w:p w14:paraId="61868C92" w14:textId="77777777" w:rsidR="00357A72" w:rsidRDefault="00357A72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14:paraId="352D2E62" w14:textId="6FFB8D15" w:rsidR="0060780A" w:rsidRPr="00D0167A" w:rsidRDefault="005D4D27" w:rsidP="00FA7E34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D0167A">
        <w:rPr>
          <w:rFonts w:ascii="Arial" w:hAnsi="Arial" w:cs="Arial"/>
          <w:b/>
          <w:sz w:val="22"/>
          <w:szCs w:val="22"/>
        </w:rPr>
        <w:lastRenderedPageBreak/>
        <w:t xml:space="preserve">Supplementary </w:t>
      </w:r>
      <w:r w:rsidR="009774FB">
        <w:rPr>
          <w:rFonts w:ascii="Arial" w:hAnsi="Arial" w:cs="Arial"/>
          <w:b/>
          <w:sz w:val="22"/>
          <w:szCs w:val="22"/>
        </w:rPr>
        <w:t>t</w:t>
      </w:r>
      <w:r w:rsidR="00970CE8" w:rsidRPr="00D0167A">
        <w:rPr>
          <w:rFonts w:ascii="Arial" w:hAnsi="Arial" w:cs="Arial"/>
          <w:b/>
          <w:sz w:val="22"/>
          <w:szCs w:val="22"/>
        </w:rPr>
        <w:t>able 3</w:t>
      </w:r>
      <w:r w:rsidR="008A1AEF" w:rsidRPr="00D0167A">
        <w:rPr>
          <w:rFonts w:ascii="Arial" w:hAnsi="Arial" w:cs="Arial"/>
          <w:b/>
          <w:sz w:val="22"/>
          <w:szCs w:val="22"/>
        </w:rPr>
        <w:t>.</w:t>
      </w:r>
      <w:r w:rsidR="0060780A" w:rsidRPr="00D0167A">
        <w:rPr>
          <w:rFonts w:ascii="Arial" w:hAnsi="Arial" w:cs="Arial"/>
          <w:b/>
          <w:sz w:val="22"/>
          <w:szCs w:val="22"/>
        </w:rPr>
        <w:t xml:space="preserve"> Baseline characteristics of </w:t>
      </w:r>
      <w:r w:rsidR="00B939CC">
        <w:rPr>
          <w:rFonts w:ascii="Arial" w:hAnsi="Arial" w:cs="Arial"/>
          <w:b/>
          <w:sz w:val="22"/>
          <w:szCs w:val="22"/>
        </w:rPr>
        <w:t>patients in</w:t>
      </w:r>
      <w:r w:rsidR="0060780A" w:rsidRPr="00D0167A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="00BE7BF9">
        <w:rPr>
          <w:rFonts w:ascii="Arial" w:hAnsi="Arial" w:cs="Arial"/>
          <w:b/>
          <w:sz w:val="22"/>
          <w:szCs w:val="22"/>
        </w:rPr>
        <w:t>SoFEA</w:t>
      </w:r>
      <w:proofErr w:type="spellEnd"/>
      <w:r w:rsidR="00BE7BF9">
        <w:rPr>
          <w:rFonts w:ascii="Arial" w:hAnsi="Arial" w:cs="Arial"/>
          <w:b/>
          <w:sz w:val="22"/>
          <w:szCs w:val="22"/>
        </w:rPr>
        <w:t xml:space="preserve"> and EFECT </w:t>
      </w:r>
      <w:r w:rsidR="00333377">
        <w:rPr>
          <w:rFonts w:ascii="Arial" w:hAnsi="Arial" w:cs="Arial"/>
          <w:b/>
          <w:sz w:val="22"/>
          <w:szCs w:val="22"/>
        </w:rPr>
        <w:t xml:space="preserve">combined </w:t>
      </w:r>
      <w:r w:rsidR="00BE7BF9">
        <w:rPr>
          <w:rFonts w:ascii="Arial" w:hAnsi="Arial" w:cs="Arial"/>
          <w:b/>
          <w:sz w:val="22"/>
          <w:szCs w:val="22"/>
        </w:rPr>
        <w:t>analysis.</w:t>
      </w:r>
    </w:p>
    <w:p w14:paraId="2159279E" w14:textId="233FF47E" w:rsidR="0060780A" w:rsidRPr="00DD5431" w:rsidRDefault="0005514E" w:rsidP="00FA7E34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US"/>
        </w:rPr>
        <w:drawing>
          <wp:inline distT="0" distB="0" distL="0" distR="0" wp14:anchorId="6E007912" wp14:editId="6131E8E5">
            <wp:extent cx="5095957" cy="6836569"/>
            <wp:effectExtent l="0" t="0" r="9525" b="0"/>
            <wp:docPr id="1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080" cy="6836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ED282" w14:textId="191002EF" w:rsidR="00372DF6" w:rsidRPr="00C026F4" w:rsidRDefault="00372DF6" w:rsidP="00372DF6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ER – oestrogen receptor positive; PR – progesterone receptor; ABC – advanced breast cancer; NSAI – non steroidal aromatase inhibitor; AI status – sensitivity to prior aromatase inhibitor (sensitive indicating relapse after at least 2 years adjuvant AI or response or duration of stable disease lasting at least 24 weeks in the metastatic setting). Treatment allocation – randomisation of EFECT has 1:1 whereas </w:t>
      </w:r>
      <w:r>
        <w:rPr>
          <w:rFonts w:ascii="Arial" w:hAnsi="Arial" w:cs="Arial"/>
          <w:sz w:val="22"/>
          <w:szCs w:val="22"/>
        </w:rPr>
        <w:lastRenderedPageBreak/>
        <w:t xml:space="preserve">randomisation of </w:t>
      </w:r>
      <w:proofErr w:type="spellStart"/>
      <w:r>
        <w:rPr>
          <w:rFonts w:ascii="Arial" w:hAnsi="Arial" w:cs="Arial"/>
          <w:sz w:val="22"/>
          <w:szCs w:val="22"/>
        </w:rPr>
        <w:t>SoFEA</w:t>
      </w:r>
      <w:proofErr w:type="spellEnd"/>
      <w:r>
        <w:rPr>
          <w:rFonts w:ascii="Arial" w:hAnsi="Arial" w:cs="Arial"/>
          <w:sz w:val="22"/>
          <w:szCs w:val="22"/>
        </w:rPr>
        <w:t xml:space="preserve"> was 2:1 fulvestrant based therapy versus </w:t>
      </w:r>
      <w:r w:rsidR="00CE1BCE">
        <w:rPr>
          <w:rFonts w:ascii="Arial" w:hAnsi="Arial" w:cs="Arial"/>
          <w:sz w:val="22"/>
          <w:szCs w:val="22"/>
        </w:rPr>
        <w:t>exemestane.</w:t>
      </w:r>
      <w:r w:rsidR="004164C6">
        <w:rPr>
          <w:rFonts w:ascii="Arial" w:hAnsi="Arial" w:cs="Arial"/>
          <w:sz w:val="22"/>
          <w:szCs w:val="22"/>
        </w:rPr>
        <w:t xml:space="preserve"> P values from Chi-squared test</w:t>
      </w:r>
    </w:p>
    <w:p w14:paraId="62269ADC" w14:textId="77777777" w:rsidR="004C7246" w:rsidRDefault="004C7246" w:rsidP="004C7246">
      <w:pPr>
        <w:spacing w:line="360" w:lineRule="auto"/>
        <w:rPr>
          <w:rFonts w:ascii="Arial" w:hAnsi="Arial" w:cs="Arial"/>
          <w:sz w:val="22"/>
          <w:szCs w:val="22"/>
        </w:rPr>
      </w:pPr>
    </w:p>
    <w:p w14:paraId="3974E4D0" w14:textId="77777777" w:rsidR="005773ED" w:rsidRPr="00DD5431" w:rsidRDefault="005773ED" w:rsidP="00FA7E34">
      <w:pPr>
        <w:spacing w:line="360" w:lineRule="auto"/>
        <w:rPr>
          <w:rFonts w:ascii="Arial" w:hAnsi="Arial" w:cs="Arial"/>
          <w:sz w:val="22"/>
          <w:szCs w:val="22"/>
        </w:rPr>
      </w:pPr>
    </w:p>
    <w:p w14:paraId="2381A732" w14:textId="77777777" w:rsidR="0028161F" w:rsidRPr="00DD5431" w:rsidRDefault="0028161F" w:rsidP="00FA7E34">
      <w:pPr>
        <w:spacing w:line="360" w:lineRule="auto"/>
        <w:rPr>
          <w:rFonts w:ascii="Arial" w:hAnsi="Arial" w:cs="Arial"/>
          <w:sz w:val="22"/>
          <w:szCs w:val="22"/>
        </w:rPr>
      </w:pPr>
    </w:p>
    <w:p w14:paraId="795A7C30" w14:textId="77777777" w:rsidR="0028161F" w:rsidRPr="00DD5431" w:rsidRDefault="0028161F" w:rsidP="00FA7E34">
      <w:pPr>
        <w:spacing w:line="360" w:lineRule="auto"/>
        <w:rPr>
          <w:rFonts w:ascii="Arial" w:hAnsi="Arial" w:cs="Arial"/>
          <w:sz w:val="22"/>
          <w:szCs w:val="22"/>
        </w:rPr>
      </w:pPr>
    </w:p>
    <w:p w14:paraId="1F5B485B" w14:textId="0BF39BE9" w:rsidR="0028161F" w:rsidRPr="00DD5431" w:rsidRDefault="0028161F" w:rsidP="00FA7E34">
      <w:pPr>
        <w:spacing w:line="360" w:lineRule="auto"/>
        <w:rPr>
          <w:rFonts w:ascii="Arial" w:hAnsi="Arial" w:cs="Arial"/>
          <w:sz w:val="22"/>
          <w:szCs w:val="22"/>
        </w:rPr>
      </w:pPr>
      <w:r w:rsidRPr="00DD5431">
        <w:rPr>
          <w:rFonts w:ascii="Arial" w:hAnsi="Arial" w:cs="Arial"/>
          <w:sz w:val="22"/>
          <w:szCs w:val="22"/>
        </w:rPr>
        <w:br w:type="page"/>
      </w:r>
    </w:p>
    <w:p w14:paraId="3F4BD54E" w14:textId="20605FE2" w:rsidR="00D64E77" w:rsidRPr="00D0167A" w:rsidRDefault="00D64E77" w:rsidP="00D64E77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D0167A">
        <w:rPr>
          <w:rFonts w:ascii="Arial" w:hAnsi="Arial" w:cs="Arial"/>
          <w:b/>
          <w:sz w:val="22"/>
          <w:szCs w:val="22"/>
        </w:rPr>
        <w:lastRenderedPageBreak/>
        <w:t xml:space="preserve">Supplementary </w:t>
      </w:r>
      <w:r>
        <w:rPr>
          <w:rFonts w:ascii="Arial" w:hAnsi="Arial" w:cs="Arial"/>
          <w:b/>
          <w:sz w:val="22"/>
          <w:szCs w:val="22"/>
        </w:rPr>
        <w:t>Figure 1</w:t>
      </w:r>
      <w:r w:rsidRPr="00D0167A">
        <w:rPr>
          <w:rFonts w:ascii="Arial" w:hAnsi="Arial" w:cs="Arial"/>
          <w:b/>
          <w:sz w:val="22"/>
          <w:szCs w:val="22"/>
        </w:rPr>
        <w:t xml:space="preserve">. </w:t>
      </w:r>
      <w:r>
        <w:rPr>
          <w:rFonts w:ascii="Arial" w:hAnsi="Arial" w:cs="Arial"/>
          <w:b/>
          <w:sz w:val="22"/>
          <w:szCs w:val="22"/>
        </w:rPr>
        <w:t xml:space="preserve">Impact of DNA input amount on </w:t>
      </w:r>
      <w:r w:rsidRPr="00594755">
        <w:rPr>
          <w:rFonts w:ascii="Arial" w:hAnsi="Arial" w:cs="Arial"/>
          <w:b/>
          <w:i/>
          <w:sz w:val="22"/>
          <w:szCs w:val="22"/>
        </w:rPr>
        <w:t>ESR1</w:t>
      </w:r>
      <w:r>
        <w:rPr>
          <w:rFonts w:ascii="Arial" w:hAnsi="Arial" w:cs="Arial"/>
          <w:b/>
          <w:sz w:val="22"/>
          <w:szCs w:val="22"/>
        </w:rPr>
        <w:t xml:space="preserve"> mutation detection in EFECT</w:t>
      </w:r>
    </w:p>
    <w:p w14:paraId="5B42F510" w14:textId="77777777" w:rsidR="00D64E77" w:rsidRPr="0048488B" w:rsidRDefault="00D64E77" w:rsidP="00D64E77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Total free DNA input amount for digital PCR and detection rates of </w:t>
      </w:r>
      <w:r>
        <w:rPr>
          <w:rFonts w:ascii="Arial" w:hAnsi="Arial" w:cs="Arial"/>
          <w:i/>
          <w:sz w:val="22"/>
          <w:szCs w:val="22"/>
        </w:rPr>
        <w:t>ESR1</w:t>
      </w:r>
      <w:r>
        <w:rPr>
          <w:rFonts w:ascii="Arial" w:hAnsi="Arial" w:cs="Arial"/>
          <w:sz w:val="22"/>
          <w:szCs w:val="22"/>
        </w:rPr>
        <w:t xml:space="preserve"> mutation. DNA extracted from a fixed volume of serum (up to 1ml) was quantified, and DNA equivalent to that extracted from 0.25ml of serum was analysed in each multiplex PCR, capped at a total input of 40ng. Samples with high input DNA amount likely reflect release of genomic DNA from lymphocytes during serum clotting.</w:t>
      </w:r>
    </w:p>
    <w:p w14:paraId="32C05DF3" w14:textId="77777777" w:rsidR="00D64E77" w:rsidRPr="00DD5431" w:rsidRDefault="00D64E77" w:rsidP="00D64E77">
      <w:pPr>
        <w:spacing w:line="360" w:lineRule="auto"/>
        <w:rPr>
          <w:rFonts w:ascii="Arial" w:hAnsi="Arial" w:cs="Arial"/>
          <w:sz w:val="22"/>
          <w:szCs w:val="22"/>
        </w:rPr>
      </w:pPr>
    </w:p>
    <w:p w14:paraId="18E105C7" w14:textId="77777777" w:rsidR="00D64E77" w:rsidRPr="00DD5431" w:rsidRDefault="00D64E77" w:rsidP="00D64E77">
      <w:pPr>
        <w:spacing w:line="360" w:lineRule="auto"/>
        <w:rPr>
          <w:rFonts w:ascii="Arial" w:hAnsi="Arial" w:cs="Arial"/>
          <w:sz w:val="22"/>
          <w:szCs w:val="22"/>
        </w:rPr>
      </w:pPr>
      <w:r w:rsidRPr="0048488B">
        <w:rPr>
          <w:rFonts w:ascii="Arial" w:hAnsi="Arial" w:cs="Arial"/>
          <w:noProof/>
          <w:sz w:val="22"/>
          <w:szCs w:val="22"/>
          <w:lang w:val="en-US"/>
        </w:rPr>
        <w:drawing>
          <wp:inline distT="0" distB="0" distL="0" distR="0" wp14:anchorId="2DA47625" wp14:editId="54863BF9">
            <wp:extent cx="4110580" cy="219030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305" cy="2191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7563F" w14:textId="77777777" w:rsidR="00D64E77" w:rsidRPr="00DD5431" w:rsidRDefault="00D64E77" w:rsidP="00D64E77">
      <w:pPr>
        <w:spacing w:line="360" w:lineRule="auto"/>
        <w:rPr>
          <w:rFonts w:ascii="Arial" w:hAnsi="Arial" w:cs="Arial"/>
          <w:sz w:val="22"/>
          <w:szCs w:val="22"/>
        </w:rPr>
      </w:pPr>
    </w:p>
    <w:p w14:paraId="194447C3" w14:textId="2C4B2151" w:rsidR="006106C9" w:rsidRDefault="00D64E77" w:rsidP="006106C9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S</w:t>
      </w:r>
      <w:r w:rsidR="006106C9">
        <w:rPr>
          <w:rFonts w:ascii="Arial" w:hAnsi="Arial" w:cs="Arial"/>
          <w:b/>
          <w:sz w:val="22"/>
          <w:szCs w:val="22"/>
        </w:rPr>
        <w:t xml:space="preserve">upplementary </w:t>
      </w:r>
      <w:r w:rsidR="00F34659">
        <w:rPr>
          <w:rFonts w:ascii="Arial" w:hAnsi="Arial" w:cs="Arial"/>
          <w:b/>
          <w:sz w:val="22"/>
          <w:szCs w:val="22"/>
        </w:rPr>
        <w:t>F</w:t>
      </w:r>
      <w:r w:rsidR="006106C9">
        <w:rPr>
          <w:rFonts w:ascii="Arial" w:hAnsi="Arial" w:cs="Arial"/>
          <w:b/>
          <w:sz w:val="22"/>
          <w:szCs w:val="22"/>
        </w:rPr>
        <w:t xml:space="preserve">igure </w:t>
      </w:r>
      <w:r>
        <w:rPr>
          <w:rFonts w:ascii="Arial" w:hAnsi="Arial" w:cs="Arial"/>
          <w:b/>
          <w:sz w:val="22"/>
          <w:szCs w:val="22"/>
        </w:rPr>
        <w:t>2</w:t>
      </w:r>
      <w:r w:rsidR="006106C9">
        <w:rPr>
          <w:rFonts w:ascii="Arial" w:hAnsi="Arial" w:cs="Arial"/>
          <w:b/>
          <w:sz w:val="22"/>
          <w:szCs w:val="22"/>
        </w:rPr>
        <w:t>.</w:t>
      </w:r>
      <w:r w:rsidR="006106C9" w:rsidRPr="006106C9">
        <w:rPr>
          <w:rFonts w:ascii="Arial" w:hAnsi="Arial" w:cs="Arial"/>
          <w:sz w:val="22"/>
          <w:szCs w:val="22"/>
        </w:rPr>
        <w:t xml:space="preserve"> </w:t>
      </w:r>
      <w:r w:rsidR="006106C9" w:rsidRPr="00EF042E">
        <w:rPr>
          <w:rFonts w:ascii="Arial" w:hAnsi="Arial" w:cs="Arial"/>
          <w:b/>
          <w:sz w:val="22"/>
          <w:szCs w:val="22"/>
        </w:rPr>
        <w:t>Consort diagram of patients analysed from EFECT</w:t>
      </w:r>
    </w:p>
    <w:p w14:paraId="4D3ECC1C" w14:textId="77777777" w:rsidR="006106C9" w:rsidRDefault="006106C9" w:rsidP="00F72A22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30581C99" w14:textId="3F4DE2A3" w:rsidR="006106C9" w:rsidRDefault="006106C9" w:rsidP="00F72A22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267526">
        <w:rPr>
          <w:rFonts w:ascii="Arial" w:hAnsi="Arial" w:cs="Arial"/>
          <w:noProof/>
          <w:sz w:val="22"/>
          <w:szCs w:val="22"/>
          <w:lang w:val="en-US"/>
        </w:rPr>
        <w:drawing>
          <wp:inline distT="0" distB="0" distL="0" distR="0" wp14:anchorId="29FC64E0" wp14:editId="3D3714F2">
            <wp:extent cx="5270500" cy="3075940"/>
            <wp:effectExtent l="0" t="0" r="0" b="0"/>
            <wp:docPr id="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07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DA77B" w14:textId="77777777" w:rsidR="006106C9" w:rsidRDefault="006106C9" w:rsidP="00F72A22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6DDF237B" w14:textId="77777777" w:rsidR="00D64E77" w:rsidRDefault="00D64E77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14:paraId="7752B3C2" w14:textId="5949ED73" w:rsidR="00F72A22" w:rsidRPr="00D0167A" w:rsidRDefault="0028161F" w:rsidP="00F72A22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D0167A">
        <w:rPr>
          <w:rFonts w:ascii="Arial" w:hAnsi="Arial" w:cs="Arial"/>
          <w:b/>
          <w:sz w:val="22"/>
          <w:szCs w:val="22"/>
        </w:rPr>
        <w:lastRenderedPageBreak/>
        <w:t xml:space="preserve">Supplementary </w:t>
      </w:r>
      <w:r w:rsidR="002D1F3F">
        <w:rPr>
          <w:rFonts w:ascii="Arial" w:hAnsi="Arial" w:cs="Arial"/>
          <w:b/>
          <w:sz w:val="22"/>
          <w:szCs w:val="22"/>
        </w:rPr>
        <w:t xml:space="preserve">Figure </w:t>
      </w:r>
      <w:r w:rsidR="00D64E77">
        <w:rPr>
          <w:rFonts w:ascii="Arial" w:hAnsi="Arial" w:cs="Arial"/>
          <w:b/>
          <w:sz w:val="22"/>
          <w:szCs w:val="22"/>
        </w:rPr>
        <w:t>3</w:t>
      </w:r>
      <w:r w:rsidR="00F72A22" w:rsidRPr="00D0167A">
        <w:rPr>
          <w:rFonts w:ascii="Arial" w:hAnsi="Arial" w:cs="Arial"/>
          <w:b/>
          <w:sz w:val="22"/>
          <w:szCs w:val="22"/>
        </w:rPr>
        <w:t xml:space="preserve">. Time </w:t>
      </w:r>
      <w:proofErr w:type="gramStart"/>
      <w:r w:rsidR="00F72A22" w:rsidRPr="00D0167A">
        <w:rPr>
          <w:rFonts w:ascii="Arial" w:hAnsi="Arial" w:cs="Arial"/>
          <w:b/>
          <w:sz w:val="22"/>
          <w:szCs w:val="22"/>
        </w:rPr>
        <w:t>To</w:t>
      </w:r>
      <w:proofErr w:type="gramEnd"/>
      <w:r w:rsidR="00F72A22" w:rsidRPr="00D0167A">
        <w:rPr>
          <w:rFonts w:ascii="Arial" w:hAnsi="Arial" w:cs="Arial"/>
          <w:b/>
          <w:sz w:val="22"/>
          <w:szCs w:val="22"/>
        </w:rPr>
        <w:t xml:space="preserve"> Progression in EFECT by detection of </w:t>
      </w:r>
      <w:r w:rsidR="00F72A22" w:rsidRPr="00C14334">
        <w:rPr>
          <w:rFonts w:ascii="Arial" w:hAnsi="Arial" w:cs="Arial"/>
          <w:b/>
          <w:i/>
          <w:sz w:val="22"/>
          <w:szCs w:val="22"/>
        </w:rPr>
        <w:t>ESR1</w:t>
      </w:r>
      <w:r w:rsidR="00F72A22" w:rsidRPr="00D0167A">
        <w:rPr>
          <w:rFonts w:ascii="Arial" w:hAnsi="Arial" w:cs="Arial"/>
          <w:b/>
          <w:sz w:val="22"/>
          <w:szCs w:val="22"/>
        </w:rPr>
        <w:t xml:space="preserve"> mutations in baseline serum</w:t>
      </w:r>
    </w:p>
    <w:p w14:paraId="3AC71363" w14:textId="77777777" w:rsidR="00F72A22" w:rsidRPr="00DD5431" w:rsidRDefault="00F72A22" w:rsidP="00F72A22">
      <w:pPr>
        <w:spacing w:line="360" w:lineRule="auto"/>
        <w:rPr>
          <w:rFonts w:ascii="Arial" w:hAnsi="Arial" w:cs="Arial"/>
          <w:sz w:val="22"/>
          <w:szCs w:val="22"/>
        </w:rPr>
      </w:pPr>
      <w:r w:rsidRPr="00DD5431">
        <w:rPr>
          <w:rFonts w:ascii="Arial" w:hAnsi="Arial" w:cs="Arial"/>
          <w:sz w:val="22"/>
          <w:szCs w:val="22"/>
        </w:rPr>
        <w:t xml:space="preserve">A. TTP in patients with </w:t>
      </w:r>
      <w:r w:rsidRPr="00DD5431">
        <w:rPr>
          <w:rFonts w:ascii="Arial" w:hAnsi="Arial" w:cs="Arial"/>
          <w:i/>
          <w:sz w:val="22"/>
          <w:szCs w:val="22"/>
        </w:rPr>
        <w:t>ESR1</w:t>
      </w:r>
      <w:r w:rsidRPr="00DD5431">
        <w:rPr>
          <w:rFonts w:ascii="Arial" w:hAnsi="Arial" w:cs="Arial"/>
          <w:sz w:val="22"/>
          <w:szCs w:val="22"/>
        </w:rPr>
        <w:t xml:space="preserve"> mutation detected</w:t>
      </w:r>
    </w:p>
    <w:p w14:paraId="023F84D3" w14:textId="38C0A523" w:rsidR="00F72A22" w:rsidRDefault="00F72A22" w:rsidP="00F72A22">
      <w:pPr>
        <w:spacing w:line="360" w:lineRule="auto"/>
        <w:rPr>
          <w:rFonts w:ascii="Arial" w:hAnsi="Arial" w:cs="Arial"/>
          <w:sz w:val="22"/>
          <w:szCs w:val="22"/>
        </w:rPr>
      </w:pPr>
      <w:r w:rsidRPr="00DD5431">
        <w:rPr>
          <w:rFonts w:ascii="Arial" w:hAnsi="Arial" w:cs="Arial"/>
          <w:sz w:val="22"/>
          <w:szCs w:val="22"/>
        </w:rPr>
        <w:t xml:space="preserve">B. TTP in patients without </w:t>
      </w:r>
      <w:r w:rsidRPr="00DD5431">
        <w:rPr>
          <w:rFonts w:ascii="Arial" w:hAnsi="Arial" w:cs="Arial"/>
          <w:i/>
          <w:sz w:val="22"/>
          <w:szCs w:val="22"/>
        </w:rPr>
        <w:t>ESR1</w:t>
      </w:r>
      <w:r w:rsidRPr="00DD5431">
        <w:rPr>
          <w:rFonts w:ascii="Arial" w:hAnsi="Arial" w:cs="Arial"/>
          <w:sz w:val="22"/>
          <w:szCs w:val="22"/>
        </w:rPr>
        <w:t xml:space="preserve"> mutation detected (</w:t>
      </w:r>
      <w:r w:rsidRPr="00DD5431">
        <w:rPr>
          <w:rFonts w:ascii="Arial" w:hAnsi="Arial" w:cs="Arial"/>
          <w:i/>
          <w:sz w:val="22"/>
          <w:szCs w:val="22"/>
        </w:rPr>
        <w:t>ESR1</w:t>
      </w:r>
      <w:r w:rsidRPr="00DD5431">
        <w:rPr>
          <w:rFonts w:ascii="Arial" w:hAnsi="Arial" w:cs="Arial"/>
          <w:sz w:val="22"/>
          <w:szCs w:val="22"/>
        </w:rPr>
        <w:t xml:space="preserve"> wild-type). </w:t>
      </w:r>
    </w:p>
    <w:p w14:paraId="518BEF7A" w14:textId="006F0B44" w:rsidR="002F7CA1" w:rsidRDefault="002F7CA1" w:rsidP="00F72A22">
      <w:pPr>
        <w:spacing w:line="360" w:lineRule="auto"/>
        <w:rPr>
          <w:rFonts w:ascii="Arial" w:hAnsi="Arial" w:cs="Arial"/>
          <w:sz w:val="22"/>
          <w:szCs w:val="22"/>
        </w:rPr>
      </w:pPr>
    </w:p>
    <w:p w14:paraId="3F0FF16A" w14:textId="61AD54CF" w:rsidR="002F7CA1" w:rsidRDefault="002F7CA1" w:rsidP="00F72A22">
      <w:pPr>
        <w:spacing w:line="360" w:lineRule="auto"/>
        <w:rPr>
          <w:rFonts w:ascii="Arial" w:hAnsi="Arial" w:cs="Arial"/>
          <w:sz w:val="22"/>
          <w:szCs w:val="22"/>
        </w:rPr>
      </w:pPr>
      <w:r w:rsidRPr="00DD5431">
        <w:rPr>
          <w:rFonts w:ascii="Arial" w:hAnsi="Arial" w:cs="Arial"/>
          <w:sz w:val="22"/>
          <w:szCs w:val="22"/>
        </w:rPr>
        <w:t xml:space="preserve">In patients with </w:t>
      </w:r>
      <w:r w:rsidRPr="00DD5431">
        <w:rPr>
          <w:rFonts w:ascii="Arial" w:hAnsi="Arial" w:cs="Arial"/>
          <w:i/>
          <w:sz w:val="22"/>
          <w:szCs w:val="22"/>
        </w:rPr>
        <w:t>ESR1</w:t>
      </w:r>
      <w:r w:rsidRPr="00DD5431">
        <w:rPr>
          <w:rFonts w:ascii="Arial" w:hAnsi="Arial" w:cs="Arial"/>
          <w:sz w:val="22"/>
          <w:szCs w:val="22"/>
        </w:rPr>
        <w:t xml:space="preserve"> mutation detected, </w:t>
      </w:r>
      <w:r>
        <w:rPr>
          <w:rFonts w:ascii="Arial" w:hAnsi="Arial" w:cs="Arial"/>
          <w:sz w:val="22"/>
          <w:szCs w:val="22"/>
        </w:rPr>
        <w:t>time to progression (</w:t>
      </w:r>
      <w:r w:rsidRPr="00DD5431">
        <w:rPr>
          <w:rFonts w:ascii="Arial" w:hAnsi="Arial" w:cs="Arial"/>
          <w:sz w:val="22"/>
          <w:szCs w:val="22"/>
        </w:rPr>
        <w:t>TTP</w:t>
      </w:r>
      <w:r>
        <w:rPr>
          <w:rFonts w:ascii="Arial" w:hAnsi="Arial" w:cs="Arial"/>
          <w:sz w:val="22"/>
          <w:szCs w:val="22"/>
        </w:rPr>
        <w:t>)</w:t>
      </w:r>
      <w:r w:rsidRPr="00DD5431">
        <w:rPr>
          <w:rFonts w:ascii="Arial" w:hAnsi="Arial" w:cs="Arial"/>
          <w:sz w:val="22"/>
          <w:szCs w:val="22"/>
        </w:rPr>
        <w:t xml:space="preserve"> was 2.0 months (95%CI,1.7-2.4) on exemestane and 3.5 months (95%CI,1.9-5.0) on fulvestrant (HR</w:t>
      </w:r>
      <w:r>
        <w:rPr>
          <w:rFonts w:ascii="Arial" w:hAnsi="Arial" w:cs="Arial"/>
          <w:sz w:val="22"/>
          <w:szCs w:val="22"/>
        </w:rPr>
        <w:t xml:space="preserve">=0.67, 95%CI,0.37-1.19, p=0.17). </w:t>
      </w:r>
      <w:r w:rsidRPr="00DD5431">
        <w:rPr>
          <w:rFonts w:ascii="Arial" w:hAnsi="Arial" w:cs="Arial"/>
          <w:sz w:val="22"/>
          <w:szCs w:val="22"/>
        </w:rPr>
        <w:t xml:space="preserve">In patients without </w:t>
      </w:r>
      <w:r>
        <w:rPr>
          <w:rFonts w:ascii="Arial" w:hAnsi="Arial" w:cs="Arial"/>
          <w:sz w:val="22"/>
          <w:szCs w:val="22"/>
        </w:rPr>
        <w:t xml:space="preserve">baseline </w:t>
      </w:r>
      <w:r w:rsidRPr="00DD5431">
        <w:rPr>
          <w:rFonts w:ascii="Arial" w:hAnsi="Arial" w:cs="Arial"/>
          <w:i/>
          <w:sz w:val="22"/>
          <w:szCs w:val="22"/>
        </w:rPr>
        <w:t xml:space="preserve">ESR1 </w:t>
      </w:r>
      <w:r w:rsidRPr="00DD5431">
        <w:rPr>
          <w:rFonts w:ascii="Arial" w:hAnsi="Arial" w:cs="Arial"/>
          <w:sz w:val="22"/>
          <w:szCs w:val="22"/>
        </w:rPr>
        <w:t>mutations detected, TTP was 4.5 months (95%CI,3.7-5.6) on exemestane and 3.7 months (95%CI,3.3-5.2) on fulvestrant (HR</w:t>
      </w:r>
      <w:r>
        <w:rPr>
          <w:rFonts w:ascii="Arial" w:hAnsi="Arial" w:cs="Arial"/>
          <w:sz w:val="22"/>
          <w:szCs w:val="22"/>
        </w:rPr>
        <w:t>=</w:t>
      </w:r>
      <w:r w:rsidRPr="00DD5431">
        <w:rPr>
          <w:rFonts w:ascii="Arial" w:hAnsi="Arial" w:cs="Arial"/>
          <w:sz w:val="22"/>
          <w:szCs w:val="22"/>
        </w:rPr>
        <w:t>1.05, 95%CI</w:t>
      </w:r>
      <w:r>
        <w:rPr>
          <w:rFonts w:ascii="Arial" w:hAnsi="Arial" w:cs="Arial"/>
          <w:sz w:val="22"/>
          <w:szCs w:val="22"/>
        </w:rPr>
        <w:t>,</w:t>
      </w:r>
      <w:r w:rsidRPr="00DD5431">
        <w:rPr>
          <w:rFonts w:ascii="Arial" w:hAnsi="Arial" w:cs="Arial"/>
          <w:sz w:val="22"/>
          <w:szCs w:val="22"/>
        </w:rPr>
        <w:t>0.75-1.45, p=0.78)</w:t>
      </w:r>
    </w:p>
    <w:p w14:paraId="13CD7A84" w14:textId="77777777" w:rsidR="008F20AB" w:rsidRPr="00DD5431" w:rsidRDefault="008F20AB" w:rsidP="00F72A22">
      <w:pPr>
        <w:spacing w:line="360" w:lineRule="auto"/>
        <w:rPr>
          <w:rFonts w:ascii="Arial" w:hAnsi="Arial" w:cs="Arial"/>
          <w:sz w:val="22"/>
          <w:szCs w:val="22"/>
        </w:rPr>
      </w:pPr>
    </w:p>
    <w:p w14:paraId="26BAE481" w14:textId="48CCED1E" w:rsidR="0028161F" w:rsidRDefault="008F20AB" w:rsidP="00FA7E34">
      <w:pPr>
        <w:spacing w:line="360" w:lineRule="auto"/>
        <w:rPr>
          <w:rFonts w:ascii="Arial" w:hAnsi="Arial" w:cs="Arial"/>
          <w:sz w:val="22"/>
          <w:szCs w:val="22"/>
        </w:rPr>
      </w:pPr>
      <w:r w:rsidRPr="008F20AB">
        <w:rPr>
          <w:rFonts w:ascii="Arial" w:hAnsi="Arial" w:cs="Arial"/>
          <w:noProof/>
          <w:sz w:val="22"/>
          <w:szCs w:val="22"/>
          <w:lang w:val="en-US"/>
        </w:rPr>
        <w:drawing>
          <wp:inline distT="0" distB="0" distL="0" distR="0" wp14:anchorId="6DDA325E" wp14:editId="2FE07820">
            <wp:extent cx="5270500" cy="2136337"/>
            <wp:effectExtent l="0" t="0" r="0" b="0"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136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FDEC3" w14:textId="6331D42D" w:rsidR="00B0403E" w:rsidRDefault="00B0403E" w:rsidP="00E622CD">
      <w:pPr>
        <w:rPr>
          <w:rFonts w:ascii="Arial" w:hAnsi="Arial" w:cs="Arial"/>
          <w:b/>
          <w:sz w:val="22"/>
          <w:szCs w:val="22"/>
        </w:rPr>
      </w:pPr>
    </w:p>
    <w:p w14:paraId="5A2A01FC" w14:textId="77777777" w:rsidR="0040151D" w:rsidRDefault="0040151D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14:paraId="4217D513" w14:textId="6AE53E52" w:rsidR="00E87AA7" w:rsidRDefault="00E87AA7" w:rsidP="001D01F8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 xml:space="preserve">Supplementary Figure 4. Individual ESR1 mutation detection and </w:t>
      </w:r>
      <w:proofErr w:type="spellStart"/>
      <w:r>
        <w:rPr>
          <w:rFonts w:ascii="Arial" w:hAnsi="Arial" w:cs="Arial"/>
          <w:b/>
          <w:sz w:val="22"/>
          <w:szCs w:val="22"/>
        </w:rPr>
        <w:t>polyclonality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in </w:t>
      </w:r>
      <w:proofErr w:type="spellStart"/>
      <w:r>
        <w:rPr>
          <w:rFonts w:ascii="Arial" w:hAnsi="Arial" w:cs="Arial"/>
          <w:b/>
          <w:sz w:val="22"/>
          <w:szCs w:val="22"/>
        </w:rPr>
        <w:t>SoFEA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and in EFECT</w:t>
      </w:r>
    </w:p>
    <w:p w14:paraId="7794CBF1" w14:textId="45C635CA" w:rsidR="000177B6" w:rsidRDefault="000177B6" w:rsidP="001D01F8">
      <w:pPr>
        <w:spacing w:line="360" w:lineRule="auto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A. </w:t>
      </w:r>
      <w:r>
        <w:rPr>
          <w:rFonts w:ascii="Arial" w:hAnsi="Arial" w:cs="Arial"/>
          <w:bCs/>
          <w:i/>
          <w:iCs/>
          <w:sz w:val="22"/>
          <w:szCs w:val="22"/>
        </w:rPr>
        <w:t>ESR1</w:t>
      </w:r>
      <w:r>
        <w:rPr>
          <w:rFonts w:ascii="Arial" w:hAnsi="Arial" w:cs="Arial"/>
          <w:bCs/>
          <w:sz w:val="22"/>
          <w:szCs w:val="22"/>
        </w:rPr>
        <w:t xml:space="preserve"> mutation distrib</w:t>
      </w:r>
      <w:r w:rsidR="00B65CC5">
        <w:rPr>
          <w:rFonts w:ascii="Arial" w:hAnsi="Arial" w:cs="Arial"/>
          <w:bCs/>
          <w:sz w:val="22"/>
          <w:szCs w:val="22"/>
        </w:rPr>
        <w:t>u</w:t>
      </w:r>
      <w:r>
        <w:rPr>
          <w:rFonts w:ascii="Arial" w:hAnsi="Arial" w:cs="Arial"/>
          <w:bCs/>
          <w:sz w:val="22"/>
          <w:szCs w:val="22"/>
        </w:rPr>
        <w:t xml:space="preserve">tion in EFECT and </w:t>
      </w:r>
      <w:proofErr w:type="spellStart"/>
      <w:r>
        <w:rPr>
          <w:rFonts w:ascii="Arial" w:hAnsi="Arial" w:cs="Arial"/>
          <w:bCs/>
          <w:sz w:val="22"/>
          <w:szCs w:val="22"/>
        </w:rPr>
        <w:t>SoFEA</w:t>
      </w:r>
      <w:proofErr w:type="spellEnd"/>
      <w:r w:rsidR="00B22FC8">
        <w:rPr>
          <w:rFonts w:ascii="Arial" w:hAnsi="Arial" w:cs="Arial"/>
          <w:bCs/>
          <w:sz w:val="22"/>
          <w:szCs w:val="22"/>
        </w:rPr>
        <w:t xml:space="preserve"> (p=0.96 </w:t>
      </w:r>
      <w:r w:rsidR="005D1A72">
        <w:rPr>
          <w:rFonts w:ascii="Arial" w:hAnsi="Arial" w:cs="Arial"/>
          <w:bCs/>
          <w:sz w:val="22"/>
          <w:szCs w:val="22"/>
        </w:rPr>
        <w:t>c</w:t>
      </w:r>
      <w:r w:rsidR="00B22FC8">
        <w:rPr>
          <w:rFonts w:ascii="Arial" w:hAnsi="Arial" w:cs="Arial"/>
          <w:bCs/>
          <w:sz w:val="22"/>
          <w:szCs w:val="22"/>
        </w:rPr>
        <w:t>hi-</w:t>
      </w:r>
      <w:r w:rsidR="005D1A72">
        <w:rPr>
          <w:rFonts w:ascii="Arial" w:hAnsi="Arial" w:cs="Arial"/>
          <w:bCs/>
          <w:sz w:val="22"/>
          <w:szCs w:val="22"/>
        </w:rPr>
        <w:t>s</w:t>
      </w:r>
      <w:r w:rsidR="00B22FC8">
        <w:rPr>
          <w:rFonts w:ascii="Arial" w:hAnsi="Arial" w:cs="Arial"/>
          <w:bCs/>
          <w:sz w:val="22"/>
          <w:szCs w:val="22"/>
        </w:rPr>
        <w:t>quare test)</w:t>
      </w:r>
    </w:p>
    <w:p w14:paraId="3B239183" w14:textId="777C2CBB" w:rsidR="002D091E" w:rsidRDefault="000177B6" w:rsidP="001D01F8">
      <w:pPr>
        <w:spacing w:line="360" w:lineRule="auto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B. </w:t>
      </w:r>
      <w:r>
        <w:rPr>
          <w:rFonts w:ascii="Arial" w:hAnsi="Arial" w:cs="Arial"/>
          <w:bCs/>
          <w:i/>
          <w:iCs/>
          <w:sz w:val="22"/>
          <w:szCs w:val="22"/>
        </w:rPr>
        <w:t>ESR1</w:t>
      </w:r>
      <w:r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Cs/>
          <w:sz w:val="22"/>
          <w:szCs w:val="22"/>
        </w:rPr>
        <w:t>polyclonality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and monoclonality distribution in EFECT and </w:t>
      </w:r>
      <w:proofErr w:type="spellStart"/>
      <w:r>
        <w:rPr>
          <w:rFonts w:ascii="Arial" w:hAnsi="Arial" w:cs="Arial"/>
          <w:bCs/>
          <w:sz w:val="22"/>
          <w:szCs w:val="22"/>
        </w:rPr>
        <w:t>SoFea</w:t>
      </w:r>
      <w:proofErr w:type="spellEnd"/>
      <w:r w:rsidR="00B01A6F">
        <w:rPr>
          <w:rFonts w:ascii="Arial" w:hAnsi="Arial" w:cs="Arial"/>
          <w:bCs/>
          <w:sz w:val="22"/>
          <w:szCs w:val="22"/>
        </w:rPr>
        <w:t xml:space="preserve"> (p=0.60 </w:t>
      </w:r>
      <w:r w:rsidR="00B01A6F">
        <w:rPr>
          <w:rFonts w:ascii="Arial" w:hAnsi="Arial" w:cs="Arial"/>
          <w:bCs/>
          <w:sz w:val="22"/>
          <w:szCs w:val="22"/>
        </w:rPr>
        <w:t>chi-square test)</w:t>
      </w:r>
    </w:p>
    <w:p w14:paraId="71CCF386" w14:textId="77777777" w:rsidR="00B01A6F" w:rsidRPr="00B01A6F" w:rsidRDefault="00B01A6F" w:rsidP="001D01F8">
      <w:pPr>
        <w:spacing w:line="360" w:lineRule="auto"/>
        <w:rPr>
          <w:rFonts w:ascii="Arial" w:hAnsi="Arial" w:cs="Arial"/>
          <w:bCs/>
          <w:sz w:val="22"/>
          <w:szCs w:val="22"/>
        </w:rPr>
      </w:pPr>
      <w:bookmarkStart w:id="0" w:name="_GoBack"/>
      <w:bookmarkEnd w:id="0"/>
    </w:p>
    <w:p w14:paraId="29E64176" w14:textId="4C386FDB" w:rsidR="002D091E" w:rsidRDefault="000177B6" w:rsidP="001D01F8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0177B6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2C280418" wp14:editId="4BD5FA04">
            <wp:extent cx="5270500" cy="21691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6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D7D56" w14:textId="77777777" w:rsidR="00E87AA7" w:rsidRDefault="00E87AA7" w:rsidP="001D01F8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7B0879B2" w14:textId="77777777" w:rsidR="000177B6" w:rsidRDefault="000177B6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14:paraId="44741CE2" w14:textId="41948D96" w:rsidR="001D01F8" w:rsidRDefault="001D01F8" w:rsidP="001D01F8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D0167A">
        <w:rPr>
          <w:rFonts w:ascii="Arial" w:hAnsi="Arial" w:cs="Arial"/>
          <w:b/>
          <w:sz w:val="22"/>
          <w:szCs w:val="22"/>
        </w:rPr>
        <w:lastRenderedPageBreak/>
        <w:t xml:space="preserve">Supplementary </w:t>
      </w:r>
      <w:r>
        <w:rPr>
          <w:rFonts w:ascii="Arial" w:hAnsi="Arial" w:cs="Arial"/>
          <w:b/>
          <w:sz w:val="22"/>
          <w:szCs w:val="22"/>
        </w:rPr>
        <w:t xml:space="preserve">Figure </w:t>
      </w:r>
      <w:r w:rsidR="000177B6">
        <w:rPr>
          <w:rFonts w:ascii="Arial" w:hAnsi="Arial" w:cs="Arial"/>
          <w:b/>
          <w:sz w:val="22"/>
          <w:szCs w:val="22"/>
        </w:rPr>
        <w:t>5</w:t>
      </w:r>
      <w:r w:rsidRPr="00D0167A">
        <w:rPr>
          <w:rFonts w:ascii="Arial" w:hAnsi="Arial" w:cs="Arial"/>
          <w:b/>
          <w:sz w:val="22"/>
          <w:szCs w:val="22"/>
        </w:rPr>
        <w:t xml:space="preserve">. </w:t>
      </w:r>
      <w:r>
        <w:rPr>
          <w:rFonts w:ascii="Arial" w:hAnsi="Arial" w:cs="Arial"/>
          <w:b/>
          <w:sz w:val="22"/>
          <w:szCs w:val="22"/>
        </w:rPr>
        <w:t>Progression free survival by</w:t>
      </w:r>
      <w:r w:rsidR="00A44F85">
        <w:rPr>
          <w:rFonts w:ascii="Arial" w:hAnsi="Arial" w:cs="Arial"/>
          <w:b/>
          <w:sz w:val="22"/>
          <w:szCs w:val="22"/>
        </w:rPr>
        <w:t xml:space="preserve"> </w:t>
      </w:r>
      <w:r w:rsidRPr="00A44F85">
        <w:rPr>
          <w:rFonts w:ascii="Arial" w:hAnsi="Arial" w:cs="Arial"/>
          <w:b/>
          <w:i/>
          <w:iCs/>
          <w:sz w:val="22"/>
          <w:szCs w:val="22"/>
        </w:rPr>
        <w:t>ESR1</w:t>
      </w:r>
      <w:r>
        <w:rPr>
          <w:rFonts w:ascii="Arial" w:hAnsi="Arial" w:cs="Arial"/>
          <w:b/>
          <w:sz w:val="22"/>
          <w:szCs w:val="22"/>
        </w:rPr>
        <w:t xml:space="preserve"> mutation detected in ctDNA</w:t>
      </w:r>
    </w:p>
    <w:p w14:paraId="6F96CC70" w14:textId="6B0599AD" w:rsidR="001D01F8" w:rsidRPr="00B64AC5" w:rsidRDefault="00E27935" w:rsidP="00B71431">
      <w:pPr>
        <w:spacing w:line="360" w:lineRule="auto"/>
        <w:rPr>
          <w:rFonts w:ascii="Arial" w:hAnsi="Arial" w:cs="Arial"/>
          <w:bCs/>
          <w:sz w:val="22"/>
          <w:szCs w:val="22"/>
        </w:rPr>
      </w:pPr>
      <w:r w:rsidRPr="00E27935">
        <w:rPr>
          <w:rFonts w:ascii="Arial" w:hAnsi="Arial" w:cs="Arial"/>
          <w:bCs/>
          <w:sz w:val="22"/>
          <w:szCs w:val="22"/>
        </w:rPr>
        <w:t>Progress</w:t>
      </w:r>
      <w:r>
        <w:rPr>
          <w:rFonts w:ascii="Arial" w:hAnsi="Arial" w:cs="Arial"/>
          <w:bCs/>
          <w:sz w:val="22"/>
          <w:szCs w:val="22"/>
        </w:rPr>
        <w:t xml:space="preserve">ion free survival in combined data set, split by type of </w:t>
      </w:r>
      <w:r>
        <w:rPr>
          <w:rFonts w:ascii="Arial" w:hAnsi="Arial" w:cs="Arial"/>
          <w:bCs/>
          <w:i/>
          <w:iCs/>
          <w:sz w:val="22"/>
          <w:szCs w:val="22"/>
        </w:rPr>
        <w:t>ESR1</w:t>
      </w:r>
      <w:r>
        <w:rPr>
          <w:rFonts w:ascii="Arial" w:hAnsi="Arial" w:cs="Arial"/>
          <w:bCs/>
          <w:sz w:val="22"/>
          <w:szCs w:val="22"/>
        </w:rPr>
        <w:t xml:space="preserve"> mutation detected</w:t>
      </w:r>
      <w:r w:rsidR="00B64AC5">
        <w:rPr>
          <w:rFonts w:ascii="Arial" w:hAnsi="Arial" w:cs="Arial"/>
          <w:bCs/>
          <w:sz w:val="22"/>
          <w:szCs w:val="22"/>
        </w:rPr>
        <w:t xml:space="preserve"> in ctDNA</w:t>
      </w:r>
      <w:r>
        <w:rPr>
          <w:rFonts w:ascii="Arial" w:hAnsi="Arial" w:cs="Arial"/>
          <w:bCs/>
          <w:sz w:val="22"/>
          <w:szCs w:val="22"/>
        </w:rPr>
        <w:t>, D538G, Y537X (Y537S, Y537C, Y537</w:t>
      </w:r>
      <w:r w:rsidR="00B71431">
        <w:rPr>
          <w:rFonts w:ascii="Arial" w:hAnsi="Arial" w:cs="Arial"/>
          <w:bCs/>
          <w:sz w:val="22"/>
          <w:szCs w:val="22"/>
        </w:rPr>
        <w:t>N), and E380Q/S463P. Comparison of exemestane versus fulvestrant</w:t>
      </w:r>
      <w:r w:rsidR="007C050E">
        <w:rPr>
          <w:rFonts w:ascii="Arial" w:hAnsi="Arial" w:cs="Arial"/>
          <w:bCs/>
          <w:sz w:val="22"/>
          <w:szCs w:val="22"/>
        </w:rPr>
        <w:t xml:space="preserve">. </w:t>
      </w:r>
      <w:r w:rsidR="00B71431" w:rsidRPr="00B71431">
        <w:rPr>
          <w:rFonts w:ascii="Arial" w:hAnsi="Arial" w:cs="Arial"/>
          <w:bCs/>
          <w:sz w:val="22"/>
          <w:szCs w:val="22"/>
        </w:rPr>
        <w:t xml:space="preserve">For D538G (N=65 patients) </w:t>
      </w:r>
      <w:r w:rsidR="00B71431">
        <w:rPr>
          <w:rFonts w:ascii="Arial" w:hAnsi="Arial" w:cs="Arial"/>
          <w:bCs/>
          <w:sz w:val="22"/>
          <w:szCs w:val="22"/>
        </w:rPr>
        <w:t xml:space="preserve">D538G </w:t>
      </w:r>
      <w:r w:rsidR="00B71431" w:rsidRPr="00B71431">
        <w:rPr>
          <w:rFonts w:ascii="Arial" w:hAnsi="Arial" w:cs="Arial"/>
          <w:bCs/>
          <w:sz w:val="22"/>
          <w:szCs w:val="22"/>
        </w:rPr>
        <w:t>(N=65 patients) HR = 0.53 (95%CI: 0.29, 0.94); p=0.03</w:t>
      </w:r>
      <w:r w:rsidR="00B71431">
        <w:rPr>
          <w:rFonts w:ascii="Arial" w:hAnsi="Arial" w:cs="Arial"/>
          <w:bCs/>
          <w:sz w:val="22"/>
          <w:szCs w:val="22"/>
        </w:rPr>
        <w:t>:</w:t>
      </w:r>
      <w:r w:rsidR="00B64AC5">
        <w:rPr>
          <w:rFonts w:ascii="Arial" w:hAnsi="Arial" w:cs="Arial"/>
          <w:bCs/>
          <w:sz w:val="22"/>
          <w:szCs w:val="22"/>
        </w:rPr>
        <w:t xml:space="preserve"> </w:t>
      </w:r>
      <w:r w:rsidR="00B71431" w:rsidRPr="00B71431">
        <w:rPr>
          <w:rFonts w:ascii="Arial" w:hAnsi="Arial" w:cs="Arial"/>
          <w:bCs/>
          <w:sz w:val="22"/>
          <w:szCs w:val="22"/>
        </w:rPr>
        <w:t>Y537X (65 patients) HR = 0.46 (95%CI: 0.27, 0.81); p=0.01</w:t>
      </w:r>
      <w:r w:rsidR="00B71431">
        <w:rPr>
          <w:rFonts w:ascii="Arial" w:hAnsi="Arial" w:cs="Arial"/>
          <w:bCs/>
          <w:sz w:val="22"/>
          <w:szCs w:val="22"/>
        </w:rPr>
        <w:t xml:space="preserve">: </w:t>
      </w:r>
      <w:r w:rsidR="00B71431" w:rsidRPr="00B71431">
        <w:rPr>
          <w:rFonts w:ascii="Arial" w:hAnsi="Arial" w:cs="Arial"/>
          <w:bCs/>
          <w:sz w:val="22"/>
          <w:szCs w:val="22"/>
        </w:rPr>
        <w:t>E380Q/S463P (22 patients) HR = 0.56 (95%CI: 0.22, 1.43); p=0.22</w:t>
      </w:r>
      <w:r w:rsidR="00B64AC5">
        <w:rPr>
          <w:rFonts w:ascii="Arial" w:hAnsi="Arial" w:cs="Arial"/>
          <w:bCs/>
          <w:sz w:val="22"/>
          <w:szCs w:val="22"/>
        </w:rPr>
        <w:t xml:space="preserve">. Mutation groups were defined prior to association with clinical </w:t>
      </w:r>
      <w:r w:rsidR="007C050E">
        <w:rPr>
          <w:rFonts w:ascii="Arial" w:hAnsi="Arial" w:cs="Arial"/>
          <w:bCs/>
          <w:sz w:val="22"/>
          <w:szCs w:val="22"/>
        </w:rPr>
        <w:t>outcome data</w:t>
      </w:r>
      <w:r w:rsidR="00B64AC5">
        <w:rPr>
          <w:rFonts w:ascii="Arial" w:hAnsi="Arial" w:cs="Arial"/>
          <w:bCs/>
          <w:sz w:val="22"/>
          <w:szCs w:val="22"/>
        </w:rPr>
        <w:t xml:space="preserve">, following assessment of </w:t>
      </w:r>
      <w:r w:rsidR="00B64AC5">
        <w:rPr>
          <w:rFonts w:ascii="Arial" w:hAnsi="Arial" w:cs="Arial"/>
          <w:bCs/>
          <w:i/>
          <w:iCs/>
          <w:sz w:val="22"/>
          <w:szCs w:val="22"/>
        </w:rPr>
        <w:t>in vitro</w:t>
      </w:r>
      <w:r w:rsidR="00B64AC5">
        <w:rPr>
          <w:rFonts w:ascii="Arial" w:hAnsi="Arial" w:cs="Arial"/>
          <w:bCs/>
          <w:sz w:val="22"/>
          <w:szCs w:val="22"/>
        </w:rPr>
        <w:t xml:space="preserve"> data on fulvestrant sensitivity</w:t>
      </w:r>
      <w:r w:rsidR="007C050E">
        <w:rPr>
          <w:rFonts w:ascii="Arial" w:hAnsi="Arial" w:cs="Arial"/>
          <w:bCs/>
          <w:sz w:val="22"/>
          <w:szCs w:val="22"/>
        </w:rPr>
        <w:fldChar w:fldCharType="begin">
          <w:fldData xml:space="preserve">PEVuZE5vdGU+PENpdGU+PEF1dGhvcj5Ub3k8L0F1dGhvcj48WWVhcj4yMDEzPC9ZZWFyPjxSZWNO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</w:fldData>
        </w:fldChar>
      </w:r>
      <w:r w:rsidR="00F030EE">
        <w:rPr>
          <w:rFonts w:ascii="Arial" w:hAnsi="Arial" w:cs="Arial"/>
          <w:bCs/>
          <w:sz w:val="22"/>
          <w:szCs w:val="22"/>
        </w:rPr>
        <w:instrText xml:space="preserve"> ADDIN EN.CITE </w:instrText>
      </w:r>
      <w:r w:rsidR="00F030EE">
        <w:rPr>
          <w:rFonts w:ascii="Arial" w:hAnsi="Arial" w:cs="Arial"/>
          <w:bCs/>
          <w:sz w:val="22"/>
          <w:szCs w:val="22"/>
        </w:rPr>
        <w:fldChar w:fldCharType="begin">
          <w:fldData xml:space="preserve">PEVuZE5vdGU+PENpdGU+PEF1dGhvcj5Ub3k8L0F1dGhvcj48WWVhcj4yMDEzPC9ZZWFyPjxSZWNO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</w:fldData>
        </w:fldChar>
      </w:r>
      <w:r w:rsidR="00F030EE">
        <w:rPr>
          <w:rFonts w:ascii="Arial" w:hAnsi="Arial" w:cs="Arial"/>
          <w:bCs/>
          <w:sz w:val="22"/>
          <w:szCs w:val="22"/>
        </w:rPr>
        <w:instrText xml:space="preserve"> ADDIN EN.CITE.DATA </w:instrText>
      </w:r>
      <w:r w:rsidR="00F030EE">
        <w:rPr>
          <w:rFonts w:ascii="Arial" w:hAnsi="Arial" w:cs="Arial"/>
          <w:bCs/>
          <w:sz w:val="22"/>
          <w:szCs w:val="22"/>
        </w:rPr>
      </w:r>
      <w:r w:rsidR="00F030EE">
        <w:rPr>
          <w:rFonts w:ascii="Arial" w:hAnsi="Arial" w:cs="Arial"/>
          <w:bCs/>
          <w:sz w:val="22"/>
          <w:szCs w:val="22"/>
        </w:rPr>
        <w:fldChar w:fldCharType="end"/>
      </w:r>
      <w:r w:rsidR="007C050E">
        <w:rPr>
          <w:rFonts w:ascii="Arial" w:hAnsi="Arial" w:cs="Arial"/>
          <w:bCs/>
          <w:sz w:val="22"/>
          <w:szCs w:val="22"/>
        </w:rPr>
      </w:r>
      <w:r w:rsidR="007C050E">
        <w:rPr>
          <w:rFonts w:ascii="Arial" w:hAnsi="Arial" w:cs="Arial"/>
          <w:bCs/>
          <w:sz w:val="22"/>
          <w:szCs w:val="22"/>
        </w:rPr>
        <w:fldChar w:fldCharType="separate"/>
      </w:r>
      <w:r w:rsidR="00F030EE" w:rsidRPr="00F030EE">
        <w:rPr>
          <w:rFonts w:ascii="Arial" w:hAnsi="Arial" w:cs="Arial"/>
          <w:bCs/>
          <w:noProof/>
          <w:sz w:val="22"/>
          <w:szCs w:val="22"/>
          <w:vertAlign w:val="superscript"/>
        </w:rPr>
        <w:t>1-4</w:t>
      </w:r>
      <w:r w:rsidR="007C050E">
        <w:rPr>
          <w:rFonts w:ascii="Arial" w:hAnsi="Arial" w:cs="Arial"/>
          <w:bCs/>
          <w:sz w:val="22"/>
          <w:szCs w:val="22"/>
        </w:rPr>
        <w:fldChar w:fldCharType="end"/>
      </w:r>
      <w:r w:rsidR="00B64AC5">
        <w:rPr>
          <w:rFonts w:ascii="Arial" w:hAnsi="Arial" w:cs="Arial"/>
          <w:bCs/>
          <w:sz w:val="22"/>
          <w:szCs w:val="22"/>
        </w:rPr>
        <w:t xml:space="preserve">. Patients with </w:t>
      </w:r>
      <w:r w:rsidR="0051026A">
        <w:rPr>
          <w:rFonts w:ascii="Arial" w:hAnsi="Arial" w:cs="Arial"/>
          <w:bCs/>
          <w:sz w:val="22"/>
          <w:szCs w:val="22"/>
        </w:rPr>
        <w:t>polyclonal mutations may be represented in more than one graph</w:t>
      </w:r>
      <w:r w:rsidR="007C050E">
        <w:rPr>
          <w:rFonts w:ascii="Arial" w:hAnsi="Arial" w:cs="Arial"/>
          <w:bCs/>
          <w:sz w:val="22"/>
          <w:szCs w:val="22"/>
        </w:rPr>
        <w:t>.</w:t>
      </w:r>
      <w:r w:rsidR="00A3629F">
        <w:rPr>
          <w:rFonts w:ascii="Arial" w:hAnsi="Arial" w:cs="Arial"/>
          <w:bCs/>
          <w:sz w:val="22"/>
          <w:szCs w:val="22"/>
        </w:rPr>
        <w:t xml:space="preserve"> There were insufficient patients to look separately at Y537S.</w:t>
      </w:r>
    </w:p>
    <w:p w14:paraId="199FBCF7" w14:textId="6F6F3F26" w:rsidR="00E27935" w:rsidRDefault="00E27935" w:rsidP="001D01F8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19D676BD" wp14:editId="5E880CC2">
            <wp:extent cx="5186596" cy="455920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ntitled-4.pdf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02904" cy="457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F4ED7" w14:textId="77777777" w:rsidR="0073397B" w:rsidRDefault="0073397B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14:paraId="4ECBD0CD" w14:textId="43768E36" w:rsidR="0073397B" w:rsidRDefault="0073397B" w:rsidP="0073397B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D0167A">
        <w:rPr>
          <w:rFonts w:ascii="Arial" w:hAnsi="Arial" w:cs="Arial"/>
          <w:b/>
          <w:sz w:val="22"/>
          <w:szCs w:val="22"/>
        </w:rPr>
        <w:lastRenderedPageBreak/>
        <w:t xml:space="preserve">Supplementary </w:t>
      </w:r>
      <w:r>
        <w:rPr>
          <w:rFonts w:ascii="Arial" w:hAnsi="Arial" w:cs="Arial"/>
          <w:b/>
          <w:sz w:val="22"/>
          <w:szCs w:val="22"/>
        </w:rPr>
        <w:t xml:space="preserve">Figure </w:t>
      </w:r>
      <w:r w:rsidR="000177B6">
        <w:rPr>
          <w:rFonts w:ascii="Arial" w:hAnsi="Arial" w:cs="Arial"/>
          <w:b/>
          <w:sz w:val="22"/>
          <w:szCs w:val="22"/>
        </w:rPr>
        <w:t>6</w:t>
      </w:r>
      <w:r w:rsidRPr="00D0167A">
        <w:rPr>
          <w:rFonts w:ascii="Arial" w:hAnsi="Arial" w:cs="Arial"/>
          <w:b/>
          <w:sz w:val="22"/>
          <w:szCs w:val="22"/>
        </w:rPr>
        <w:t xml:space="preserve">. </w:t>
      </w:r>
      <w:r>
        <w:rPr>
          <w:rFonts w:ascii="Arial" w:hAnsi="Arial" w:cs="Arial"/>
          <w:b/>
          <w:sz w:val="22"/>
          <w:szCs w:val="22"/>
        </w:rPr>
        <w:t>Progression free survival in monoclonal and polyclonal ESR1 mutations</w:t>
      </w:r>
    </w:p>
    <w:p w14:paraId="7C162AB3" w14:textId="77777777" w:rsidR="0073397B" w:rsidRPr="00B0403E" w:rsidRDefault="0073397B" w:rsidP="0073397B">
      <w:pPr>
        <w:spacing w:line="360" w:lineRule="auto"/>
        <w:rPr>
          <w:rFonts w:ascii="Arial" w:eastAsiaTheme="minorEastAsia" w:hAnsi="Arial" w:cs="Arial"/>
          <w:bCs/>
          <w:sz w:val="22"/>
          <w:szCs w:val="22"/>
          <w:lang w:eastAsia="en-US"/>
        </w:rPr>
      </w:pPr>
      <w:r>
        <w:rPr>
          <w:rFonts w:ascii="Arial" w:hAnsi="Arial" w:cs="Arial"/>
          <w:bCs/>
          <w:sz w:val="22"/>
          <w:szCs w:val="22"/>
        </w:rPr>
        <w:t xml:space="preserve">Progression free survival in combined data set, divided by monoclonal (single </w:t>
      </w:r>
      <w:r>
        <w:rPr>
          <w:rFonts w:ascii="Arial" w:hAnsi="Arial" w:cs="Arial"/>
          <w:bCs/>
          <w:i/>
          <w:iCs/>
          <w:sz w:val="22"/>
          <w:szCs w:val="22"/>
        </w:rPr>
        <w:t>ESR1</w:t>
      </w:r>
      <w:r>
        <w:rPr>
          <w:rFonts w:ascii="Arial" w:hAnsi="Arial" w:cs="Arial"/>
          <w:bCs/>
          <w:sz w:val="22"/>
          <w:szCs w:val="22"/>
        </w:rPr>
        <w:t xml:space="preserve"> mutation detected in ctDNA) and polyclonal (two or more </w:t>
      </w:r>
      <w:r>
        <w:rPr>
          <w:rFonts w:ascii="Arial" w:hAnsi="Arial" w:cs="Arial"/>
          <w:bCs/>
          <w:i/>
          <w:iCs/>
          <w:sz w:val="22"/>
          <w:szCs w:val="22"/>
        </w:rPr>
        <w:t>ESR1</w:t>
      </w:r>
      <w:r>
        <w:rPr>
          <w:rFonts w:ascii="Arial" w:hAnsi="Arial" w:cs="Arial"/>
          <w:bCs/>
          <w:sz w:val="22"/>
          <w:szCs w:val="22"/>
        </w:rPr>
        <w:t xml:space="preserve"> mutations detected in ctDNA). </w:t>
      </w:r>
      <w:r>
        <w:rPr>
          <w:rFonts w:ascii="Arial" w:eastAsiaTheme="minorEastAsia" w:hAnsi="Arial" w:cs="Arial"/>
          <w:bCs/>
          <w:sz w:val="22"/>
          <w:szCs w:val="22"/>
          <w:lang w:eastAsia="en-US"/>
        </w:rPr>
        <w:t>C</w:t>
      </w:r>
      <w:r w:rsidRPr="00B0403E">
        <w:rPr>
          <w:rFonts w:ascii="Arial" w:eastAsiaTheme="minorEastAsia" w:hAnsi="Arial" w:cs="Arial"/>
          <w:bCs/>
          <w:sz w:val="22"/>
          <w:szCs w:val="22"/>
          <w:lang w:eastAsia="en-US"/>
        </w:rPr>
        <w:t xml:space="preserve">ompared </w:t>
      </w:r>
      <w:r>
        <w:rPr>
          <w:rFonts w:ascii="Arial" w:eastAsiaTheme="minorEastAsia" w:hAnsi="Arial" w:cs="Arial"/>
          <w:bCs/>
          <w:sz w:val="22"/>
          <w:szCs w:val="22"/>
          <w:lang w:eastAsia="en-US"/>
        </w:rPr>
        <w:t>with</w:t>
      </w:r>
      <w:r w:rsidRPr="00B0403E">
        <w:rPr>
          <w:rFonts w:ascii="Arial" w:eastAsiaTheme="minorEastAsia" w:hAnsi="Arial" w:cs="Arial"/>
          <w:bCs/>
          <w:sz w:val="22"/>
          <w:szCs w:val="22"/>
          <w:lang w:eastAsia="en-US"/>
        </w:rPr>
        <w:t xml:space="preserve"> </w:t>
      </w:r>
      <w:proofErr w:type="spellStart"/>
      <w:r w:rsidRPr="00B0403E">
        <w:rPr>
          <w:rFonts w:ascii="Arial" w:eastAsiaTheme="minorEastAsia" w:hAnsi="Arial" w:cs="Arial"/>
          <w:bCs/>
          <w:sz w:val="22"/>
          <w:szCs w:val="22"/>
          <w:lang w:eastAsia="en-US"/>
        </w:rPr>
        <w:t>Polyclonal+Exemestane</w:t>
      </w:r>
      <w:proofErr w:type="spellEnd"/>
      <w:r w:rsidRPr="00B0403E">
        <w:rPr>
          <w:rFonts w:ascii="Arial" w:eastAsiaTheme="minorEastAsia" w:hAnsi="Arial" w:cs="Arial"/>
          <w:bCs/>
          <w:sz w:val="22"/>
          <w:szCs w:val="22"/>
          <w:lang w:eastAsia="en-US"/>
        </w:rPr>
        <w:t xml:space="preserve"> group (n=16)</w:t>
      </w:r>
      <w:r>
        <w:rPr>
          <w:rFonts w:ascii="Arial" w:eastAsiaTheme="minorEastAsia" w:hAnsi="Arial" w:cs="Arial"/>
          <w:bCs/>
          <w:sz w:val="22"/>
          <w:szCs w:val="22"/>
          <w:lang w:eastAsia="en-US"/>
        </w:rPr>
        <w:t xml:space="preserve">: </w:t>
      </w:r>
      <w:proofErr w:type="spellStart"/>
      <w:r w:rsidRPr="00B0403E">
        <w:rPr>
          <w:rFonts w:ascii="Arial" w:eastAsiaTheme="minorEastAsia" w:hAnsi="Arial" w:cs="Arial"/>
          <w:bCs/>
          <w:sz w:val="22"/>
          <w:szCs w:val="22"/>
          <w:lang w:eastAsia="en-US"/>
        </w:rPr>
        <w:t>Monoclonal+Fulvestrant</w:t>
      </w:r>
      <w:proofErr w:type="spellEnd"/>
      <w:r>
        <w:rPr>
          <w:rFonts w:ascii="Arial" w:eastAsiaTheme="minorEastAsia" w:hAnsi="Arial" w:cs="Arial"/>
          <w:bCs/>
          <w:sz w:val="22"/>
          <w:szCs w:val="22"/>
          <w:lang w:eastAsia="en-US"/>
        </w:rPr>
        <w:t xml:space="preserve"> </w:t>
      </w:r>
      <w:r w:rsidRPr="00B0403E">
        <w:rPr>
          <w:rFonts w:ascii="Arial" w:eastAsiaTheme="minorEastAsia" w:hAnsi="Arial" w:cs="Arial"/>
          <w:bCs/>
          <w:sz w:val="22"/>
          <w:szCs w:val="22"/>
          <w:lang w:eastAsia="en-US"/>
        </w:rPr>
        <w:t>(n=44) HR =0.55  (95%CI: 0.31, 0.99); p=0.02</w:t>
      </w:r>
      <w:r>
        <w:rPr>
          <w:rFonts w:ascii="Arial" w:eastAsiaTheme="minorEastAsia" w:hAnsi="Arial" w:cs="Arial"/>
          <w:bCs/>
          <w:sz w:val="22"/>
          <w:szCs w:val="22"/>
          <w:lang w:eastAsia="en-US"/>
        </w:rPr>
        <w:t xml:space="preserve">: </w:t>
      </w:r>
      <w:proofErr w:type="spellStart"/>
      <w:r w:rsidRPr="00B0403E">
        <w:rPr>
          <w:rFonts w:ascii="Arial" w:eastAsiaTheme="minorEastAsia" w:hAnsi="Arial" w:cs="Arial"/>
          <w:bCs/>
          <w:sz w:val="22"/>
          <w:szCs w:val="22"/>
          <w:lang w:eastAsia="en-US"/>
        </w:rPr>
        <w:t>Monoclonal+Exemestane</w:t>
      </w:r>
      <w:proofErr w:type="spellEnd"/>
      <w:r w:rsidRPr="00B0403E">
        <w:rPr>
          <w:rFonts w:ascii="Arial" w:eastAsiaTheme="minorEastAsia" w:hAnsi="Arial" w:cs="Arial"/>
          <w:bCs/>
          <w:sz w:val="22"/>
          <w:szCs w:val="22"/>
          <w:lang w:eastAsia="en-US"/>
        </w:rPr>
        <w:t xml:space="preserve">  (n=26) HR =0.67  (95%CI: 0.35, 1.28); p=0.35</w:t>
      </w:r>
      <w:r>
        <w:rPr>
          <w:rFonts w:ascii="Arial" w:eastAsiaTheme="minorEastAsia" w:hAnsi="Arial" w:cs="Arial"/>
          <w:bCs/>
          <w:sz w:val="22"/>
          <w:szCs w:val="22"/>
          <w:lang w:eastAsia="en-US"/>
        </w:rPr>
        <w:t xml:space="preserve">: </w:t>
      </w:r>
      <w:proofErr w:type="spellStart"/>
      <w:r w:rsidRPr="00B0403E">
        <w:rPr>
          <w:rFonts w:ascii="Arial" w:eastAsiaTheme="minorEastAsia" w:hAnsi="Arial" w:cs="Arial"/>
          <w:bCs/>
          <w:sz w:val="22"/>
          <w:szCs w:val="22"/>
          <w:lang w:eastAsia="en-US"/>
        </w:rPr>
        <w:t>Polyclonal+Fulvestrant</w:t>
      </w:r>
      <w:proofErr w:type="spellEnd"/>
      <w:r w:rsidRPr="00B0403E">
        <w:rPr>
          <w:rFonts w:ascii="Arial" w:eastAsiaTheme="minorEastAsia" w:hAnsi="Arial" w:cs="Arial"/>
          <w:bCs/>
          <w:sz w:val="22"/>
          <w:szCs w:val="22"/>
          <w:lang w:eastAsia="en-US"/>
        </w:rPr>
        <w:t xml:space="preserve">  (n=26) HR =0.32  (95%CI: 0.16, 0.63); p=0.01</w:t>
      </w:r>
    </w:p>
    <w:p w14:paraId="79711A3F" w14:textId="77777777" w:rsidR="0073397B" w:rsidRPr="00B0403E" w:rsidRDefault="0073397B" w:rsidP="0073397B">
      <w:pPr>
        <w:spacing w:line="360" w:lineRule="auto"/>
        <w:rPr>
          <w:rFonts w:ascii="Arial" w:hAnsi="Arial" w:cs="Arial"/>
          <w:bCs/>
          <w:sz w:val="22"/>
          <w:szCs w:val="22"/>
        </w:rPr>
      </w:pPr>
    </w:p>
    <w:p w14:paraId="0308E198" w14:textId="77777777" w:rsidR="0073397B" w:rsidRDefault="0073397B" w:rsidP="0073397B">
      <w:pPr>
        <w:rPr>
          <w:rFonts w:ascii="Arial" w:hAnsi="Arial" w:cs="Arial"/>
          <w:b/>
          <w:sz w:val="22"/>
          <w:szCs w:val="22"/>
        </w:rPr>
      </w:pPr>
    </w:p>
    <w:p w14:paraId="06C33DB1" w14:textId="77777777" w:rsidR="0073397B" w:rsidRDefault="0073397B" w:rsidP="0073397B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7348E1BE" wp14:editId="4E092584">
            <wp:extent cx="4377127" cy="3183365"/>
            <wp:effectExtent l="0" t="0" r="4445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FS_monopoly_by_trt.pdf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06692" cy="3204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26EFF" w14:textId="77777777" w:rsidR="0073397B" w:rsidRDefault="0073397B" w:rsidP="0073397B">
      <w:pPr>
        <w:rPr>
          <w:rFonts w:ascii="Arial" w:hAnsi="Arial" w:cs="Arial"/>
          <w:b/>
          <w:sz w:val="22"/>
          <w:szCs w:val="22"/>
        </w:rPr>
      </w:pPr>
    </w:p>
    <w:p w14:paraId="4308DFE1" w14:textId="77777777" w:rsidR="0073397B" w:rsidRDefault="0073397B" w:rsidP="0073397B">
      <w:pPr>
        <w:rPr>
          <w:rFonts w:ascii="Arial" w:hAnsi="Arial" w:cs="Arial"/>
          <w:b/>
          <w:sz w:val="22"/>
          <w:szCs w:val="22"/>
        </w:rPr>
      </w:pPr>
    </w:p>
    <w:p w14:paraId="5E230A6B" w14:textId="114EA6EF" w:rsidR="007C050E" w:rsidRPr="00B707B0" w:rsidRDefault="00AA3EEF" w:rsidP="00E622CD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References</w:t>
      </w:r>
    </w:p>
    <w:p w14:paraId="7CE8E258" w14:textId="77777777" w:rsidR="007C050E" w:rsidRDefault="007C050E" w:rsidP="00E622CD">
      <w:pPr>
        <w:rPr>
          <w:rFonts w:ascii="Arial" w:hAnsi="Arial" w:cs="Arial"/>
          <w:b/>
          <w:sz w:val="22"/>
          <w:szCs w:val="22"/>
        </w:rPr>
      </w:pPr>
    </w:p>
    <w:p w14:paraId="6C02A243" w14:textId="77777777" w:rsidR="00F030EE" w:rsidRPr="00AA3EEF" w:rsidRDefault="007C050E" w:rsidP="00AA3EEF">
      <w:pPr>
        <w:spacing w:line="360" w:lineRule="auto"/>
        <w:rPr>
          <w:rFonts w:ascii="Arial" w:hAnsi="Arial" w:cs="Arial"/>
          <w:bCs/>
          <w:sz w:val="22"/>
          <w:szCs w:val="22"/>
        </w:rPr>
      </w:pPr>
      <w:r w:rsidRPr="00AA3EEF">
        <w:rPr>
          <w:rFonts w:ascii="Arial" w:hAnsi="Arial" w:cs="Arial"/>
          <w:bCs/>
          <w:sz w:val="22"/>
          <w:szCs w:val="22"/>
        </w:rPr>
        <w:fldChar w:fldCharType="begin"/>
      </w:r>
      <w:r w:rsidRPr="00AA3EEF">
        <w:rPr>
          <w:rFonts w:ascii="Arial" w:hAnsi="Arial" w:cs="Arial"/>
          <w:bCs/>
          <w:sz w:val="22"/>
          <w:szCs w:val="22"/>
        </w:rPr>
        <w:instrText xml:space="preserve"> ADDIN EN.REFLIST </w:instrText>
      </w:r>
      <w:r w:rsidRPr="00AA3EEF">
        <w:rPr>
          <w:rFonts w:ascii="Arial" w:hAnsi="Arial" w:cs="Arial"/>
          <w:bCs/>
          <w:sz w:val="22"/>
          <w:szCs w:val="22"/>
        </w:rPr>
        <w:fldChar w:fldCharType="separate"/>
      </w:r>
      <w:r w:rsidR="00F030EE" w:rsidRPr="00AA3EEF">
        <w:rPr>
          <w:rFonts w:ascii="Arial" w:hAnsi="Arial" w:cs="Arial"/>
          <w:bCs/>
          <w:sz w:val="22"/>
          <w:szCs w:val="22"/>
        </w:rPr>
        <w:t>1.</w:t>
      </w:r>
      <w:r w:rsidR="00F030EE" w:rsidRPr="00AA3EEF">
        <w:rPr>
          <w:rFonts w:ascii="Arial" w:hAnsi="Arial" w:cs="Arial"/>
          <w:bCs/>
          <w:sz w:val="22"/>
          <w:szCs w:val="22"/>
        </w:rPr>
        <w:tab/>
        <w:t>Toy W, Shen Y, Won H, et al. ESR1 ligand-binding domain mutations in hormone-resistant breast cancer. Nat Genet 2013; 45(12): 1439-45.</w:t>
      </w:r>
    </w:p>
    <w:p w14:paraId="4792181C" w14:textId="77777777" w:rsidR="00F030EE" w:rsidRPr="00AA3EEF" w:rsidRDefault="00F030EE" w:rsidP="00AA3EEF">
      <w:pPr>
        <w:spacing w:line="360" w:lineRule="auto"/>
        <w:rPr>
          <w:rFonts w:ascii="Arial" w:hAnsi="Arial" w:cs="Arial"/>
          <w:bCs/>
          <w:sz w:val="22"/>
          <w:szCs w:val="22"/>
        </w:rPr>
      </w:pPr>
      <w:r w:rsidRPr="00AA3EEF">
        <w:rPr>
          <w:rFonts w:ascii="Arial" w:hAnsi="Arial" w:cs="Arial"/>
          <w:bCs/>
          <w:sz w:val="22"/>
          <w:szCs w:val="22"/>
        </w:rPr>
        <w:t>2.</w:t>
      </w:r>
      <w:r w:rsidRPr="00AA3EEF">
        <w:rPr>
          <w:rFonts w:ascii="Arial" w:hAnsi="Arial" w:cs="Arial"/>
          <w:bCs/>
          <w:sz w:val="22"/>
          <w:szCs w:val="22"/>
        </w:rPr>
        <w:tab/>
        <w:t>Toy W, Weir H, Razavi P, et al. Activating ESR1 Mutations Differentially Affect the Efficacy of ER Antagonists. Cancer Discov 2017; 7(3): 277-87.</w:t>
      </w:r>
    </w:p>
    <w:p w14:paraId="6D7EF83E" w14:textId="77777777" w:rsidR="00F030EE" w:rsidRPr="00AA3EEF" w:rsidRDefault="00F030EE" w:rsidP="00AA3EEF">
      <w:pPr>
        <w:spacing w:line="360" w:lineRule="auto"/>
        <w:rPr>
          <w:rFonts w:ascii="Arial" w:hAnsi="Arial" w:cs="Arial"/>
          <w:bCs/>
          <w:sz w:val="22"/>
          <w:szCs w:val="22"/>
        </w:rPr>
      </w:pPr>
      <w:r w:rsidRPr="00AA3EEF">
        <w:rPr>
          <w:rFonts w:ascii="Arial" w:hAnsi="Arial" w:cs="Arial"/>
          <w:bCs/>
          <w:sz w:val="22"/>
          <w:szCs w:val="22"/>
        </w:rPr>
        <w:t>3.</w:t>
      </w:r>
      <w:r w:rsidRPr="00AA3EEF">
        <w:rPr>
          <w:rFonts w:ascii="Arial" w:hAnsi="Arial" w:cs="Arial"/>
          <w:bCs/>
          <w:sz w:val="22"/>
          <w:szCs w:val="22"/>
        </w:rPr>
        <w:tab/>
        <w:t>Jeselsohn R, Bergholz JS, Pun M, et al. Allele-Specific Chromatin Recruitment and Therapeutic Vulnerabilities of ESR1 Activating Mutations. Cancer Cell 2018; 33(2): 173-86 e5.</w:t>
      </w:r>
    </w:p>
    <w:p w14:paraId="555AC77E" w14:textId="77777777" w:rsidR="00F030EE" w:rsidRPr="00AA3EEF" w:rsidRDefault="00F030EE" w:rsidP="00AA3EEF">
      <w:pPr>
        <w:spacing w:line="360" w:lineRule="auto"/>
        <w:rPr>
          <w:rFonts w:ascii="Arial" w:hAnsi="Arial" w:cs="Arial"/>
          <w:bCs/>
          <w:sz w:val="22"/>
          <w:szCs w:val="22"/>
        </w:rPr>
      </w:pPr>
      <w:r w:rsidRPr="00AA3EEF">
        <w:rPr>
          <w:rFonts w:ascii="Arial" w:hAnsi="Arial" w:cs="Arial"/>
          <w:bCs/>
          <w:sz w:val="22"/>
          <w:szCs w:val="22"/>
        </w:rPr>
        <w:t>4.</w:t>
      </w:r>
      <w:r w:rsidRPr="00AA3EEF">
        <w:rPr>
          <w:rFonts w:ascii="Arial" w:hAnsi="Arial" w:cs="Arial"/>
          <w:bCs/>
          <w:sz w:val="22"/>
          <w:szCs w:val="22"/>
        </w:rPr>
        <w:tab/>
        <w:t>Robinson DR, Wu YM, Vats P, et al. Activating ESR1 mutations in hormone-resistant metastatic breast cancer. Nature genetics 2013; 45(12): 1446-51.</w:t>
      </w:r>
    </w:p>
    <w:p w14:paraId="78328062" w14:textId="7C7CA88B" w:rsidR="001D01F8" w:rsidRPr="00E622CD" w:rsidRDefault="007C050E" w:rsidP="00AA3EEF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AA3EEF">
        <w:rPr>
          <w:rFonts w:ascii="Arial" w:hAnsi="Arial" w:cs="Arial"/>
          <w:bCs/>
          <w:sz w:val="22"/>
          <w:szCs w:val="22"/>
        </w:rPr>
        <w:fldChar w:fldCharType="end"/>
      </w:r>
    </w:p>
    <w:sectPr w:rsidR="001D01F8" w:rsidRPr="00E622CD" w:rsidSect="008F245E">
      <w:pgSz w:w="11900" w:h="1682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161CA9"/>
    <w:multiLevelType w:val="multilevel"/>
    <w:tmpl w:val="7736F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8953DD2"/>
    <w:multiLevelType w:val="hybridMultilevel"/>
    <w:tmpl w:val="58062ED8"/>
    <w:lvl w:ilvl="0" w:tplc="6B74A6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AE718E"/>
    <w:multiLevelType w:val="hybridMultilevel"/>
    <w:tmpl w:val="0B2278A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Lancet&lt;/Style&gt;&lt;LeftDelim&gt;{&lt;/LeftDelim&gt;&lt;RightDelim&gt;}&lt;/RightDelim&gt;&lt;FontName&gt;Cambria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pe29zw0dpdxzslewd9bv2t9z0r5vt2aaxwd2&quot;&gt;My EndNote Library&lt;record-ids&gt;&lt;item&gt;285&lt;/item&gt;&lt;item&gt;304&lt;/item&gt;&lt;item&gt;483&lt;/item&gt;&lt;item&gt;541&lt;/item&gt;&lt;/record-ids&gt;&lt;/item&gt;&lt;/Libraries&gt;"/>
  </w:docVars>
  <w:rsids>
    <w:rsidRoot w:val="006849D7"/>
    <w:rsid w:val="00005E9B"/>
    <w:rsid w:val="000078CE"/>
    <w:rsid w:val="000177B6"/>
    <w:rsid w:val="0002423C"/>
    <w:rsid w:val="0002698A"/>
    <w:rsid w:val="00034A37"/>
    <w:rsid w:val="000351EE"/>
    <w:rsid w:val="00045138"/>
    <w:rsid w:val="00053FCA"/>
    <w:rsid w:val="0005514E"/>
    <w:rsid w:val="000561A1"/>
    <w:rsid w:val="000666CE"/>
    <w:rsid w:val="00077D28"/>
    <w:rsid w:val="00080924"/>
    <w:rsid w:val="00083898"/>
    <w:rsid w:val="00083C9D"/>
    <w:rsid w:val="00084235"/>
    <w:rsid w:val="000844E9"/>
    <w:rsid w:val="00092F37"/>
    <w:rsid w:val="00097108"/>
    <w:rsid w:val="00097A7C"/>
    <w:rsid w:val="000A1ACB"/>
    <w:rsid w:val="000A5033"/>
    <w:rsid w:val="000A59B5"/>
    <w:rsid w:val="000A5C79"/>
    <w:rsid w:val="000A7055"/>
    <w:rsid w:val="000B3375"/>
    <w:rsid w:val="000B6119"/>
    <w:rsid w:val="000B7234"/>
    <w:rsid w:val="000C2A06"/>
    <w:rsid w:val="000C482E"/>
    <w:rsid w:val="000C5491"/>
    <w:rsid w:val="000C668B"/>
    <w:rsid w:val="000C75B5"/>
    <w:rsid w:val="000C7CE6"/>
    <w:rsid w:val="000D6A3A"/>
    <w:rsid w:val="000E0C01"/>
    <w:rsid w:val="000E0C0F"/>
    <w:rsid w:val="000E531C"/>
    <w:rsid w:val="000F2883"/>
    <w:rsid w:val="000F3863"/>
    <w:rsid w:val="001058DD"/>
    <w:rsid w:val="0010682A"/>
    <w:rsid w:val="00117331"/>
    <w:rsid w:val="00117FAF"/>
    <w:rsid w:val="001253CF"/>
    <w:rsid w:val="00132546"/>
    <w:rsid w:val="00133C25"/>
    <w:rsid w:val="00135034"/>
    <w:rsid w:val="00144291"/>
    <w:rsid w:val="00146614"/>
    <w:rsid w:val="0014737B"/>
    <w:rsid w:val="00154CE7"/>
    <w:rsid w:val="00157E4D"/>
    <w:rsid w:val="001663EC"/>
    <w:rsid w:val="00172DC7"/>
    <w:rsid w:val="001738BE"/>
    <w:rsid w:val="00175C15"/>
    <w:rsid w:val="00182129"/>
    <w:rsid w:val="001853DC"/>
    <w:rsid w:val="00192941"/>
    <w:rsid w:val="00192C2B"/>
    <w:rsid w:val="00193231"/>
    <w:rsid w:val="0019654B"/>
    <w:rsid w:val="00197763"/>
    <w:rsid w:val="001A415F"/>
    <w:rsid w:val="001A7726"/>
    <w:rsid w:val="001B4AF8"/>
    <w:rsid w:val="001B5775"/>
    <w:rsid w:val="001B79E9"/>
    <w:rsid w:val="001C07D8"/>
    <w:rsid w:val="001C3FFE"/>
    <w:rsid w:val="001C44C2"/>
    <w:rsid w:val="001C60C8"/>
    <w:rsid w:val="001C708D"/>
    <w:rsid w:val="001D01F8"/>
    <w:rsid w:val="001D2F00"/>
    <w:rsid w:val="001D4831"/>
    <w:rsid w:val="001E4C59"/>
    <w:rsid w:val="001E771B"/>
    <w:rsid w:val="00201BE4"/>
    <w:rsid w:val="00211644"/>
    <w:rsid w:val="00215D0D"/>
    <w:rsid w:val="00220506"/>
    <w:rsid w:val="00226E1E"/>
    <w:rsid w:val="00226EF0"/>
    <w:rsid w:val="00231B9E"/>
    <w:rsid w:val="00235D58"/>
    <w:rsid w:val="002435D9"/>
    <w:rsid w:val="002441AE"/>
    <w:rsid w:val="0024474C"/>
    <w:rsid w:val="002451B2"/>
    <w:rsid w:val="0024541A"/>
    <w:rsid w:val="00251CAE"/>
    <w:rsid w:val="0025212F"/>
    <w:rsid w:val="00253AD5"/>
    <w:rsid w:val="00254C1F"/>
    <w:rsid w:val="00254F2E"/>
    <w:rsid w:val="00256B06"/>
    <w:rsid w:val="002573A8"/>
    <w:rsid w:val="0026176E"/>
    <w:rsid w:val="00261A73"/>
    <w:rsid w:val="002641A0"/>
    <w:rsid w:val="00264EDE"/>
    <w:rsid w:val="00265C4C"/>
    <w:rsid w:val="00266783"/>
    <w:rsid w:val="00267526"/>
    <w:rsid w:val="00270640"/>
    <w:rsid w:val="00271F47"/>
    <w:rsid w:val="00272E55"/>
    <w:rsid w:val="0027648A"/>
    <w:rsid w:val="002769BC"/>
    <w:rsid w:val="00277BAA"/>
    <w:rsid w:val="00277EAF"/>
    <w:rsid w:val="0028126F"/>
    <w:rsid w:val="0028161F"/>
    <w:rsid w:val="002823BE"/>
    <w:rsid w:val="0029081E"/>
    <w:rsid w:val="002951DE"/>
    <w:rsid w:val="00297944"/>
    <w:rsid w:val="002B47FD"/>
    <w:rsid w:val="002B4910"/>
    <w:rsid w:val="002B7830"/>
    <w:rsid w:val="002C2743"/>
    <w:rsid w:val="002C4440"/>
    <w:rsid w:val="002C474C"/>
    <w:rsid w:val="002D074C"/>
    <w:rsid w:val="002D091E"/>
    <w:rsid w:val="002D156C"/>
    <w:rsid w:val="002D1F3F"/>
    <w:rsid w:val="002D7061"/>
    <w:rsid w:val="002E160A"/>
    <w:rsid w:val="002E26B9"/>
    <w:rsid w:val="002F0306"/>
    <w:rsid w:val="002F12D6"/>
    <w:rsid w:val="002F61A4"/>
    <w:rsid w:val="002F7CA1"/>
    <w:rsid w:val="003016F5"/>
    <w:rsid w:val="00301B92"/>
    <w:rsid w:val="003020D0"/>
    <w:rsid w:val="00302D4C"/>
    <w:rsid w:val="00303D73"/>
    <w:rsid w:val="00304FCE"/>
    <w:rsid w:val="00317617"/>
    <w:rsid w:val="00317FB0"/>
    <w:rsid w:val="00321D03"/>
    <w:rsid w:val="0032215E"/>
    <w:rsid w:val="00330249"/>
    <w:rsid w:val="0033118A"/>
    <w:rsid w:val="00331B8A"/>
    <w:rsid w:val="00333377"/>
    <w:rsid w:val="00334004"/>
    <w:rsid w:val="00335D81"/>
    <w:rsid w:val="00336693"/>
    <w:rsid w:val="00337AF2"/>
    <w:rsid w:val="003409D0"/>
    <w:rsid w:val="003428F9"/>
    <w:rsid w:val="00346F44"/>
    <w:rsid w:val="003473BC"/>
    <w:rsid w:val="00347E1B"/>
    <w:rsid w:val="00350454"/>
    <w:rsid w:val="00350F68"/>
    <w:rsid w:val="00357A72"/>
    <w:rsid w:val="00357E20"/>
    <w:rsid w:val="00363752"/>
    <w:rsid w:val="003640A9"/>
    <w:rsid w:val="00372DF6"/>
    <w:rsid w:val="00377AFC"/>
    <w:rsid w:val="00384BC5"/>
    <w:rsid w:val="003866BA"/>
    <w:rsid w:val="00391023"/>
    <w:rsid w:val="0039498D"/>
    <w:rsid w:val="00395B86"/>
    <w:rsid w:val="003971FE"/>
    <w:rsid w:val="003B74B7"/>
    <w:rsid w:val="003C2F2F"/>
    <w:rsid w:val="003C3D1E"/>
    <w:rsid w:val="003C50EB"/>
    <w:rsid w:val="003C5D44"/>
    <w:rsid w:val="003D71CD"/>
    <w:rsid w:val="003E3A6A"/>
    <w:rsid w:val="003F4FC2"/>
    <w:rsid w:val="003F5925"/>
    <w:rsid w:val="0040151D"/>
    <w:rsid w:val="0040461A"/>
    <w:rsid w:val="00405315"/>
    <w:rsid w:val="0040576B"/>
    <w:rsid w:val="0040791A"/>
    <w:rsid w:val="0041021D"/>
    <w:rsid w:val="0041327D"/>
    <w:rsid w:val="004155AB"/>
    <w:rsid w:val="00415CF7"/>
    <w:rsid w:val="004164C6"/>
    <w:rsid w:val="00417A74"/>
    <w:rsid w:val="00421F87"/>
    <w:rsid w:val="00423247"/>
    <w:rsid w:val="00424D7B"/>
    <w:rsid w:val="00424D7F"/>
    <w:rsid w:val="004256BD"/>
    <w:rsid w:val="00433505"/>
    <w:rsid w:val="00433BF1"/>
    <w:rsid w:val="0043443B"/>
    <w:rsid w:val="00442A61"/>
    <w:rsid w:val="00443595"/>
    <w:rsid w:val="00444202"/>
    <w:rsid w:val="00453403"/>
    <w:rsid w:val="00460894"/>
    <w:rsid w:val="00460959"/>
    <w:rsid w:val="00465157"/>
    <w:rsid w:val="00466814"/>
    <w:rsid w:val="004716CA"/>
    <w:rsid w:val="00477E54"/>
    <w:rsid w:val="00481454"/>
    <w:rsid w:val="00481F02"/>
    <w:rsid w:val="0048488B"/>
    <w:rsid w:val="004939B6"/>
    <w:rsid w:val="004939E6"/>
    <w:rsid w:val="004A0187"/>
    <w:rsid w:val="004A6FDA"/>
    <w:rsid w:val="004A7E97"/>
    <w:rsid w:val="004B00A4"/>
    <w:rsid w:val="004B1214"/>
    <w:rsid w:val="004B176E"/>
    <w:rsid w:val="004B1D24"/>
    <w:rsid w:val="004B23A9"/>
    <w:rsid w:val="004B4149"/>
    <w:rsid w:val="004B5986"/>
    <w:rsid w:val="004C7246"/>
    <w:rsid w:val="004D1CDA"/>
    <w:rsid w:val="004D29C6"/>
    <w:rsid w:val="004D4F93"/>
    <w:rsid w:val="004E067E"/>
    <w:rsid w:val="004E4E42"/>
    <w:rsid w:val="004F50A9"/>
    <w:rsid w:val="005002E5"/>
    <w:rsid w:val="00500D5F"/>
    <w:rsid w:val="00502405"/>
    <w:rsid w:val="00506FF3"/>
    <w:rsid w:val="00507CA7"/>
    <w:rsid w:val="0051026A"/>
    <w:rsid w:val="005161AE"/>
    <w:rsid w:val="00521E4C"/>
    <w:rsid w:val="00523431"/>
    <w:rsid w:val="005237A4"/>
    <w:rsid w:val="00523BCA"/>
    <w:rsid w:val="0052435F"/>
    <w:rsid w:val="00527DBB"/>
    <w:rsid w:val="005328F7"/>
    <w:rsid w:val="005369E2"/>
    <w:rsid w:val="0054242E"/>
    <w:rsid w:val="005527A2"/>
    <w:rsid w:val="005561DC"/>
    <w:rsid w:val="00565653"/>
    <w:rsid w:val="00565849"/>
    <w:rsid w:val="00571141"/>
    <w:rsid w:val="00571EF6"/>
    <w:rsid w:val="00571FFE"/>
    <w:rsid w:val="00574703"/>
    <w:rsid w:val="005773ED"/>
    <w:rsid w:val="0058119B"/>
    <w:rsid w:val="00583822"/>
    <w:rsid w:val="005845C1"/>
    <w:rsid w:val="0059044B"/>
    <w:rsid w:val="005925E3"/>
    <w:rsid w:val="005933AE"/>
    <w:rsid w:val="00594755"/>
    <w:rsid w:val="0059507C"/>
    <w:rsid w:val="005A4665"/>
    <w:rsid w:val="005A47A9"/>
    <w:rsid w:val="005A6233"/>
    <w:rsid w:val="005C6E1D"/>
    <w:rsid w:val="005C72B5"/>
    <w:rsid w:val="005C7635"/>
    <w:rsid w:val="005D1A72"/>
    <w:rsid w:val="005D1C95"/>
    <w:rsid w:val="005D4D27"/>
    <w:rsid w:val="005F15AA"/>
    <w:rsid w:val="005F78A6"/>
    <w:rsid w:val="0060780A"/>
    <w:rsid w:val="006106C9"/>
    <w:rsid w:val="0061258F"/>
    <w:rsid w:val="00614EE0"/>
    <w:rsid w:val="00615635"/>
    <w:rsid w:val="00620017"/>
    <w:rsid w:val="00623F5A"/>
    <w:rsid w:val="0062582F"/>
    <w:rsid w:val="00626118"/>
    <w:rsid w:val="0063089A"/>
    <w:rsid w:val="00631FCD"/>
    <w:rsid w:val="0063201F"/>
    <w:rsid w:val="006336AE"/>
    <w:rsid w:val="006420CE"/>
    <w:rsid w:val="006443B7"/>
    <w:rsid w:val="00650142"/>
    <w:rsid w:val="0065180E"/>
    <w:rsid w:val="00652696"/>
    <w:rsid w:val="006575A7"/>
    <w:rsid w:val="0066010F"/>
    <w:rsid w:val="0067284D"/>
    <w:rsid w:val="00676086"/>
    <w:rsid w:val="0067649A"/>
    <w:rsid w:val="0068156E"/>
    <w:rsid w:val="006825A6"/>
    <w:rsid w:val="00684606"/>
    <w:rsid w:val="006849D7"/>
    <w:rsid w:val="0068557C"/>
    <w:rsid w:val="00686EF6"/>
    <w:rsid w:val="006929DC"/>
    <w:rsid w:val="00692A50"/>
    <w:rsid w:val="00694FEF"/>
    <w:rsid w:val="00697963"/>
    <w:rsid w:val="006A22CF"/>
    <w:rsid w:val="006A7AA4"/>
    <w:rsid w:val="006B341F"/>
    <w:rsid w:val="006B3732"/>
    <w:rsid w:val="006B5DA5"/>
    <w:rsid w:val="006C6937"/>
    <w:rsid w:val="006C6F43"/>
    <w:rsid w:val="006C7BE8"/>
    <w:rsid w:val="006D0CC8"/>
    <w:rsid w:val="006D54E9"/>
    <w:rsid w:val="006D7183"/>
    <w:rsid w:val="006D7641"/>
    <w:rsid w:val="006F09BC"/>
    <w:rsid w:val="00701680"/>
    <w:rsid w:val="00703B47"/>
    <w:rsid w:val="007126D9"/>
    <w:rsid w:val="00714650"/>
    <w:rsid w:val="00723524"/>
    <w:rsid w:val="00723929"/>
    <w:rsid w:val="00727B42"/>
    <w:rsid w:val="007322EB"/>
    <w:rsid w:val="0073397B"/>
    <w:rsid w:val="00733C89"/>
    <w:rsid w:val="007359CD"/>
    <w:rsid w:val="00742C12"/>
    <w:rsid w:val="007441F3"/>
    <w:rsid w:val="007449C8"/>
    <w:rsid w:val="00746BAD"/>
    <w:rsid w:val="00746CE8"/>
    <w:rsid w:val="0075784E"/>
    <w:rsid w:val="00763935"/>
    <w:rsid w:val="0076518B"/>
    <w:rsid w:val="007670B3"/>
    <w:rsid w:val="00771344"/>
    <w:rsid w:val="007714A3"/>
    <w:rsid w:val="007770A1"/>
    <w:rsid w:val="00777112"/>
    <w:rsid w:val="0077750A"/>
    <w:rsid w:val="007814B0"/>
    <w:rsid w:val="007847C6"/>
    <w:rsid w:val="00785F54"/>
    <w:rsid w:val="007901B5"/>
    <w:rsid w:val="00792AB8"/>
    <w:rsid w:val="007A043E"/>
    <w:rsid w:val="007A2214"/>
    <w:rsid w:val="007A5E36"/>
    <w:rsid w:val="007A6953"/>
    <w:rsid w:val="007B3E3F"/>
    <w:rsid w:val="007C050E"/>
    <w:rsid w:val="007C1B08"/>
    <w:rsid w:val="007C21CE"/>
    <w:rsid w:val="007C5315"/>
    <w:rsid w:val="007C66F5"/>
    <w:rsid w:val="007D07BD"/>
    <w:rsid w:val="007D378C"/>
    <w:rsid w:val="007D6D5A"/>
    <w:rsid w:val="007D735E"/>
    <w:rsid w:val="007E23B5"/>
    <w:rsid w:val="007E240E"/>
    <w:rsid w:val="007E48C7"/>
    <w:rsid w:val="007E7C7B"/>
    <w:rsid w:val="007F0078"/>
    <w:rsid w:val="007F5D1A"/>
    <w:rsid w:val="007F75BA"/>
    <w:rsid w:val="007F7CEA"/>
    <w:rsid w:val="00801C86"/>
    <w:rsid w:val="00803EF2"/>
    <w:rsid w:val="008042AA"/>
    <w:rsid w:val="0080654D"/>
    <w:rsid w:val="00812873"/>
    <w:rsid w:val="0081315F"/>
    <w:rsid w:val="008143B5"/>
    <w:rsid w:val="0081610A"/>
    <w:rsid w:val="0081758E"/>
    <w:rsid w:val="00817E40"/>
    <w:rsid w:val="0082143A"/>
    <w:rsid w:val="00822A5B"/>
    <w:rsid w:val="00822DC8"/>
    <w:rsid w:val="00823796"/>
    <w:rsid w:val="00827047"/>
    <w:rsid w:val="00835DEA"/>
    <w:rsid w:val="0084024A"/>
    <w:rsid w:val="00841842"/>
    <w:rsid w:val="008433C1"/>
    <w:rsid w:val="00844517"/>
    <w:rsid w:val="00846A25"/>
    <w:rsid w:val="0085056F"/>
    <w:rsid w:val="008538FB"/>
    <w:rsid w:val="00853EEC"/>
    <w:rsid w:val="008545DD"/>
    <w:rsid w:val="00862ABF"/>
    <w:rsid w:val="008646DF"/>
    <w:rsid w:val="00864813"/>
    <w:rsid w:val="00867B5B"/>
    <w:rsid w:val="00871523"/>
    <w:rsid w:val="00874E48"/>
    <w:rsid w:val="00876623"/>
    <w:rsid w:val="008858B1"/>
    <w:rsid w:val="00885BBF"/>
    <w:rsid w:val="00886436"/>
    <w:rsid w:val="00890793"/>
    <w:rsid w:val="008A1AEF"/>
    <w:rsid w:val="008A7846"/>
    <w:rsid w:val="008A7AD3"/>
    <w:rsid w:val="008B35CF"/>
    <w:rsid w:val="008B3BDB"/>
    <w:rsid w:val="008B7040"/>
    <w:rsid w:val="008D114E"/>
    <w:rsid w:val="008D258D"/>
    <w:rsid w:val="008D3B8B"/>
    <w:rsid w:val="008D3F43"/>
    <w:rsid w:val="008E66CF"/>
    <w:rsid w:val="008F082D"/>
    <w:rsid w:val="008F20AB"/>
    <w:rsid w:val="008F245E"/>
    <w:rsid w:val="00905898"/>
    <w:rsid w:val="00910CE0"/>
    <w:rsid w:val="009115F7"/>
    <w:rsid w:val="0091295D"/>
    <w:rsid w:val="00916773"/>
    <w:rsid w:val="00923262"/>
    <w:rsid w:val="009238E7"/>
    <w:rsid w:val="009244CC"/>
    <w:rsid w:val="00925533"/>
    <w:rsid w:val="00926966"/>
    <w:rsid w:val="009279BF"/>
    <w:rsid w:val="0093147C"/>
    <w:rsid w:val="0093455D"/>
    <w:rsid w:val="00936AF9"/>
    <w:rsid w:val="00941133"/>
    <w:rsid w:val="009424E4"/>
    <w:rsid w:val="00942BE9"/>
    <w:rsid w:val="00943D4C"/>
    <w:rsid w:val="009609CA"/>
    <w:rsid w:val="009614B8"/>
    <w:rsid w:val="00964531"/>
    <w:rsid w:val="00965282"/>
    <w:rsid w:val="00966585"/>
    <w:rsid w:val="00970CE8"/>
    <w:rsid w:val="009774FB"/>
    <w:rsid w:val="0098596A"/>
    <w:rsid w:val="00986B82"/>
    <w:rsid w:val="00992039"/>
    <w:rsid w:val="009958BB"/>
    <w:rsid w:val="00996829"/>
    <w:rsid w:val="00997FF0"/>
    <w:rsid w:val="009A310D"/>
    <w:rsid w:val="009A360F"/>
    <w:rsid w:val="009B2981"/>
    <w:rsid w:val="009B6B32"/>
    <w:rsid w:val="009C35BE"/>
    <w:rsid w:val="009C3787"/>
    <w:rsid w:val="009D0F2F"/>
    <w:rsid w:val="009D3475"/>
    <w:rsid w:val="009D3C9B"/>
    <w:rsid w:val="009D691B"/>
    <w:rsid w:val="009D6B00"/>
    <w:rsid w:val="009E01E8"/>
    <w:rsid w:val="009E54E0"/>
    <w:rsid w:val="009E65AB"/>
    <w:rsid w:val="009E6A8F"/>
    <w:rsid w:val="009F6C52"/>
    <w:rsid w:val="00A03969"/>
    <w:rsid w:val="00A17906"/>
    <w:rsid w:val="00A17CEE"/>
    <w:rsid w:val="00A20998"/>
    <w:rsid w:val="00A3110B"/>
    <w:rsid w:val="00A31188"/>
    <w:rsid w:val="00A3330B"/>
    <w:rsid w:val="00A34766"/>
    <w:rsid w:val="00A35FF1"/>
    <w:rsid w:val="00A3629F"/>
    <w:rsid w:val="00A411DA"/>
    <w:rsid w:val="00A42258"/>
    <w:rsid w:val="00A42651"/>
    <w:rsid w:val="00A44165"/>
    <w:rsid w:val="00A44F85"/>
    <w:rsid w:val="00A54EE9"/>
    <w:rsid w:val="00A561D4"/>
    <w:rsid w:val="00A6108C"/>
    <w:rsid w:val="00A6119E"/>
    <w:rsid w:val="00A66EF2"/>
    <w:rsid w:val="00A7607B"/>
    <w:rsid w:val="00A761E2"/>
    <w:rsid w:val="00A905B1"/>
    <w:rsid w:val="00A90EBC"/>
    <w:rsid w:val="00A95919"/>
    <w:rsid w:val="00AA3457"/>
    <w:rsid w:val="00AA3EEF"/>
    <w:rsid w:val="00AA42D9"/>
    <w:rsid w:val="00AB092A"/>
    <w:rsid w:val="00AB3CFE"/>
    <w:rsid w:val="00AB5C80"/>
    <w:rsid w:val="00AC6A3B"/>
    <w:rsid w:val="00AC73F0"/>
    <w:rsid w:val="00AD32D0"/>
    <w:rsid w:val="00AD3BC8"/>
    <w:rsid w:val="00AE3C50"/>
    <w:rsid w:val="00AE3CAE"/>
    <w:rsid w:val="00AE47B2"/>
    <w:rsid w:val="00AF1842"/>
    <w:rsid w:val="00AF329A"/>
    <w:rsid w:val="00B01A6F"/>
    <w:rsid w:val="00B0295B"/>
    <w:rsid w:val="00B0403E"/>
    <w:rsid w:val="00B04BCD"/>
    <w:rsid w:val="00B04DD9"/>
    <w:rsid w:val="00B0662A"/>
    <w:rsid w:val="00B13F1D"/>
    <w:rsid w:val="00B15C32"/>
    <w:rsid w:val="00B22ABB"/>
    <w:rsid w:val="00B22FC8"/>
    <w:rsid w:val="00B25822"/>
    <w:rsid w:val="00B26212"/>
    <w:rsid w:val="00B27CF2"/>
    <w:rsid w:val="00B3122F"/>
    <w:rsid w:val="00B33080"/>
    <w:rsid w:val="00B341B8"/>
    <w:rsid w:val="00B3517D"/>
    <w:rsid w:val="00B41151"/>
    <w:rsid w:val="00B41E63"/>
    <w:rsid w:val="00B4208E"/>
    <w:rsid w:val="00B42849"/>
    <w:rsid w:val="00B50EC7"/>
    <w:rsid w:val="00B53D38"/>
    <w:rsid w:val="00B60637"/>
    <w:rsid w:val="00B611E6"/>
    <w:rsid w:val="00B646C0"/>
    <w:rsid w:val="00B64AC5"/>
    <w:rsid w:val="00B65CC5"/>
    <w:rsid w:val="00B668C5"/>
    <w:rsid w:val="00B707B0"/>
    <w:rsid w:val="00B71221"/>
    <w:rsid w:val="00B71431"/>
    <w:rsid w:val="00B73F16"/>
    <w:rsid w:val="00B8635E"/>
    <w:rsid w:val="00B939CC"/>
    <w:rsid w:val="00B94DD6"/>
    <w:rsid w:val="00B976EA"/>
    <w:rsid w:val="00BA0548"/>
    <w:rsid w:val="00BA12C9"/>
    <w:rsid w:val="00BA21FB"/>
    <w:rsid w:val="00BB1C4F"/>
    <w:rsid w:val="00BB460B"/>
    <w:rsid w:val="00BB62AE"/>
    <w:rsid w:val="00BC074D"/>
    <w:rsid w:val="00BC1B36"/>
    <w:rsid w:val="00BC55E5"/>
    <w:rsid w:val="00BD01B5"/>
    <w:rsid w:val="00BD3055"/>
    <w:rsid w:val="00BD439F"/>
    <w:rsid w:val="00BD642A"/>
    <w:rsid w:val="00BE2395"/>
    <w:rsid w:val="00BE4D19"/>
    <w:rsid w:val="00BE7BF9"/>
    <w:rsid w:val="00BF0B29"/>
    <w:rsid w:val="00BF1527"/>
    <w:rsid w:val="00BF51B7"/>
    <w:rsid w:val="00BF62F0"/>
    <w:rsid w:val="00BF77EA"/>
    <w:rsid w:val="00C00506"/>
    <w:rsid w:val="00C01F27"/>
    <w:rsid w:val="00C026F4"/>
    <w:rsid w:val="00C03B22"/>
    <w:rsid w:val="00C07049"/>
    <w:rsid w:val="00C10FE1"/>
    <w:rsid w:val="00C13CED"/>
    <w:rsid w:val="00C14334"/>
    <w:rsid w:val="00C23120"/>
    <w:rsid w:val="00C35286"/>
    <w:rsid w:val="00C36D83"/>
    <w:rsid w:val="00C419AB"/>
    <w:rsid w:val="00C5464A"/>
    <w:rsid w:val="00C56789"/>
    <w:rsid w:val="00C57803"/>
    <w:rsid w:val="00C659F9"/>
    <w:rsid w:val="00C66C25"/>
    <w:rsid w:val="00C67211"/>
    <w:rsid w:val="00C6771A"/>
    <w:rsid w:val="00C71F94"/>
    <w:rsid w:val="00C72458"/>
    <w:rsid w:val="00C7311F"/>
    <w:rsid w:val="00C76E2C"/>
    <w:rsid w:val="00C7738D"/>
    <w:rsid w:val="00C77B7A"/>
    <w:rsid w:val="00C8096D"/>
    <w:rsid w:val="00C81EE3"/>
    <w:rsid w:val="00C82791"/>
    <w:rsid w:val="00C8439D"/>
    <w:rsid w:val="00C84F10"/>
    <w:rsid w:val="00C8565D"/>
    <w:rsid w:val="00C8576E"/>
    <w:rsid w:val="00C90C19"/>
    <w:rsid w:val="00C975F7"/>
    <w:rsid w:val="00CA0229"/>
    <w:rsid w:val="00CA476D"/>
    <w:rsid w:val="00CA4DAB"/>
    <w:rsid w:val="00CA6B4B"/>
    <w:rsid w:val="00CB79D0"/>
    <w:rsid w:val="00CC2A1F"/>
    <w:rsid w:val="00CC7372"/>
    <w:rsid w:val="00CD2263"/>
    <w:rsid w:val="00CD24A0"/>
    <w:rsid w:val="00CE06BB"/>
    <w:rsid w:val="00CE0C14"/>
    <w:rsid w:val="00CE1BCE"/>
    <w:rsid w:val="00CE21BE"/>
    <w:rsid w:val="00CE32D3"/>
    <w:rsid w:val="00CE3F91"/>
    <w:rsid w:val="00CE7760"/>
    <w:rsid w:val="00CF210A"/>
    <w:rsid w:val="00CF5761"/>
    <w:rsid w:val="00CF7032"/>
    <w:rsid w:val="00D0167A"/>
    <w:rsid w:val="00D05C48"/>
    <w:rsid w:val="00D10CB7"/>
    <w:rsid w:val="00D204A6"/>
    <w:rsid w:val="00D27B72"/>
    <w:rsid w:val="00D333C6"/>
    <w:rsid w:val="00D44D4B"/>
    <w:rsid w:val="00D529B5"/>
    <w:rsid w:val="00D52E53"/>
    <w:rsid w:val="00D64077"/>
    <w:rsid w:val="00D64E77"/>
    <w:rsid w:val="00D663F8"/>
    <w:rsid w:val="00D66A1A"/>
    <w:rsid w:val="00D74B41"/>
    <w:rsid w:val="00D7589C"/>
    <w:rsid w:val="00D82ED7"/>
    <w:rsid w:val="00D8627D"/>
    <w:rsid w:val="00D910B5"/>
    <w:rsid w:val="00DA084D"/>
    <w:rsid w:val="00DA6EE3"/>
    <w:rsid w:val="00DB00D6"/>
    <w:rsid w:val="00DB21ED"/>
    <w:rsid w:val="00DB483F"/>
    <w:rsid w:val="00DB731D"/>
    <w:rsid w:val="00DB78F2"/>
    <w:rsid w:val="00DC124D"/>
    <w:rsid w:val="00DC5A2A"/>
    <w:rsid w:val="00DD5431"/>
    <w:rsid w:val="00DE1323"/>
    <w:rsid w:val="00DE331D"/>
    <w:rsid w:val="00DE558A"/>
    <w:rsid w:val="00DE6026"/>
    <w:rsid w:val="00DF1D2F"/>
    <w:rsid w:val="00DF205D"/>
    <w:rsid w:val="00DF28B9"/>
    <w:rsid w:val="00DF2CCA"/>
    <w:rsid w:val="00DF4429"/>
    <w:rsid w:val="00E002DB"/>
    <w:rsid w:val="00E02C08"/>
    <w:rsid w:val="00E06294"/>
    <w:rsid w:val="00E15080"/>
    <w:rsid w:val="00E166B8"/>
    <w:rsid w:val="00E17449"/>
    <w:rsid w:val="00E17684"/>
    <w:rsid w:val="00E17B5D"/>
    <w:rsid w:val="00E217CB"/>
    <w:rsid w:val="00E2290C"/>
    <w:rsid w:val="00E251E1"/>
    <w:rsid w:val="00E27935"/>
    <w:rsid w:val="00E3530B"/>
    <w:rsid w:val="00E353C8"/>
    <w:rsid w:val="00E36C8B"/>
    <w:rsid w:val="00E41C1E"/>
    <w:rsid w:val="00E42BAD"/>
    <w:rsid w:val="00E45FCB"/>
    <w:rsid w:val="00E47C49"/>
    <w:rsid w:val="00E47D04"/>
    <w:rsid w:val="00E51A70"/>
    <w:rsid w:val="00E53663"/>
    <w:rsid w:val="00E53EED"/>
    <w:rsid w:val="00E615B2"/>
    <w:rsid w:val="00E615F9"/>
    <w:rsid w:val="00E61944"/>
    <w:rsid w:val="00E622CD"/>
    <w:rsid w:val="00E65D28"/>
    <w:rsid w:val="00E66EFB"/>
    <w:rsid w:val="00E72AA4"/>
    <w:rsid w:val="00E75E3D"/>
    <w:rsid w:val="00E76BF5"/>
    <w:rsid w:val="00E82BB3"/>
    <w:rsid w:val="00E830E1"/>
    <w:rsid w:val="00E87AA7"/>
    <w:rsid w:val="00E908E7"/>
    <w:rsid w:val="00E921B6"/>
    <w:rsid w:val="00EA57DE"/>
    <w:rsid w:val="00EA5B6C"/>
    <w:rsid w:val="00EA628A"/>
    <w:rsid w:val="00EA7440"/>
    <w:rsid w:val="00EB4E21"/>
    <w:rsid w:val="00EB6D8A"/>
    <w:rsid w:val="00EC1A1C"/>
    <w:rsid w:val="00EC43CA"/>
    <w:rsid w:val="00EC6E9C"/>
    <w:rsid w:val="00EC71FD"/>
    <w:rsid w:val="00ED11CC"/>
    <w:rsid w:val="00ED15EA"/>
    <w:rsid w:val="00ED1A49"/>
    <w:rsid w:val="00ED1D28"/>
    <w:rsid w:val="00ED6415"/>
    <w:rsid w:val="00EF042E"/>
    <w:rsid w:val="00EF1069"/>
    <w:rsid w:val="00EF28FC"/>
    <w:rsid w:val="00EF4B75"/>
    <w:rsid w:val="00EF4DAA"/>
    <w:rsid w:val="00EF4FDD"/>
    <w:rsid w:val="00EF7EBF"/>
    <w:rsid w:val="00F00F66"/>
    <w:rsid w:val="00F02096"/>
    <w:rsid w:val="00F02831"/>
    <w:rsid w:val="00F030EE"/>
    <w:rsid w:val="00F063ED"/>
    <w:rsid w:val="00F11648"/>
    <w:rsid w:val="00F148C9"/>
    <w:rsid w:val="00F15A1C"/>
    <w:rsid w:val="00F274FC"/>
    <w:rsid w:val="00F31606"/>
    <w:rsid w:val="00F31F8D"/>
    <w:rsid w:val="00F34659"/>
    <w:rsid w:val="00F35A38"/>
    <w:rsid w:val="00F3777A"/>
    <w:rsid w:val="00F47F25"/>
    <w:rsid w:val="00F529C0"/>
    <w:rsid w:val="00F611D5"/>
    <w:rsid w:val="00F615EF"/>
    <w:rsid w:val="00F62019"/>
    <w:rsid w:val="00F62E6B"/>
    <w:rsid w:val="00F679A4"/>
    <w:rsid w:val="00F72A22"/>
    <w:rsid w:val="00F8571F"/>
    <w:rsid w:val="00F85B4B"/>
    <w:rsid w:val="00F90595"/>
    <w:rsid w:val="00F9128F"/>
    <w:rsid w:val="00F9130C"/>
    <w:rsid w:val="00F93292"/>
    <w:rsid w:val="00FA1350"/>
    <w:rsid w:val="00FA5825"/>
    <w:rsid w:val="00FA7E34"/>
    <w:rsid w:val="00FB2BA8"/>
    <w:rsid w:val="00FB66BF"/>
    <w:rsid w:val="00FC536E"/>
    <w:rsid w:val="00FC5E56"/>
    <w:rsid w:val="00FD0BC6"/>
    <w:rsid w:val="00FD374C"/>
    <w:rsid w:val="00FD4E36"/>
    <w:rsid w:val="00FD53E8"/>
    <w:rsid w:val="00FD5990"/>
    <w:rsid w:val="00FD5BC0"/>
    <w:rsid w:val="00FD5F11"/>
    <w:rsid w:val="00FD642E"/>
    <w:rsid w:val="00FE1433"/>
    <w:rsid w:val="00FE4100"/>
    <w:rsid w:val="00FE49B6"/>
    <w:rsid w:val="00FF178D"/>
    <w:rsid w:val="00FF5EBD"/>
    <w:rsid w:val="00FF62D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A94A4BF"/>
  <w15:docId w15:val="{50DB50D5-7637-3D46-B308-823143F30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7935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735E"/>
    <w:rPr>
      <w:rFonts w:ascii="Lucida Grande" w:eastAsiaTheme="minorEastAsia" w:hAnsi="Lucida Grande" w:cs="Lucida Grande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735E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614B8"/>
    <w:pPr>
      <w:ind w:left="720"/>
      <w:contextualSpacing/>
    </w:pPr>
    <w:rPr>
      <w:rFonts w:asciiTheme="minorHAnsi" w:eastAsiaTheme="minorEastAsia" w:hAnsiTheme="minorHAnsi" w:cstheme="minorBidi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24474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4474C"/>
    <w:rPr>
      <w:rFonts w:asciiTheme="minorHAnsi" w:eastAsiaTheme="minorEastAsia" w:hAnsiTheme="minorHAnsi" w:cstheme="minorBidi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4474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474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4474C"/>
    <w:rPr>
      <w:b/>
      <w:bCs/>
      <w:sz w:val="20"/>
      <w:szCs w:val="20"/>
    </w:rPr>
  </w:style>
  <w:style w:type="paragraph" w:customStyle="1" w:styleId="EndNoteBibliographyTitle">
    <w:name w:val="EndNote Bibliography Title"/>
    <w:basedOn w:val="Normal"/>
    <w:rsid w:val="0024474C"/>
    <w:pPr>
      <w:jc w:val="center"/>
    </w:pPr>
    <w:rPr>
      <w:rFonts w:ascii="Cambria" w:eastAsiaTheme="minorEastAsia" w:hAnsi="Cambria" w:cstheme="minorBidi"/>
      <w:lang w:val="en-US" w:eastAsia="en-US"/>
    </w:rPr>
  </w:style>
  <w:style w:type="paragraph" w:customStyle="1" w:styleId="EndNoteBibliography">
    <w:name w:val="EndNote Bibliography"/>
    <w:basedOn w:val="Normal"/>
    <w:rsid w:val="0024474C"/>
    <w:rPr>
      <w:rFonts w:ascii="Cambria" w:eastAsiaTheme="minorEastAsia" w:hAnsi="Cambria" w:cstheme="minorBidi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686EF6"/>
  </w:style>
  <w:style w:type="paragraph" w:styleId="BodyText">
    <w:name w:val="Body Text"/>
    <w:basedOn w:val="Normal"/>
    <w:link w:val="BodyTextChar1"/>
    <w:uiPriority w:val="99"/>
    <w:rsid w:val="00097A7C"/>
    <w:pPr>
      <w:jc w:val="both"/>
    </w:pPr>
    <w:rPr>
      <w:rFonts w:ascii="Arial" w:hAnsi="Arial"/>
      <w:b/>
      <w:bCs/>
      <w:sz w:val="20"/>
      <w:szCs w:val="20"/>
      <w:lang w:eastAsia="x-none"/>
    </w:rPr>
  </w:style>
  <w:style w:type="character" w:customStyle="1" w:styleId="BodyTextChar">
    <w:name w:val="Body Text Char"/>
    <w:basedOn w:val="DefaultParagraphFont"/>
    <w:uiPriority w:val="99"/>
    <w:semiHidden/>
    <w:rsid w:val="00097A7C"/>
  </w:style>
  <w:style w:type="character" w:customStyle="1" w:styleId="BodyTextChar1">
    <w:name w:val="Body Text Char1"/>
    <w:link w:val="BodyText"/>
    <w:uiPriority w:val="99"/>
    <w:locked/>
    <w:rsid w:val="00097A7C"/>
    <w:rPr>
      <w:rFonts w:ascii="Arial" w:eastAsia="Times New Roman" w:hAnsi="Arial" w:cs="Times New Roman"/>
      <w:b/>
      <w:bCs/>
      <w:sz w:val="20"/>
      <w:szCs w:val="20"/>
      <w:lang w:eastAsia="x-none"/>
    </w:rPr>
  </w:style>
  <w:style w:type="character" w:styleId="Hyperlink">
    <w:name w:val="Hyperlink"/>
    <w:basedOn w:val="DefaultParagraphFont"/>
    <w:uiPriority w:val="99"/>
    <w:unhideWhenUsed/>
    <w:rsid w:val="00097A7C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E062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757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13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84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39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18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247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8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2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82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29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822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036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8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6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9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7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54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21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82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132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54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7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89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7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505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068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176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55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06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99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513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089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0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25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35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807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397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880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10</Pages>
  <Words>738</Words>
  <Characters>4208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Health Shared Services BC</Company>
  <LinksUpToDate>false</LinksUpToDate>
  <CharactersWithSpaces>4937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Nicholas Turner</dc:creator>
  <cp:lastModifiedBy>Nicholas Turner</cp:lastModifiedBy>
  <cp:revision>58</cp:revision>
  <dcterms:created xsi:type="dcterms:W3CDTF">2019-05-16T13:47:00Z</dcterms:created>
  <dcterms:modified xsi:type="dcterms:W3CDTF">2020-04-28T08:15:00Z</dcterms:modified>
</cp:coreProperties>
</file>