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SUPPLEMENTARY MATERIAL</w:t>
      </w: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Supplementary Tables</w:t>
      </w:r>
    </w:p>
    <w:p w:rsidR="00462957" w:rsidRDefault="00462957" w:rsidP="00462957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Supplementary Table 1</w:t>
      </w:r>
      <w:r w:rsidRPr="00782F2C">
        <w:rPr>
          <w:rFonts w:ascii="Arial" w:hAnsi="Arial" w:cs="Arial"/>
        </w:rPr>
        <w:t xml:space="preserve">. </w:t>
      </w:r>
      <w:r w:rsidR="008C1C98">
        <w:rPr>
          <w:rFonts w:ascii="Arial" w:hAnsi="Arial" w:cs="Arial"/>
        </w:rPr>
        <w:t xml:space="preserve">Number of </w:t>
      </w:r>
      <w:r>
        <w:rPr>
          <w:rFonts w:ascii="Arial" w:hAnsi="Arial" w:cs="Arial"/>
        </w:rPr>
        <w:t>treatment cycles administered by platinum therapy.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62957" w:rsidTr="00462957"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Cycles administered</w:t>
            </w:r>
          </w:p>
        </w:tc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Cisplatin (N = 16)</w:t>
            </w:r>
          </w:p>
        </w:tc>
        <w:tc>
          <w:tcPr>
            <w:tcW w:w="30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Carboplatin (N = 11)</w:t>
            </w:r>
          </w:p>
        </w:tc>
      </w:tr>
      <w:tr w:rsidR="00462957" w:rsidTr="00462957"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0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462957" w:rsidTr="00462957"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0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462957" w:rsidTr="00462957"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0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462957" w:rsidTr="00462957"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0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462957" w:rsidTr="00462957"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0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462957" w:rsidTr="00462957"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P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462957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0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00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462957" w:rsidRDefault="00462957" w:rsidP="00462957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62957" w:rsidRPr="005F4D1C" w:rsidRDefault="00462957" w:rsidP="00462957">
      <w:pPr>
        <w:spacing w:line="480" w:lineRule="auto"/>
        <w:jc w:val="both"/>
        <w:rPr>
          <w:rFonts w:ascii="Arial" w:hAnsi="Arial" w:cs="Arial"/>
        </w:rPr>
      </w:pPr>
    </w:p>
    <w:p w:rsidR="00462957" w:rsidRDefault="00462957" w:rsidP="00100952">
      <w:pPr>
        <w:spacing w:line="480" w:lineRule="auto"/>
        <w:jc w:val="both"/>
        <w:rPr>
          <w:rFonts w:ascii="Arial" w:hAnsi="Arial" w:cs="Arial"/>
        </w:rPr>
      </w:pPr>
    </w:p>
    <w:p w:rsidR="00100952" w:rsidRPr="005F4D1C" w:rsidRDefault="00100952" w:rsidP="00100952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Supplementary Table </w:t>
      </w:r>
      <w:r w:rsidR="00462957">
        <w:rPr>
          <w:rFonts w:ascii="Arial" w:hAnsi="Arial" w:cs="Arial"/>
        </w:rPr>
        <w:t>2</w:t>
      </w:r>
      <w:r w:rsidRPr="00782F2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Treatment discontinuation/withdrawal reasons by platinum therapy.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391"/>
        <w:gridCol w:w="2140"/>
        <w:gridCol w:w="2410"/>
        <w:gridCol w:w="1985"/>
      </w:tblGrid>
      <w:tr w:rsidR="0093104C" w:rsidRPr="0061312E" w:rsidTr="0093104C">
        <w:tc>
          <w:tcPr>
            <w:tcW w:w="2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Pr="0061312E" w:rsidRDefault="0093104C" w:rsidP="0093104C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61312E">
              <w:rPr>
                <w:rFonts w:ascii="Arial" w:hAnsi="Arial" w:cs="Arial"/>
                <w:b/>
              </w:rPr>
              <w:t>Reason</w:t>
            </w:r>
          </w:p>
        </w:tc>
        <w:tc>
          <w:tcPr>
            <w:tcW w:w="21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Pr="0061312E" w:rsidRDefault="0093104C" w:rsidP="0093104C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61312E">
              <w:rPr>
                <w:rFonts w:ascii="Arial" w:hAnsi="Arial" w:cs="Arial"/>
                <w:b/>
              </w:rPr>
              <w:t>Cisplatin (N = 16)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Pr="0061312E" w:rsidRDefault="0093104C" w:rsidP="0093104C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61312E">
              <w:rPr>
                <w:rFonts w:ascii="Arial" w:hAnsi="Arial" w:cs="Arial"/>
                <w:b/>
              </w:rPr>
              <w:t>Carboplatin (N = 11)</w:t>
            </w:r>
          </w:p>
        </w:tc>
        <w:tc>
          <w:tcPr>
            <w:tcW w:w="19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Pr="0061312E" w:rsidRDefault="0093104C" w:rsidP="0093104C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61312E">
              <w:rPr>
                <w:rFonts w:ascii="Arial" w:hAnsi="Arial" w:cs="Arial"/>
                <w:b/>
              </w:rPr>
              <w:t>Total</w:t>
            </w:r>
            <w:r>
              <w:rPr>
                <w:rFonts w:ascii="Arial" w:hAnsi="Arial" w:cs="Arial"/>
                <w:b/>
              </w:rPr>
              <w:t xml:space="preserve"> (N = 27)</w:t>
            </w:r>
          </w:p>
        </w:tc>
      </w:tr>
      <w:tr w:rsidR="0093104C" w:rsidTr="0093104C">
        <w:tc>
          <w:tcPr>
            <w:tcW w:w="2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Disease progression</w:t>
            </w:r>
          </w:p>
        </w:tc>
        <w:tc>
          <w:tcPr>
            <w:tcW w:w="21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9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93104C" w:rsidTr="0093104C">
        <w:tc>
          <w:tcPr>
            <w:tcW w:w="2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Clinical decision</w:t>
            </w:r>
          </w:p>
        </w:tc>
        <w:tc>
          <w:tcPr>
            <w:tcW w:w="21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3104C" w:rsidTr="0093104C">
        <w:tc>
          <w:tcPr>
            <w:tcW w:w="2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choice</w:t>
            </w:r>
          </w:p>
        </w:tc>
        <w:tc>
          <w:tcPr>
            <w:tcW w:w="21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9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93104C" w:rsidTr="0093104C">
        <w:tc>
          <w:tcPr>
            <w:tcW w:w="2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Unacceptable/Serious Adverse Event</w:t>
            </w:r>
          </w:p>
        </w:tc>
        <w:tc>
          <w:tcPr>
            <w:tcW w:w="21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2*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3**</w:t>
            </w:r>
          </w:p>
        </w:tc>
        <w:tc>
          <w:tcPr>
            <w:tcW w:w="19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93104C" w:rsidTr="0093104C">
        <w:tc>
          <w:tcPr>
            <w:tcW w:w="2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Treatment Delay &gt; 28 days</w:t>
            </w:r>
          </w:p>
        </w:tc>
        <w:tc>
          <w:tcPr>
            <w:tcW w:w="21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9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93104C" w:rsidTr="0093104C">
        <w:tc>
          <w:tcPr>
            <w:tcW w:w="23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 of study – no further drug available</w:t>
            </w:r>
          </w:p>
        </w:tc>
        <w:tc>
          <w:tcPr>
            <w:tcW w:w="21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3104C" w:rsidRDefault="0093104C" w:rsidP="0093104C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93104C" w:rsidRPr="0061312E" w:rsidRDefault="0093104C" w:rsidP="0093104C">
      <w:pPr>
        <w:spacing w:line="48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*</w:t>
      </w:r>
      <w:r w:rsidRPr="0061312E">
        <w:rPr>
          <w:rFonts w:ascii="Arial" w:hAnsi="Arial" w:cs="Arial"/>
          <w:i/>
        </w:rPr>
        <w:t>Grade 2 vomiting and Grade 3 dyspnoea</w:t>
      </w:r>
      <w:r>
        <w:rPr>
          <w:rFonts w:ascii="Arial" w:hAnsi="Arial" w:cs="Arial"/>
          <w:i/>
        </w:rPr>
        <w:t xml:space="preserve"> (1 patient)</w:t>
      </w:r>
      <w:r w:rsidRPr="0061312E">
        <w:rPr>
          <w:rFonts w:ascii="Arial" w:hAnsi="Arial" w:cs="Arial"/>
          <w:i/>
        </w:rPr>
        <w:t xml:space="preserve">; Grade 2 </w:t>
      </w:r>
      <w:proofErr w:type="spellStart"/>
      <w:r w:rsidRPr="0061312E">
        <w:rPr>
          <w:rFonts w:ascii="Arial" w:hAnsi="Arial" w:cs="Arial"/>
          <w:i/>
        </w:rPr>
        <w:t>diarrhea</w:t>
      </w:r>
      <w:proofErr w:type="spellEnd"/>
      <w:r>
        <w:rPr>
          <w:rFonts w:ascii="Arial" w:hAnsi="Arial" w:cs="Arial"/>
          <w:i/>
        </w:rPr>
        <w:t xml:space="preserve"> (1 patient)</w:t>
      </w:r>
    </w:p>
    <w:p w:rsidR="00100952" w:rsidRPr="0061312E" w:rsidRDefault="0061312E" w:rsidP="00922D2A">
      <w:pPr>
        <w:spacing w:line="480" w:lineRule="auto"/>
        <w:jc w:val="both"/>
        <w:rPr>
          <w:rFonts w:ascii="Arial" w:hAnsi="Arial" w:cs="Arial"/>
          <w:i/>
        </w:rPr>
      </w:pPr>
      <w:r w:rsidRPr="0061312E">
        <w:rPr>
          <w:rFonts w:ascii="Arial" w:hAnsi="Arial" w:cs="Arial"/>
          <w:i/>
        </w:rPr>
        <w:t>*</w:t>
      </w:r>
      <w:r w:rsidR="0093104C">
        <w:rPr>
          <w:rFonts w:ascii="Arial" w:hAnsi="Arial" w:cs="Arial"/>
          <w:i/>
        </w:rPr>
        <w:t>*</w:t>
      </w:r>
      <w:r w:rsidRPr="0061312E">
        <w:rPr>
          <w:rFonts w:ascii="Arial" w:hAnsi="Arial" w:cs="Arial"/>
          <w:i/>
        </w:rPr>
        <w:t>Grade 2 infusion-related reactions (</w:t>
      </w:r>
      <w:r w:rsidR="0093104C">
        <w:rPr>
          <w:rFonts w:ascii="Arial" w:hAnsi="Arial" w:cs="Arial"/>
          <w:i/>
        </w:rPr>
        <w:t>2 patients</w:t>
      </w:r>
      <w:r w:rsidRPr="0061312E">
        <w:rPr>
          <w:rFonts w:ascii="Arial" w:hAnsi="Arial" w:cs="Arial"/>
          <w:i/>
        </w:rPr>
        <w:t>); Grade 3 infection</w:t>
      </w:r>
      <w:r w:rsidR="0093104C">
        <w:rPr>
          <w:rFonts w:ascii="Arial" w:hAnsi="Arial" w:cs="Arial"/>
          <w:i/>
        </w:rPr>
        <w:t xml:space="preserve"> (1 patient)</w:t>
      </w:r>
    </w:p>
    <w:p w:rsidR="00922D2A" w:rsidRPr="005F4D1C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Supplementary Table </w:t>
      </w:r>
      <w:r w:rsidR="00462957">
        <w:rPr>
          <w:rFonts w:ascii="Arial" w:hAnsi="Arial" w:cs="Arial"/>
        </w:rPr>
        <w:t>3</w:t>
      </w:r>
      <w:r w:rsidRPr="00782F2C">
        <w:rPr>
          <w:rFonts w:ascii="Arial" w:hAnsi="Arial" w:cs="Arial"/>
        </w:rPr>
        <w:t>. Dose-limiting toxicities observed in the dose-escalation cohorts.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830"/>
        <w:gridCol w:w="1418"/>
        <w:gridCol w:w="1134"/>
        <w:gridCol w:w="3969"/>
      </w:tblGrid>
      <w:tr w:rsidR="00922D2A" w:rsidRPr="00147D36" w:rsidTr="00147D36"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  <w:b/>
              </w:rPr>
            </w:pPr>
            <w:r w:rsidRPr="00147D36">
              <w:rPr>
                <w:rFonts w:ascii="Arial" w:hAnsi="Arial" w:cs="Arial"/>
                <w:b/>
              </w:rPr>
              <w:t xml:space="preserve">Platinum therapy and </w:t>
            </w:r>
            <w:proofErr w:type="spellStart"/>
            <w:r w:rsidRPr="00147D36">
              <w:rPr>
                <w:rFonts w:ascii="Arial" w:hAnsi="Arial" w:cs="Arial"/>
                <w:b/>
              </w:rPr>
              <w:t>ganetespib</w:t>
            </w:r>
            <w:proofErr w:type="spellEnd"/>
            <w:r w:rsidRPr="00147D36">
              <w:rPr>
                <w:rFonts w:ascii="Arial" w:hAnsi="Arial" w:cs="Arial"/>
                <w:b/>
              </w:rPr>
              <w:t xml:space="preserve"> dose </w:t>
            </w:r>
            <w:r w:rsidRPr="00147D36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(mg/m</w:t>
            </w:r>
            <w:r w:rsidRPr="00147D36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en-GB"/>
              </w:rPr>
              <w:t>2</w:t>
            </w:r>
            <w:r w:rsidRPr="00147D36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</w:tc>
        <w:tc>
          <w:tcPr>
            <w:tcW w:w="1418" w:type="dxa"/>
            <w:tcBorders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147D36">
              <w:rPr>
                <w:rFonts w:ascii="Arial" w:hAnsi="Arial" w:cs="Arial"/>
                <w:b/>
              </w:rPr>
              <w:t>Number of patients</w:t>
            </w:r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147D36">
              <w:rPr>
                <w:rFonts w:ascii="Arial" w:hAnsi="Arial" w:cs="Arial"/>
                <w:b/>
              </w:rPr>
              <w:t>Number of DLTs*</w:t>
            </w:r>
          </w:p>
        </w:tc>
        <w:tc>
          <w:tcPr>
            <w:tcW w:w="3969" w:type="dxa"/>
            <w:tcBorders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147D36">
              <w:rPr>
                <w:rFonts w:ascii="Arial" w:hAnsi="Arial" w:cs="Arial"/>
                <w:b/>
              </w:rPr>
              <w:t>DLT event (Cycle number)</w:t>
            </w:r>
          </w:p>
        </w:tc>
      </w:tr>
      <w:tr w:rsidR="00922D2A" w:rsidRPr="00147D36" w:rsidTr="00147D36">
        <w:tc>
          <w:tcPr>
            <w:tcW w:w="2830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  <w:b/>
              </w:rPr>
            </w:pPr>
            <w:r w:rsidRPr="00147D36">
              <w:rPr>
                <w:rFonts w:ascii="Arial" w:hAnsi="Arial" w:cs="Arial"/>
                <w:b/>
              </w:rPr>
              <w:t>Cisplatin</w:t>
            </w:r>
          </w:p>
        </w:tc>
        <w:tc>
          <w:tcPr>
            <w:tcW w:w="1418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22D2A" w:rsidRPr="00147D36" w:rsidTr="00147D36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100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0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22D2A" w:rsidRPr="00147D36" w:rsidTr="00147D36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150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0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22D2A" w:rsidRPr="00147D36" w:rsidTr="00147D36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200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1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G3 Nausea (Cycle 1)</w:t>
            </w:r>
          </w:p>
        </w:tc>
      </w:tr>
      <w:tr w:rsidR="00922D2A" w:rsidRPr="00147D36" w:rsidTr="00147D36">
        <w:tc>
          <w:tcPr>
            <w:tcW w:w="2830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  <w:b/>
              </w:rPr>
            </w:pPr>
            <w:r w:rsidRPr="00147D36">
              <w:rPr>
                <w:rFonts w:ascii="Arial" w:hAnsi="Arial" w:cs="Arial"/>
                <w:b/>
              </w:rPr>
              <w:t>Carboplatin</w:t>
            </w:r>
          </w:p>
        </w:tc>
        <w:tc>
          <w:tcPr>
            <w:tcW w:w="1418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22D2A" w:rsidRPr="00147D36" w:rsidTr="00147D36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100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0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22D2A" w:rsidRPr="00147D36" w:rsidTr="00147D36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150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0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22D2A" w:rsidRPr="00147D36" w:rsidTr="00147D36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200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/>
              <w:right w:val="single" w:sz="4" w:space="0" w:color="FFFFFF"/>
            </w:tcBorders>
          </w:tcPr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G2 Infusion-related reaction (Cycle 1)</w:t>
            </w:r>
          </w:p>
          <w:p w:rsidR="00922D2A" w:rsidRPr="00147D36" w:rsidRDefault="00922D2A" w:rsidP="008C1C98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147D36">
              <w:rPr>
                <w:rFonts w:ascii="Arial" w:hAnsi="Arial" w:cs="Arial"/>
              </w:rPr>
              <w:t>G3 Nausea (Cycle 1)</w:t>
            </w:r>
          </w:p>
        </w:tc>
      </w:tr>
    </w:tbl>
    <w:p w:rsidR="00922D2A" w:rsidRDefault="00922D2A" w:rsidP="00922D2A">
      <w:pPr>
        <w:spacing w:line="480" w:lineRule="auto"/>
        <w:jc w:val="both"/>
        <w:rPr>
          <w:rFonts w:ascii="Arial" w:hAnsi="Arial" w:cs="Arial"/>
          <w:i/>
        </w:rPr>
      </w:pPr>
      <w:r w:rsidRPr="009E6512">
        <w:rPr>
          <w:rFonts w:ascii="Arial" w:hAnsi="Arial" w:cs="Arial"/>
          <w:i/>
        </w:rPr>
        <w:t xml:space="preserve">Abbreviations: </w:t>
      </w:r>
      <w:r>
        <w:rPr>
          <w:rFonts w:ascii="Arial" w:hAnsi="Arial" w:cs="Arial"/>
          <w:i/>
        </w:rPr>
        <w:t>DLT</w:t>
      </w:r>
      <w:r w:rsidRPr="009E6512">
        <w:rPr>
          <w:rFonts w:ascii="Arial" w:hAnsi="Arial" w:cs="Arial"/>
          <w:i/>
        </w:rPr>
        <w:t xml:space="preserve">, </w:t>
      </w:r>
      <w:r>
        <w:rPr>
          <w:rFonts w:ascii="Arial" w:hAnsi="Arial" w:cs="Arial"/>
          <w:i/>
        </w:rPr>
        <w:t>Dose-Limiting Toxicity</w:t>
      </w:r>
      <w:r w:rsidRPr="009E6512">
        <w:rPr>
          <w:rFonts w:ascii="Arial" w:hAnsi="Arial" w:cs="Arial"/>
          <w:i/>
        </w:rPr>
        <w:t>.</w:t>
      </w:r>
    </w:p>
    <w:p w:rsidR="00922D2A" w:rsidRDefault="00922D2A" w:rsidP="00BB20C4">
      <w:pPr>
        <w:spacing w:line="480" w:lineRule="auto"/>
        <w:jc w:val="both"/>
        <w:rPr>
          <w:rFonts w:ascii="Arial" w:hAnsi="Arial" w:cs="Arial"/>
          <w:i/>
        </w:rPr>
      </w:pPr>
      <w:r w:rsidRPr="008803FF">
        <w:rPr>
          <w:rFonts w:ascii="Arial" w:hAnsi="Arial" w:cs="Arial"/>
          <w:i/>
        </w:rPr>
        <w:t>*Cycles 1 and 2 for the cisplatin cohort; and cycle 1 for the carboplatin cohort</w:t>
      </w:r>
      <w:r>
        <w:rPr>
          <w:rFonts w:ascii="Arial" w:hAnsi="Arial" w:cs="Arial"/>
          <w:i/>
        </w:rPr>
        <w:t>.</w:t>
      </w:r>
    </w:p>
    <w:p w:rsidR="000E6B33" w:rsidRDefault="000E6B33" w:rsidP="00BB20C4">
      <w:pPr>
        <w:spacing w:line="480" w:lineRule="auto"/>
        <w:jc w:val="both"/>
        <w:rPr>
          <w:rFonts w:ascii="Arial" w:hAnsi="Arial" w:cs="Arial"/>
        </w:rPr>
      </w:pPr>
    </w:p>
    <w:p w:rsidR="00F202F1" w:rsidRDefault="00F202F1" w:rsidP="00BB20C4">
      <w:pPr>
        <w:spacing w:line="480" w:lineRule="auto"/>
        <w:jc w:val="both"/>
        <w:rPr>
          <w:rFonts w:ascii="Arial" w:hAnsi="Arial" w:cs="Arial"/>
        </w:rPr>
      </w:pPr>
    </w:p>
    <w:p w:rsidR="00F202F1" w:rsidRDefault="00F202F1" w:rsidP="00BB20C4">
      <w:pPr>
        <w:spacing w:line="480" w:lineRule="auto"/>
        <w:jc w:val="both"/>
        <w:rPr>
          <w:rFonts w:ascii="Arial" w:hAnsi="Arial" w:cs="Arial"/>
        </w:rPr>
      </w:pPr>
    </w:p>
    <w:p w:rsidR="00F202F1" w:rsidRDefault="00F202F1" w:rsidP="00BB20C4">
      <w:pPr>
        <w:spacing w:line="480" w:lineRule="auto"/>
        <w:jc w:val="both"/>
        <w:rPr>
          <w:rFonts w:ascii="Arial" w:hAnsi="Arial" w:cs="Arial"/>
        </w:rPr>
      </w:pPr>
    </w:p>
    <w:p w:rsidR="00F202F1" w:rsidRDefault="00F202F1" w:rsidP="00BB20C4">
      <w:pPr>
        <w:spacing w:line="480" w:lineRule="auto"/>
        <w:jc w:val="both"/>
        <w:rPr>
          <w:rFonts w:ascii="Arial" w:hAnsi="Arial" w:cs="Arial"/>
        </w:rPr>
      </w:pPr>
    </w:p>
    <w:p w:rsidR="00F202F1" w:rsidRDefault="00F202F1" w:rsidP="00BB20C4">
      <w:pPr>
        <w:spacing w:line="480" w:lineRule="auto"/>
        <w:jc w:val="both"/>
        <w:rPr>
          <w:rFonts w:ascii="Arial" w:hAnsi="Arial" w:cs="Arial"/>
        </w:rPr>
      </w:pPr>
    </w:p>
    <w:p w:rsidR="00F202F1" w:rsidRDefault="00F202F1" w:rsidP="00BB20C4">
      <w:pPr>
        <w:spacing w:line="480" w:lineRule="auto"/>
        <w:jc w:val="both"/>
        <w:rPr>
          <w:rFonts w:ascii="Arial" w:hAnsi="Arial" w:cs="Arial"/>
        </w:rPr>
      </w:pPr>
    </w:p>
    <w:p w:rsidR="00F202F1" w:rsidRDefault="00F202F1" w:rsidP="00BB20C4">
      <w:pPr>
        <w:spacing w:line="480" w:lineRule="auto"/>
        <w:jc w:val="both"/>
        <w:rPr>
          <w:rFonts w:ascii="Arial" w:hAnsi="Arial" w:cs="Arial"/>
        </w:rPr>
      </w:pPr>
    </w:p>
    <w:p w:rsidR="00F202F1" w:rsidRDefault="00F202F1" w:rsidP="00BB20C4">
      <w:pPr>
        <w:spacing w:line="480" w:lineRule="auto"/>
        <w:jc w:val="both"/>
        <w:rPr>
          <w:rFonts w:ascii="Arial" w:hAnsi="Arial" w:cs="Arial"/>
        </w:rPr>
      </w:pPr>
    </w:p>
    <w:p w:rsidR="00B3043C" w:rsidRDefault="00B3043C" w:rsidP="00BB20C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Supplementary Table 4: </w:t>
      </w:r>
      <w:r w:rsidR="00610A17">
        <w:rPr>
          <w:rFonts w:ascii="Arial" w:hAnsi="Arial" w:cs="Arial"/>
        </w:rPr>
        <w:t>Mean (</w:t>
      </w:r>
      <w:r w:rsidR="00A34C89">
        <w:rPr>
          <w:rFonts w:ascii="Arial" w:hAnsi="Arial" w:cs="Arial"/>
        </w:rPr>
        <w:t>SD</w:t>
      </w:r>
      <w:r w:rsidR="00610A17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of genomic variables across baseline characteristics</w:t>
      </w:r>
      <w:r w:rsidR="00610A17">
        <w:rPr>
          <w:rFonts w:ascii="Arial" w:hAnsi="Arial" w:cs="Arial"/>
        </w:rPr>
        <w:t xml:space="preserve"> (n = 11)</w:t>
      </w:r>
      <w:r>
        <w:rPr>
          <w:rFonts w:ascii="Arial" w:hAnsi="Arial" w:cs="Arial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4"/>
        <w:gridCol w:w="2018"/>
        <w:gridCol w:w="1601"/>
        <w:gridCol w:w="1524"/>
        <w:gridCol w:w="2189"/>
      </w:tblGrid>
      <w:tr w:rsidR="00B3043C" w:rsidTr="00CD4F79">
        <w:tc>
          <w:tcPr>
            <w:tcW w:w="1555" w:type="dxa"/>
            <w:tcBorders>
              <w:left w:val="single" w:sz="4" w:space="0" w:color="FFFFFF"/>
              <w:right w:val="single" w:sz="4" w:space="0" w:color="FFFFFF"/>
            </w:tcBorders>
          </w:tcPr>
          <w:p w:rsidR="00B3043C" w:rsidRPr="00F202F1" w:rsidRDefault="00B3043C" w:rsidP="00BB20C4">
            <w:pPr>
              <w:spacing w:line="480" w:lineRule="auto"/>
              <w:jc w:val="both"/>
              <w:rPr>
                <w:rFonts w:ascii="Arial" w:hAnsi="Arial" w:cs="Arial"/>
                <w:b/>
              </w:rPr>
            </w:pPr>
            <w:r w:rsidRPr="00F202F1">
              <w:rPr>
                <w:rFonts w:ascii="Arial" w:hAnsi="Arial" w:cs="Arial"/>
                <w:b/>
              </w:rPr>
              <w:t>Characteristic</w:t>
            </w:r>
          </w:p>
        </w:tc>
        <w:tc>
          <w:tcPr>
            <w:tcW w:w="2051" w:type="dxa"/>
            <w:tcBorders>
              <w:left w:val="single" w:sz="4" w:space="0" w:color="FFFFFF"/>
              <w:right w:val="single" w:sz="4" w:space="0" w:color="FFFFFF"/>
            </w:tcBorders>
          </w:tcPr>
          <w:p w:rsidR="00B3043C" w:rsidRPr="00F202F1" w:rsidRDefault="00B3043C" w:rsidP="00BB20C4">
            <w:pPr>
              <w:spacing w:line="48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634" w:type="dxa"/>
            <w:tcBorders>
              <w:left w:val="single" w:sz="4" w:space="0" w:color="FFFFFF"/>
              <w:right w:val="single" w:sz="4" w:space="0" w:color="FFFFFF"/>
            </w:tcBorders>
          </w:tcPr>
          <w:p w:rsidR="00B3043C" w:rsidRPr="00F202F1" w:rsidRDefault="00B3043C" w:rsidP="00F202F1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F202F1">
              <w:rPr>
                <w:rFonts w:ascii="Arial" w:hAnsi="Arial" w:cs="Arial"/>
                <w:b/>
              </w:rPr>
              <w:t>Total SCNA</w:t>
            </w:r>
          </w:p>
        </w:tc>
        <w:tc>
          <w:tcPr>
            <w:tcW w:w="1559" w:type="dxa"/>
            <w:tcBorders>
              <w:left w:val="single" w:sz="4" w:space="0" w:color="FFFFFF"/>
              <w:right w:val="single" w:sz="4" w:space="0" w:color="FFFFFF"/>
            </w:tcBorders>
          </w:tcPr>
          <w:p w:rsidR="00B3043C" w:rsidRPr="00F202F1" w:rsidRDefault="00B3043C" w:rsidP="00F202F1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F202F1">
              <w:rPr>
                <w:rFonts w:ascii="Arial" w:hAnsi="Arial" w:cs="Arial"/>
                <w:b/>
              </w:rPr>
              <w:t>Total LOH</w:t>
            </w:r>
          </w:p>
        </w:tc>
        <w:tc>
          <w:tcPr>
            <w:tcW w:w="2217" w:type="dxa"/>
            <w:tcBorders>
              <w:left w:val="single" w:sz="4" w:space="0" w:color="FFFFFF"/>
              <w:right w:val="single" w:sz="4" w:space="0" w:color="FFFFFF"/>
            </w:tcBorders>
          </w:tcPr>
          <w:p w:rsidR="00B3043C" w:rsidRPr="00F202F1" w:rsidRDefault="00B3043C" w:rsidP="00F202F1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F202F1">
              <w:rPr>
                <w:rFonts w:ascii="Arial" w:hAnsi="Arial" w:cs="Arial"/>
                <w:b/>
              </w:rPr>
              <w:t>Total Homozygous Deletions</w:t>
            </w:r>
          </w:p>
        </w:tc>
      </w:tr>
      <w:tr w:rsidR="00B3043C" w:rsidTr="00CD4F79">
        <w:tc>
          <w:tcPr>
            <w:tcW w:w="155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</w:t>
            </w:r>
          </w:p>
        </w:tc>
        <w:tc>
          <w:tcPr>
            <w:tcW w:w="205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B3043C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Female</w:t>
            </w:r>
            <w:r w:rsidR="00610A17">
              <w:rPr>
                <w:rFonts w:ascii="Arial" w:hAnsi="Arial" w:cs="Arial"/>
              </w:rPr>
              <w:t xml:space="preserve"> (n = 1)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610A17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 (-)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610A17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 (-)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610A17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(-)</w:t>
            </w:r>
          </w:p>
        </w:tc>
      </w:tr>
      <w:tr w:rsidR="00B3043C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B3043C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</w:t>
            </w:r>
            <w:r w:rsidR="00610A17">
              <w:rPr>
                <w:rFonts w:ascii="Arial" w:hAnsi="Arial" w:cs="Arial"/>
              </w:rPr>
              <w:t xml:space="preserve"> (n = 10)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610A17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 (63.9)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610A17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20.9 (13.1)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610A17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 (3.1)</w:t>
            </w:r>
          </w:p>
        </w:tc>
      </w:tr>
      <w:tr w:rsidR="00B3043C" w:rsidTr="00CD4F79">
        <w:tc>
          <w:tcPr>
            <w:tcW w:w="155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Histology</w:t>
            </w:r>
          </w:p>
        </w:tc>
        <w:tc>
          <w:tcPr>
            <w:tcW w:w="205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B3043C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3043C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Epithelioid</w:t>
            </w:r>
            <w:r w:rsidR="00CD4F79">
              <w:rPr>
                <w:rFonts w:ascii="Arial" w:hAnsi="Arial" w:cs="Arial"/>
              </w:rPr>
              <w:br/>
            </w:r>
            <w:r w:rsidR="00610A17">
              <w:rPr>
                <w:rFonts w:ascii="Arial" w:hAnsi="Arial" w:cs="Arial"/>
              </w:rPr>
              <w:t>(n = 10)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610A17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97.9 (66.7)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19.4 (9.3)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3043C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 (3.0)</w:t>
            </w:r>
          </w:p>
        </w:tc>
      </w:tr>
      <w:tr w:rsidR="00B3043C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B3043C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Non-epithelioid</w:t>
            </w:r>
            <w:r w:rsidR="00CD4F79">
              <w:rPr>
                <w:rFonts w:ascii="Arial" w:hAnsi="Arial" w:cs="Arial"/>
              </w:rPr>
              <w:br/>
            </w:r>
            <w:r w:rsidR="00610A17">
              <w:rPr>
                <w:rFonts w:ascii="Arial" w:hAnsi="Arial" w:cs="Arial"/>
              </w:rPr>
              <w:t>(n = 1)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 (-)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 (-)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3043C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(-)</w:t>
            </w:r>
          </w:p>
        </w:tc>
      </w:tr>
      <w:tr w:rsidR="00CD4F79" w:rsidTr="00CD4F79">
        <w:tc>
          <w:tcPr>
            <w:tcW w:w="3606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ECOG Performance Status</w:t>
            </w:r>
          </w:p>
        </w:tc>
        <w:tc>
          <w:tcPr>
            <w:tcW w:w="163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F653DD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64080">
              <w:rPr>
                <w:rFonts w:ascii="Arial" w:hAnsi="Arial" w:cs="Arial"/>
              </w:rPr>
              <w:t xml:space="preserve"> (n = 4)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84.8 (71.9)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30.3 (20.0)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 (4.6)</w:t>
            </w:r>
          </w:p>
        </w:tc>
      </w:tr>
      <w:tr w:rsidR="00F653DD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64080">
              <w:rPr>
                <w:rFonts w:ascii="Arial" w:hAnsi="Arial" w:cs="Arial"/>
              </w:rPr>
              <w:t xml:space="preserve"> (n = 7)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97.4 (67.1)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(6.0)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 (2.1)</w:t>
            </w:r>
          </w:p>
        </w:tc>
      </w:tr>
      <w:tr w:rsidR="00CD4F79" w:rsidTr="00CD4F79">
        <w:tc>
          <w:tcPr>
            <w:tcW w:w="3606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EORTC Prognostic Score</w:t>
            </w:r>
          </w:p>
        </w:tc>
        <w:tc>
          <w:tcPr>
            <w:tcW w:w="163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F653DD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</w:t>
            </w:r>
            <w:r w:rsidR="00B64080">
              <w:rPr>
                <w:rFonts w:ascii="Arial" w:hAnsi="Arial" w:cs="Arial"/>
              </w:rPr>
              <w:t xml:space="preserve"> (n = 2)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 (111.7)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(22.6)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 (0.7)</w:t>
            </w:r>
          </w:p>
        </w:tc>
      </w:tr>
      <w:tr w:rsidR="00F653DD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Poor</w:t>
            </w:r>
            <w:r w:rsidR="00B64080">
              <w:rPr>
                <w:rFonts w:ascii="Arial" w:hAnsi="Arial" w:cs="Arial"/>
              </w:rPr>
              <w:t xml:space="preserve"> (n = 9)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93.7 (61.6)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 (12.7)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B64080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 (3.2)</w:t>
            </w:r>
          </w:p>
        </w:tc>
      </w:tr>
      <w:tr w:rsidR="00CD4F79" w:rsidTr="00CD4F79">
        <w:tc>
          <w:tcPr>
            <w:tcW w:w="3606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Platinum Treatment</w:t>
            </w:r>
          </w:p>
        </w:tc>
        <w:tc>
          <w:tcPr>
            <w:tcW w:w="163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F653DD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202F1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Cisplatin (n = 5)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85.8 (83.7)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 (17.7)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 (2.8)</w:t>
            </w:r>
          </w:p>
        </w:tc>
      </w:tr>
      <w:tr w:rsidR="00F653DD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202F1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Carboplatin (n = 6)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98.7 (53.7)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 (10.4)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 (3.3)</w:t>
            </w:r>
          </w:p>
        </w:tc>
      </w:tr>
      <w:tr w:rsidR="00CD4F79" w:rsidTr="00CD4F79">
        <w:tc>
          <w:tcPr>
            <w:tcW w:w="3606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Ganetespib</w:t>
            </w:r>
            <w:proofErr w:type="spellEnd"/>
            <w:r>
              <w:rPr>
                <w:rFonts w:ascii="Arial" w:hAnsi="Arial" w:cs="Arial"/>
              </w:rPr>
              <w:t xml:space="preserve"> dose </w:t>
            </w:r>
            <w:r w:rsidRPr="004171C4">
              <w:rPr>
                <w:rFonts w:ascii="Arial" w:eastAsia="Times New Roman" w:hAnsi="Arial" w:cs="Arial"/>
                <w:color w:val="000000"/>
                <w:lang w:eastAsia="en-GB"/>
              </w:rPr>
              <w:t>(mg/m</w:t>
            </w:r>
            <w:r w:rsidRPr="004171C4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2</w:t>
            </w:r>
            <w:r w:rsidRPr="004171C4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  <w:tc>
          <w:tcPr>
            <w:tcW w:w="163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1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D4F79" w:rsidRDefault="00CD4F79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F653DD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="00F202F1">
              <w:rPr>
                <w:rFonts w:ascii="Arial" w:hAnsi="Arial" w:cs="Arial"/>
              </w:rPr>
              <w:t xml:space="preserve"> (n = 3)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 (34.0)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31.3 (18.8)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 (3.5)</w:t>
            </w:r>
          </w:p>
        </w:tc>
      </w:tr>
      <w:tr w:rsidR="00F653DD" w:rsidTr="00CD4F79">
        <w:tc>
          <w:tcPr>
            <w:tcW w:w="155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653D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F202F1">
              <w:rPr>
                <w:rFonts w:ascii="Arial" w:hAnsi="Arial" w:cs="Arial"/>
              </w:rPr>
              <w:t xml:space="preserve"> (n = 8)</w:t>
            </w:r>
          </w:p>
        </w:tc>
        <w:tc>
          <w:tcPr>
            <w:tcW w:w="16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100.6 (74.5)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 (10.5)</w:t>
            </w:r>
          </w:p>
        </w:tc>
        <w:tc>
          <w:tcPr>
            <w:tcW w:w="221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F653DD" w:rsidRDefault="00F202F1" w:rsidP="00F202F1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 (3.0)</w:t>
            </w:r>
          </w:p>
        </w:tc>
      </w:tr>
    </w:tbl>
    <w:p w:rsidR="00B3043C" w:rsidRDefault="00B3043C" w:rsidP="00B3043C">
      <w:pPr>
        <w:spacing w:line="48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iCs/>
        </w:rPr>
        <w:t xml:space="preserve">Abbreviations: </w:t>
      </w:r>
      <w:r w:rsidR="00A34C89">
        <w:rPr>
          <w:rFonts w:ascii="Arial" w:hAnsi="Arial" w:cs="Arial"/>
          <w:i/>
          <w:iCs/>
        </w:rPr>
        <w:t xml:space="preserve">SD, Standard Deviation; </w:t>
      </w:r>
      <w:r w:rsidR="00CD4F79" w:rsidRPr="008B4AAA">
        <w:rPr>
          <w:rFonts w:ascii="Arial" w:hAnsi="Arial" w:cs="Arial"/>
          <w:i/>
        </w:rPr>
        <w:t>ECOG, Eastern Cooperative Oncology Group; EORTC, European Organisation for Research and Treatment of Cancer</w:t>
      </w:r>
      <w:r>
        <w:rPr>
          <w:rFonts w:ascii="Arial" w:hAnsi="Arial" w:cs="Arial"/>
          <w:i/>
          <w:iCs/>
        </w:rPr>
        <w:t>; SCNA, Somatic Copy Number Alterations; LOH, Loss of Heterozygosity.</w:t>
      </w:r>
    </w:p>
    <w:p w:rsidR="00347474" w:rsidRDefault="00347474" w:rsidP="00BB20C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Supplementary Table </w:t>
      </w:r>
      <w:r w:rsidR="00CD4F79">
        <w:rPr>
          <w:rFonts w:ascii="Arial" w:hAnsi="Arial" w:cs="Arial"/>
        </w:rPr>
        <w:t>5</w:t>
      </w:r>
      <w:r>
        <w:rPr>
          <w:rFonts w:ascii="Arial" w:hAnsi="Arial" w:cs="Arial"/>
        </w:rPr>
        <w:t>: Mean (SE) of genomic variables per best response category.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126"/>
        <w:gridCol w:w="1843"/>
        <w:gridCol w:w="1933"/>
      </w:tblGrid>
      <w:tr w:rsidR="003F697D" w:rsidTr="003F697D">
        <w:tc>
          <w:tcPr>
            <w:tcW w:w="31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3F697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F697D" w:rsidRPr="003F697D" w:rsidRDefault="003F697D" w:rsidP="003F697D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F697D">
              <w:rPr>
                <w:rFonts w:ascii="Arial" w:hAnsi="Arial" w:cs="Arial"/>
                <w:b/>
              </w:rPr>
              <w:t>Partial Response (N = 6)</w:t>
            </w:r>
          </w:p>
        </w:tc>
        <w:tc>
          <w:tcPr>
            <w:tcW w:w="18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F697D" w:rsidRPr="003F697D" w:rsidRDefault="003F697D" w:rsidP="003F697D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F697D">
              <w:rPr>
                <w:rFonts w:ascii="Arial" w:hAnsi="Arial" w:cs="Arial"/>
                <w:b/>
              </w:rPr>
              <w:t>Stable Disease (N = 1)</w:t>
            </w:r>
          </w:p>
        </w:tc>
        <w:tc>
          <w:tcPr>
            <w:tcW w:w="193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F697D" w:rsidRPr="003F697D" w:rsidRDefault="003F697D" w:rsidP="003F697D">
            <w:pPr>
              <w:spacing w:line="480" w:lineRule="auto"/>
              <w:jc w:val="center"/>
              <w:rPr>
                <w:rFonts w:ascii="Arial" w:hAnsi="Arial" w:cs="Arial"/>
                <w:b/>
              </w:rPr>
            </w:pPr>
            <w:r w:rsidRPr="003F697D">
              <w:rPr>
                <w:rFonts w:ascii="Arial" w:hAnsi="Arial" w:cs="Arial"/>
                <w:b/>
              </w:rPr>
              <w:t>Not Evaluable</w:t>
            </w:r>
            <w:r w:rsidRPr="003F697D">
              <w:rPr>
                <w:rFonts w:ascii="Arial" w:hAnsi="Arial" w:cs="Arial"/>
                <w:b/>
              </w:rPr>
              <w:br/>
              <w:t>(N = 4)</w:t>
            </w:r>
          </w:p>
        </w:tc>
      </w:tr>
      <w:tr w:rsidR="003F697D" w:rsidTr="003F697D">
        <w:tc>
          <w:tcPr>
            <w:tcW w:w="31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3F697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SCNA</w:t>
            </w:r>
          </w:p>
        </w:tc>
        <w:tc>
          <w:tcPr>
            <w:tcW w:w="212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4A7DF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105.5 (28.9)</w:t>
            </w:r>
          </w:p>
        </w:tc>
        <w:tc>
          <w:tcPr>
            <w:tcW w:w="18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26518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 (-)</w:t>
            </w:r>
          </w:p>
        </w:tc>
        <w:tc>
          <w:tcPr>
            <w:tcW w:w="193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26518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86.5 (34.4)</w:t>
            </w:r>
          </w:p>
        </w:tc>
      </w:tr>
      <w:tr w:rsidR="003F697D" w:rsidTr="003F697D"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F697D" w:rsidRPr="003F697D" w:rsidRDefault="003F697D" w:rsidP="003F697D">
            <w:pPr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Total LOH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26518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 (2.8)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26518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9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26518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 (6.6)</w:t>
            </w:r>
          </w:p>
        </w:tc>
      </w:tr>
      <w:tr w:rsidR="003F697D" w:rsidTr="003F697D"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3F697D" w:rsidP="00BB20C4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Total Homozygous Deletions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26518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 (1.4)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26518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93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F697D" w:rsidRDefault="0026518A" w:rsidP="003F697D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(1.4)</w:t>
            </w:r>
          </w:p>
        </w:tc>
      </w:tr>
    </w:tbl>
    <w:p w:rsidR="003F697D" w:rsidRDefault="003F697D" w:rsidP="003F697D">
      <w:pPr>
        <w:spacing w:line="48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iCs/>
        </w:rPr>
        <w:t xml:space="preserve">Abbreviations: </w:t>
      </w:r>
      <w:r w:rsidR="002E6E96">
        <w:rPr>
          <w:rFonts w:ascii="Arial" w:hAnsi="Arial" w:cs="Arial"/>
          <w:i/>
          <w:iCs/>
        </w:rPr>
        <w:t>SE</w:t>
      </w:r>
      <w:r>
        <w:rPr>
          <w:rFonts w:ascii="Arial" w:hAnsi="Arial" w:cs="Arial"/>
          <w:i/>
          <w:iCs/>
        </w:rPr>
        <w:t xml:space="preserve">, </w:t>
      </w:r>
      <w:r w:rsidR="002E6E96">
        <w:rPr>
          <w:rFonts w:ascii="Arial" w:hAnsi="Arial" w:cs="Arial"/>
          <w:i/>
          <w:iCs/>
        </w:rPr>
        <w:t>Standard Error</w:t>
      </w:r>
      <w:r>
        <w:rPr>
          <w:rFonts w:ascii="Arial" w:hAnsi="Arial" w:cs="Arial"/>
          <w:i/>
          <w:iCs/>
        </w:rPr>
        <w:t>; SCNA, Somatic Copy Number Alterations; LOH, Loss of Heterozygosity.</w:t>
      </w:r>
    </w:p>
    <w:p w:rsidR="00347474" w:rsidRDefault="00347474" w:rsidP="00BB20C4">
      <w:pPr>
        <w:spacing w:line="480" w:lineRule="auto"/>
        <w:jc w:val="both"/>
        <w:rPr>
          <w:rFonts w:ascii="Arial" w:hAnsi="Arial" w:cs="Arial"/>
        </w:rPr>
      </w:pPr>
    </w:p>
    <w:p w:rsidR="00895B46" w:rsidRDefault="00895B46" w:rsidP="00BB20C4">
      <w:pPr>
        <w:spacing w:line="480" w:lineRule="auto"/>
        <w:jc w:val="both"/>
        <w:rPr>
          <w:rFonts w:ascii="Arial" w:hAnsi="Arial" w:cs="Arial"/>
        </w:rPr>
      </w:pPr>
    </w:p>
    <w:p w:rsidR="00895B46" w:rsidRDefault="00895B46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Default="0099267C" w:rsidP="00BB20C4">
      <w:pPr>
        <w:spacing w:line="480" w:lineRule="auto"/>
        <w:jc w:val="both"/>
        <w:rPr>
          <w:rFonts w:ascii="Arial" w:hAnsi="Arial" w:cs="Arial"/>
        </w:rPr>
      </w:pPr>
    </w:p>
    <w:p w:rsidR="0099267C" w:rsidRPr="00347474" w:rsidRDefault="0099267C" w:rsidP="00BB20C4">
      <w:pPr>
        <w:spacing w:line="48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922D2A" w:rsidRDefault="00922D2A"/>
    <w:p w:rsidR="00922D2A" w:rsidRDefault="00922D2A" w:rsidP="00922D2A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 Figures</w:t>
      </w: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Supplementary </w:t>
      </w:r>
      <w:r w:rsidRPr="00C4676F">
        <w:rPr>
          <w:rFonts w:ascii="Arial" w:hAnsi="Arial" w:cs="Arial"/>
        </w:rPr>
        <w:t>Figure 1. Progression-free survival in all patients</w:t>
      </w:r>
      <w:r>
        <w:rPr>
          <w:rFonts w:ascii="Arial" w:hAnsi="Arial" w:cs="Arial"/>
        </w:rPr>
        <w:t>.</w:t>
      </w:r>
    </w:p>
    <w:p w:rsidR="00922D2A" w:rsidRDefault="00922D2A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_figure_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2A" w:rsidRDefault="00922D2A"/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327F1E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Supplementary </w:t>
      </w:r>
      <w:r w:rsidR="00922D2A" w:rsidRPr="00C4676F">
        <w:rPr>
          <w:rFonts w:ascii="Arial" w:hAnsi="Arial" w:cs="Arial"/>
        </w:rPr>
        <w:t>Figure 2. Progression-free survival by platinum treatment cohort.</w:t>
      </w:r>
    </w:p>
    <w:p w:rsidR="00922D2A" w:rsidRPr="00C4676F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_figure_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327F1E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Supplementary </w:t>
      </w:r>
      <w:r w:rsidR="00922D2A" w:rsidRPr="00C4676F">
        <w:rPr>
          <w:rFonts w:ascii="Arial" w:hAnsi="Arial" w:cs="Arial"/>
        </w:rPr>
        <w:t xml:space="preserve">Figure 3. Progression-free survival by </w:t>
      </w:r>
      <w:proofErr w:type="spellStart"/>
      <w:r w:rsidR="00922D2A" w:rsidRPr="00C4676F">
        <w:rPr>
          <w:rFonts w:ascii="Arial" w:hAnsi="Arial" w:cs="Arial"/>
        </w:rPr>
        <w:t>ganetespib</w:t>
      </w:r>
      <w:proofErr w:type="spellEnd"/>
      <w:r w:rsidR="00922D2A" w:rsidRPr="00C4676F">
        <w:rPr>
          <w:rFonts w:ascii="Arial" w:hAnsi="Arial" w:cs="Arial"/>
        </w:rPr>
        <w:t xml:space="preserve"> dose</w:t>
      </w:r>
      <w:r w:rsidR="00922D2A">
        <w:rPr>
          <w:rFonts w:ascii="Arial" w:hAnsi="Arial" w:cs="Arial"/>
        </w:rPr>
        <w:t>.</w:t>
      </w:r>
    </w:p>
    <w:p w:rsidR="00922D2A" w:rsidRPr="00C4676F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_figure_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327F1E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Supplementary </w:t>
      </w:r>
      <w:r w:rsidR="00922D2A" w:rsidRPr="00C4676F">
        <w:rPr>
          <w:rFonts w:ascii="Arial" w:hAnsi="Arial" w:cs="Arial"/>
        </w:rPr>
        <w:t>Figure 4. Overall survival in all patients</w:t>
      </w:r>
      <w:r w:rsidR="00922D2A">
        <w:rPr>
          <w:rFonts w:ascii="Arial" w:hAnsi="Arial" w:cs="Arial"/>
        </w:rPr>
        <w:t>.</w:t>
      </w:r>
    </w:p>
    <w:p w:rsidR="00922D2A" w:rsidRPr="00C4676F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_figure_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327F1E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Supplementary </w:t>
      </w:r>
      <w:r w:rsidR="00922D2A" w:rsidRPr="00C4676F">
        <w:rPr>
          <w:rFonts w:ascii="Arial" w:hAnsi="Arial" w:cs="Arial"/>
        </w:rPr>
        <w:t>Figure 5. Overall survival by platinum treatment cohort</w:t>
      </w:r>
      <w:r w:rsidR="00922D2A">
        <w:rPr>
          <w:rFonts w:ascii="Arial" w:hAnsi="Arial" w:cs="Arial"/>
        </w:rPr>
        <w:t>.</w:t>
      </w:r>
    </w:p>
    <w:p w:rsidR="00922D2A" w:rsidRPr="00C4676F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_figure_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327F1E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Supplementary </w:t>
      </w:r>
      <w:r w:rsidR="00922D2A" w:rsidRPr="00C4676F">
        <w:rPr>
          <w:rFonts w:ascii="Arial" w:hAnsi="Arial" w:cs="Arial"/>
        </w:rPr>
        <w:t xml:space="preserve">Figure 6. Overall survival by </w:t>
      </w:r>
      <w:proofErr w:type="spellStart"/>
      <w:r w:rsidR="00922D2A" w:rsidRPr="00C4676F">
        <w:rPr>
          <w:rFonts w:ascii="Arial" w:hAnsi="Arial" w:cs="Arial"/>
        </w:rPr>
        <w:t>ganetespib</w:t>
      </w:r>
      <w:proofErr w:type="spellEnd"/>
      <w:r w:rsidR="00922D2A" w:rsidRPr="00C4676F">
        <w:rPr>
          <w:rFonts w:ascii="Arial" w:hAnsi="Arial" w:cs="Arial"/>
        </w:rPr>
        <w:t xml:space="preserve"> dose</w:t>
      </w:r>
      <w:r w:rsidR="00922D2A">
        <w:rPr>
          <w:rFonts w:ascii="Arial" w:hAnsi="Arial" w:cs="Arial"/>
        </w:rPr>
        <w:t>.</w:t>
      </w:r>
    </w:p>
    <w:p w:rsidR="00922D2A" w:rsidRPr="00C4676F" w:rsidRDefault="00922D2A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_figure_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922D2A" w:rsidRDefault="00922D2A" w:rsidP="00922D2A">
      <w:pPr>
        <w:spacing w:line="480" w:lineRule="auto"/>
        <w:jc w:val="both"/>
        <w:rPr>
          <w:rFonts w:ascii="Arial" w:hAnsi="Arial" w:cs="Arial"/>
        </w:rPr>
      </w:pPr>
    </w:p>
    <w:p w:rsidR="00327F1E" w:rsidRDefault="00327F1E" w:rsidP="00922D2A">
      <w:pPr>
        <w:spacing w:line="480" w:lineRule="auto"/>
        <w:jc w:val="both"/>
        <w:rPr>
          <w:rFonts w:ascii="Arial" w:hAnsi="Arial" w:cs="Arial"/>
        </w:rPr>
        <w:sectPr w:rsidR="00327F1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2D2A" w:rsidRDefault="00327F1E" w:rsidP="00922D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Supplementary </w:t>
      </w:r>
      <w:r w:rsidR="00922D2A" w:rsidRPr="00C4676F">
        <w:rPr>
          <w:rFonts w:ascii="Arial" w:hAnsi="Arial" w:cs="Arial"/>
        </w:rPr>
        <w:t>Figure 7. Best reduction in total tumour burden from baseline (%) by baseline genomic measurements</w:t>
      </w:r>
      <w:r w:rsidR="0041736E">
        <w:rPr>
          <w:rFonts w:ascii="Arial" w:hAnsi="Arial" w:cs="Arial"/>
        </w:rPr>
        <w:t xml:space="preserve"> and </w:t>
      </w:r>
      <w:proofErr w:type="spellStart"/>
      <w:r w:rsidR="0041736E">
        <w:rPr>
          <w:rFonts w:ascii="Arial" w:hAnsi="Arial" w:cs="Arial"/>
        </w:rPr>
        <w:t>ganetespib</w:t>
      </w:r>
      <w:proofErr w:type="spellEnd"/>
      <w:r w:rsidR="0041736E">
        <w:rPr>
          <w:rFonts w:ascii="Arial" w:hAnsi="Arial" w:cs="Arial"/>
        </w:rPr>
        <w:t xml:space="preserve"> dose</w:t>
      </w:r>
      <w:r>
        <w:rPr>
          <w:rFonts w:ascii="Arial" w:hAnsi="Arial" w:cs="Arial"/>
        </w:rPr>
        <w:t>.</w:t>
      </w:r>
    </w:p>
    <w:p w:rsidR="00922D2A" w:rsidRDefault="005817F7" w:rsidP="005817F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4981" cy="4777483"/>
            <wp:effectExtent l="0" t="0" r="381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_figure_7_revised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4482" r="2851" b="2837"/>
                    <a:stretch/>
                  </pic:blipFill>
                  <pic:spPr bwMode="auto">
                    <a:xfrm>
                      <a:off x="0" y="0"/>
                      <a:ext cx="6644981" cy="477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D2A" w:rsidRPr="00895B46" w:rsidRDefault="00327F1E" w:rsidP="00895B46">
      <w:pPr>
        <w:spacing w:line="480" w:lineRule="auto"/>
        <w:jc w:val="both"/>
        <w:rPr>
          <w:rFonts w:ascii="Arial" w:hAnsi="Arial" w:cs="Arial"/>
          <w:i/>
        </w:rPr>
      </w:pPr>
      <w:r w:rsidRPr="00327F1E">
        <w:rPr>
          <w:rFonts w:ascii="Arial" w:hAnsi="Arial" w:cs="Arial"/>
          <w:i/>
        </w:rPr>
        <w:t xml:space="preserve">Abbreviations: </w:t>
      </w:r>
      <w:r w:rsidRPr="00327F1E">
        <w:rPr>
          <w:rFonts w:ascii="Arial" w:hAnsi="Arial" w:cs="Arial"/>
          <w:i/>
          <w:iCs/>
        </w:rPr>
        <w:t>SCNA, Somatic Copy Number Alterations; LOH, Loss of Heterozygosity.</w:t>
      </w:r>
    </w:p>
    <w:sectPr w:rsidR="00922D2A" w:rsidRPr="00895B46" w:rsidSect="00327F1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2A"/>
    <w:rsid w:val="000E6B33"/>
    <w:rsid w:val="00100952"/>
    <w:rsid w:val="00147D36"/>
    <w:rsid w:val="001575BD"/>
    <w:rsid w:val="0026518A"/>
    <w:rsid w:val="00266906"/>
    <w:rsid w:val="002E6E96"/>
    <w:rsid w:val="00327F1E"/>
    <w:rsid w:val="00347474"/>
    <w:rsid w:val="003652B9"/>
    <w:rsid w:val="003F697D"/>
    <w:rsid w:val="0041736E"/>
    <w:rsid w:val="00462957"/>
    <w:rsid w:val="00470624"/>
    <w:rsid w:val="004A7239"/>
    <w:rsid w:val="004A7DFA"/>
    <w:rsid w:val="005817F7"/>
    <w:rsid w:val="00610A17"/>
    <w:rsid w:val="0061312E"/>
    <w:rsid w:val="00713DE3"/>
    <w:rsid w:val="008177F8"/>
    <w:rsid w:val="00877E5E"/>
    <w:rsid w:val="00895B46"/>
    <w:rsid w:val="008C1C98"/>
    <w:rsid w:val="0090063D"/>
    <w:rsid w:val="00922D2A"/>
    <w:rsid w:val="0093104C"/>
    <w:rsid w:val="0099267C"/>
    <w:rsid w:val="00A34C89"/>
    <w:rsid w:val="00A4093C"/>
    <w:rsid w:val="00A57475"/>
    <w:rsid w:val="00A73334"/>
    <w:rsid w:val="00B14BB9"/>
    <w:rsid w:val="00B3043C"/>
    <w:rsid w:val="00B64080"/>
    <w:rsid w:val="00BB20C4"/>
    <w:rsid w:val="00BB72C7"/>
    <w:rsid w:val="00C34EEF"/>
    <w:rsid w:val="00CD4F79"/>
    <w:rsid w:val="00DE2C83"/>
    <w:rsid w:val="00E23C8D"/>
    <w:rsid w:val="00F202F1"/>
    <w:rsid w:val="00F6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5F118"/>
  <w15:chartTrackingRefBased/>
  <w15:docId w15:val="{C7B17B60-35E9-4533-93C0-CE5643F9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2D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7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11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M. Wheeler</dc:creator>
  <cp:keywords/>
  <dc:description/>
  <cp:lastModifiedBy>Graham M. Wheeler</cp:lastModifiedBy>
  <cp:revision>22</cp:revision>
  <dcterms:created xsi:type="dcterms:W3CDTF">2020-05-20T16:27:00Z</dcterms:created>
  <dcterms:modified xsi:type="dcterms:W3CDTF">2020-06-02T12:33:00Z</dcterms:modified>
</cp:coreProperties>
</file>