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84" w:rsidRDefault="009B2484" w:rsidP="009B2484">
      <w:pPr>
        <w:spacing w:line="480" w:lineRule="auto"/>
        <w:rPr>
          <w:b/>
          <w:bCs/>
        </w:rPr>
      </w:pPr>
      <w:r>
        <w:rPr>
          <w:b/>
          <w:bCs/>
        </w:rPr>
        <w:t>SUPPLEMENTARY MATERIALS</w:t>
      </w:r>
    </w:p>
    <w:p w:rsidR="009B2484" w:rsidRPr="008C5293" w:rsidRDefault="009B2484" w:rsidP="009B2484">
      <w:pPr>
        <w:spacing w:line="480" w:lineRule="auto"/>
        <w:rPr>
          <w:bCs/>
        </w:rPr>
      </w:pPr>
      <w:bookmarkStart w:id="0" w:name="_Hlk22221848"/>
      <w:r w:rsidRPr="008C5293">
        <w:rPr>
          <w:bCs/>
        </w:rPr>
        <w:t>Fig. S1. Clinical Trial Design</w:t>
      </w:r>
    </w:p>
    <w:bookmarkEnd w:id="0"/>
    <w:p w:rsidR="009B2484" w:rsidRPr="008C5293" w:rsidRDefault="009B2484" w:rsidP="009B2484">
      <w:pPr>
        <w:spacing w:line="480" w:lineRule="auto"/>
        <w:rPr>
          <w:bCs/>
        </w:rPr>
      </w:pPr>
      <w:r w:rsidRPr="008C5293">
        <w:rPr>
          <w:bCs/>
        </w:rPr>
        <w:t xml:space="preserve">Fig. S2. </w:t>
      </w:r>
      <w:bookmarkStart w:id="1" w:name="_Hlk35607663"/>
      <w:r w:rsidRPr="008C5293">
        <w:rPr>
          <w:bCs/>
        </w:rPr>
        <w:t xml:space="preserve">Representative images </w:t>
      </w:r>
      <w:r>
        <w:rPr>
          <w:bCs/>
        </w:rPr>
        <w:t>of</w:t>
      </w:r>
      <w:r w:rsidRPr="008C5293">
        <w:rPr>
          <w:bCs/>
        </w:rPr>
        <w:t xml:space="preserve"> </w:t>
      </w:r>
      <w:r>
        <w:rPr>
          <w:bCs/>
        </w:rPr>
        <w:t>tumors from patients who received radiation treatment</w:t>
      </w:r>
      <w:bookmarkEnd w:id="1"/>
      <w:r w:rsidRPr="008C5293">
        <w:rPr>
          <w:bCs/>
        </w:rPr>
        <w:t>.</w:t>
      </w:r>
    </w:p>
    <w:p w:rsidR="009B2484" w:rsidRPr="0050681D" w:rsidRDefault="009B2484" w:rsidP="009B2484">
      <w:pPr>
        <w:spacing w:line="480" w:lineRule="auto"/>
        <w:rPr>
          <w:b/>
        </w:rPr>
      </w:pPr>
      <w:r w:rsidRPr="008C5293">
        <w:rPr>
          <w:bCs/>
        </w:rPr>
        <w:t xml:space="preserve">Fig. S3. </w:t>
      </w:r>
      <w:r w:rsidRPr="00D22BDF">
        <w:t>Distinct drug induced phenotypes and apoptotic responses specific to drug mechanism of action are seen at sites of CIVO microinjection.</w:t>
      </w:r>
    </w:p>
    <w:p w:rsidR="009B2484" w:rsidRDefault="009B2484" w:rsidP="009B2484">
      <w:pPr>
        <w:spacing w:line="480" w:lineRule="auto"/>
        <w:rPr>
          <w:rFonts w:asciiTheme="minorHAnsi" w:hAnsiTheme="minorHAnsi" w:cstheme="minorHAnsi"/>
        </w:rPr>
      </w:pPr>
      <w:r w:rsidRPr="0050681D">
        <w:rPr>
          <w:rFonts w:asciiTheme="minorHAnsi" w:hAnsiTheme="minorHAnsi"/>
        </w:rPr>
        <w:t xml:space="preserve">Fig. </w:t>
      </w:r>
      <w:r>
        <w:rPr>
          <w:rFonts w:asciiTheme="minorHAnsi" w:hAnsiTheme="minorHAnsi" w:cstheme="minorHAnsi"/>
        </w:rPr>
        <w:t xml:space="preserve">S4. </w:t>
      </w:r>
      <w:r w:rsidRPr="0050681D">
        <w:rPr>
          <w:rFonts w:asciiTheme="minorHAnsi" w:hAnsiTheme="minorHAnsi"/>
        </w:rPr>
        <w:t xml:space="preserve"> </w:t>
      </w:r>
      <w:r w:rsidRPr="008C5293">
        <w:rPr>
          <w:rFonts w:asciiTheme="minorHAnsi" w:hAnsiTheme="minorHAnsi" w:cstheme="minorHAnsi"/>
        </w:rPr>
        <w:t>Increased phosphorylation of PDGFR</w:t>
      </w:r>
      <w:r w:rsidRPr="008C5293">
        <w:rPr>
          <w:rFonts w:ascii="Symbol" w:hAnsi="Symbol" w:cstheme="minorHAnsi"/>
        </w:rPr>
        <w:t></w:t>
      </w:r>
      <w:r w:rsidRPr="008C5293">
        <w:rPr>
          <w:rFonts w:asciiTheme="minorHAnsi" w:hAnsiTheme="minorHAnsi" w:cstheme="minorHAnsi"/>
        </w:rPr>
        <w:t xml:space="preserve"> and downstream effectors in an undifferentiated pleomorphic sarcoma displaying a lack of apoptotic response to </w:t>
      </w:r>
      <w:proofErr w:type="spellStart"/>
      <w:r w:rsidRPr="008C5293">
        <w:rPr>
          <w:rFonts w:asciiTheme="minorHAnsi" w:hAnsiTheme="minorHAnsi" w:cstheme="minorHAnsi"/>
        </w:rPr>
        <w:t>microdosed</w:t>
      </w:r>
      <w:proofErr w:type="spellEnd"/>
      <w:r w:rsidRPr="008C5293">
        <w:rPr>
          <w:rFonts w:asciiTheme="minorHAnsi" w:hAnsiTheme="minorHAnsi" w:cstheme="minorHAnsi"/>
        </w:rPr>
        <w:t xml:space="preserve"> doxorubicin.</w:t>
      </w:r>
    </w:p>
    <w:p w:rsidR="009B2484" w:rsidRPr="00857877" w:rsidRDefault="009B2484" w:rsidP="009B2484">
      <w:pPr>
        <w:spacing w:line="480" w:lineRule="auto"/>
        <w:rPr>
          <w:bCs/>
        </w:rPr>
      </w:pPr>
      <w:r w:rsidRPr="008E54BE">
        <w:rPr>
          <w:rFonts w:asciiTheme="minorHAnsi" w:hAnsiTheme="minorHAnsi" w:cstheme="minorHAnsi"/>
          <w:bCs/>
        </w:rPr>
        <w:t>Fig. S</w:t>
      </w:r>
      <w:r>
        <w:rPr>
          <w:rFonts w:asciiTheme="minorHAnsi" w:hAnsiTheme="minorHAnsi" w:cstheme="minorHAnsi"/>
          <w:bCs/>
        </w:rPr>
        <w:t>5</w:t>
      </w:r>
      <w:r w:rsidRPr="008E54BE">
        <w:rPr>
          <w:rFonts w:asciiTheme="minorHAnsi" w:hAnsiTheme="minorHAnsi" w:cstheme="minorHAnsi"/>
          <w:bCs/>
        </w:rPr>
        <w:t xml:space="preserve">. Microinjection of </w:t>
      </w:r>
      <w:proofErr w:type="spellStart"/>
      <w:r w:rsidRPr="008E54BE">
        <w:rPr>
          <w:rFonts w:asciiTheme="minorHAnsi" w:hAnsiTheme="minorHAnsi" w:cstheme="minorHAnsi"/>
          <w:bCs/>
        </w:rPr>
        <w:t>olaratumab</w:t>
      </w:r>
      <w:proofErr w:type="spellEnd"/>
      <w:r w:rsidRPr="008E54BE">
        <w:rPr>
          <w:rFonts w:asciiTheme="minorHAnsi" w:hAnsiTheme="minorHAnsi" w:cstheme="minorHAnsi"/>
          <w:bCs/>
        </w:rPr>
        <w:t xml:space="preserve"> does not inhibit PDGFRα, ERK, or S6 phosphorylation.</w:t>
      </w:r>
    </w:p>
    <w:p w:rsidR="009B2484" w:rsidRPr="008C5293" w:rsidRDefault="009B2484" w:rsidP="009B2484">
      <w:pPr>
        <w:spacing w:line="480" w:lineRule="auto"/>
        <w:rPr>
          <w:bCs/>
        </w:rPr>
      </w:pPr>
      <w:r w:rsidRPr="008C5293">
        <w:rPr>
          <w:bCs/>
        </w:rPr>
        <w:t xml:space="preserve">Table S1. Table of </w:t>
      </w:r>
      <w:r>
        <w:rPr>
          <w:bCs/>
        </w:rPr>
        <w:t>m</w:t>
      </w:r>
      <w:r w:rsidRPr="008C5293">
        <w:rPr>
          <w:bCs/>
        </w:rPr>
        <w:t xml:space="preserve">icroinjected </w:t>
      </w:r>
      <w:r>
        <w:rPr>
          <w:bCs/>
        </w:rPr>
        <w:t>d</w:t>
      </w:r>
      <w:r w:rsidRPr="008C5293">
        <w:rPr>
          <w:bCs/>
        </w:rPr>
        <w:t>rugs</w:t>
      </w:r>
    </w:p>
    <w:p w:rsidR="009B2484" w:rsidRPr="008C5293" w:rsidRDefault="009B2484" w:rsidP="009B2484">
      <w:pPr>
        <w:spacing w:line="480" w:lineRule="auto"/>
        <w:rPr>
          <w:bCs/>
        </w:rPr>
      </w:pPr>
      <w:r w:rsidRPr="008C5293">
        <w:rPr>
          <w:bCs/>
        </w:rPr>
        <w:t>Table S</w:t>
      </w:r>
      <w:r>
        <w:rPr>
          <w:bCs/>
        </w:rPr>
        <w:t>2</w:t>
      </w:r>
      <w:r w:rsidRPr="008C5293">
        <w:rPr>
          <w:bCs/>
        </w:rPr>
        <w:t xml:space="preserve">. All </w:t>
      </w:r>
      <w:r>
        <w:rPr>
          <w:bCs/>
        </w:rPr>
        <w:t>a</w:t>
      </w:r>
      <w:r w:rsidRPr="008C5293">
        <w:rPr>
          <w:bCs/>
        </w:rPr>
        <w:t xml:space="preserve">dverse </w:t>
      </w:r>
      <w:r>
        <w:rPr>
          <w:bCs/>
        </w:rPr>
        <w:t>e</w:t>
      </w:r>
      <w:r w:rsidRPr="008C5293">
        <w:rPr>
          <w:bCs/>
        </w:rPr>
        <w:t xml:space="preserve">vents </w:t>
      </w:r>
      <w:r>
        <w:rPr>
          <w:bCs/>
        </w:rPr>
        <w:t>r</w:t>
      </w:r>
      <w:r w:rsidRPr="008C5293">
        <w:rPr>
          <w:bCs/>
        </w:rPr>
        <w:t xml:space="preserve">eported on the </w:t>
      </w:r>
      <w:r>
        <w:rPr>
          <w:bCs/>
        </w:rPr>
        <w:t>s</w:t>
      </w:r>
      <w:r w:rsidRPr="008C5293">
        <w:rPr>
          <w:bCs/>
        </w:rPr>
        <w:t>tudy</w:t>
      </w:r>
    </w:p>
    <w:p w:rsidR="009B2484" w:rsidRPr="008C5293" w:rsidRDefault="009B2484" w:rsidP="009B2484">
      <w:pPr>
        <w:spacing w:line="480" w:lineRule="auto"/>
        <w:rPr>
          <w:bCs/>
        </w:rPr>
      </w:pPr>
      <w:r w:rsidRPr="008C5293">
        <w:rPr>
          <w:bCs/>
        </w:rPr>
        <w:t>Table S</w:t>
      </w:r>
      <w:r>
        <w:rPr>
          <w:bCs/>
        </w:rPr>
        <w:t>3</w:t>
      </w:r>
      <w:r w:rsidRPr="008C5293">
        <w:rPr>
          <w:bCs/>
        </w:rPr>
        <w:t xml:space="preserve">. Device </w:t>
      </w:r>
      <w:r>
        <w:rPr>
          <w:bCs/>
        </w:rPr>
        <w:t>p</w:t>
      </w:r>
      <w:r w:rsidRPr="008C5293">
        <w:rPr>
          <w:bCs/>
        </w:rPr>
        <w:t>erformance</w:t>
      </w:r>
    </w:p>
    <w:p w:rsidR="00927CA4" w:rsidRDefault="009B2484">
      <w:bookmarkStart w:id="2" w:name="_GoBack"/>
      <w:bookmarkEnd w:id="2"/>
    </w:p>
    <w:sectPr w:rsidR="0092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84"/>
    <w:rsid w:val="00086B05"/>
    <w:rsid w:val="00172FA7"/>
    <w:rsid w:val="004C5475"/>
    <w:rsid w:val="009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F45EE-4740-43F5-BE7D-408801BF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8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2020-04-09T18:27:00Z</dcterms:created>
  <dcterms:modified xsi:type="dcterms:W3CDTF">2020-04-09T18:27:00Z</dcterms:modified>
</cp:coreProperties>
</file>